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watermark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5AE5E" w14:textId="77777777" w:rsidR="008D4520" w:rsidRDefault="00000000">
      <w:pPr>
        <w:spacing w:before="80" w:after="80"/>
        <w:jc w:val="center"/>
        <w:rPr>
          <w:lang w:eastAsia="zh-CN"/>
        </w:rPr>
      </w:pPr>
      <w:r>
        <w:rPr>
          <w:b/>
          <w:color w:val="1677FF"/>
          <w:lang w:eastAsia="zh-CN"/>
        </w:rPr>
        <w:t>飞书</w:t>
      </w:r>
      <w:r>
        <w:rPr>
          <w:b/>
          <w:color w:val="1677FF"/>
          <w:lang w:eastAsia="zh-CN"/>
        </w:rPr>
        <w:t xml:space="preserve"> AI </w:t>
      </w:r>
      <w:r>
        <w:rPr>
          <w:b/>
          <w:color w:val="1677FF"/>
          <w:lang w:eastAsia="zh-CN"/>
        </w:rPr>
        <w:t>先锋未来人才大赛</w:t>
      </w:r>
      <w:r>
        <w:rPr>
          <w:b/>
          <w:color w:val="1677FF"/>
          <w:lang w:eastAsia="zh-CN"/>
        </w:rPr>
        <w:t xml:space="preserve"> · </w:t>
      </w:r>
      <w:r>
        <w:rPr>
          <w:b/>
          <w:color w:val="1677FF"/>
          <w:lang w:eastAsia="zh-CN"/>
        </w:rPr>
        <w:t>复赛参赛方案</w:t>
      </w:r>
    </w:p>
    <w:p w14:paraId="140F01F3" w14:textId="77777777" w:rsidR="008D4520" w:rsidRDefault="00000000">
      <w:pPr>
        <w:spacing w:before="160" w:after="40"/>
        <w:jc w:val="center"/>
      </w:pPr>
      <w:r>
        <w:rPr>
          <w:b/>
          <w:color w:val="0B2545"/>
          <w:sz w:val="60"/>
        </w:rPr>
        <w:t>DriveLens</w:t>
      </w:r>
    </w:p>
    <w:p w14:paraId="1ECA8ACA" w14:textId="77777777" w:rsidR="008D4520" w:rsidRDefault="00000000">
      <w:pPr>
        <w:spacing w:after="280"/>
        <w:jc w:val="center"/>
      </w:pPr>
      <w:r>
        <w:rPr>
          <w:b/>
          <w:color w:val="13C2C2"/>
          <w:sz w:val="32"/>
        </w:rPr>
        <w:t>无人车异常行为诊断工具箱</w:t>
      </w:r>
    </w:p>
    <w:p w14:paraId="5B3B341C" w14:textId="77777777" w:rsidR="008D4520" w:rsidRDefault="00000000">
      <w:pPr>
        <w:spacing w:after="280"/>
        <w:jc w:val="center"/>
      </w:pPr>
      <w:r>
        <w:rPr>
          <w:noProof/>
        </w:rPr>
        <w:drawing>
          <wp:inline distT="0" distB="0" distL="0" distR="0" wp14:anchorId="30D63E4B" wp14:editId="26208197">
            <wp:extent cx="5943600" cy="3121163"/>
            <wp:effectExtent l="0" t="0" r="0" b="0"/>
            <wp:docPr id="1" name="Picture 1" descr="DriveLens 无人车异常行为诊断工具箱的项目封面图" title="DriveLens 项目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g-v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F004" w14:textId="77777777" w:rsidR="008D4520" w:rsidRDefault="00000000">
      <w:pPr>
        <w:spacing w:before="40" w:after="60"/>
        <w:jc w:val="center"/>
        <w:rPr>
          <w:lang w:eastAsia="zh-CN"/>
        </w:rPr>
      </w:pPr>
      <w:r>
        <w:rPr>
          <w:b/>
          <w:color w:val="0B2545"/>
          <w:sz w:val="28"/>
          <w:lang w:eastAsia="zh-CN"/>
        </w:rPr>
        <w:t>可回放</w:t>
      </w:r>
      <w:r>
        <w:rPr>
          <w:b/>
          <w:color w:val="0B2545"/>
          <w:sz w:val="28"/>
          <w:lang w:eastAsia="zh-CN"/>
        </w:rPr>
        <w:t xml:space="preserve"> · </w:t>
      </w:r>
      <w:r>
        <w:rPr>
          <w:b/>
          <w:color w:val="0B2545"/>
          <w:sz w:val="28"/>
          <w:lang w:eastAsia="zh-CN"/>
        </w:rPr>
        <w:t>可反驳</w:t>
      </w:r>
      <w:r>
        <w:rPr>
          <w:b/>
          <w:color w:val="0B2545"/>
          <w:sz w:val="28"/>
          <w:lang w:eastAsia="zh-CN"/>
        </w:rPr>
        <w:t xml:space="preserve"> · </w:t>
      </w:r>
      <w:r>
        <w:rPr>
          <w:b/>
          <w:color w:val="0B2545"/>
          <w:sz w:val="28"/>
          <w:lang w:eastAsia="zh-CN"/>
        </w:rPr>
        <w:t>可协同</w:t>
      </w:r>
    </w:p>
    <w:p w14:paraId="1AE674C4" w14:textId="77777777" w:rsidR="008D4520" w:rsidRDefault="00000000">
      <w:pPr>
        <w:spacing w:after="60"/>
        <w:jc w:val="center"/>
        <w:rPr>
          <w:lang w:eastAsia="zh-CN"/>
        </w:rPr>
      </w:pPr>
      <w:r>
        <w:rPr>
          <w:color w:val="5F6B7A"/>
          <w:sz w:val="21"/>
          <w:lang w:eastAsia="zh-CN"/>
        </w:rPr>
        <w:t>企业命题：佑驾创新无人车异常行为诊断工具箱</w:t>
      </w:r>
    </w:p>
    <w:p w14:paraId="161A363B" w14:textId="77777777" w:rsidR="008D4520" w:rsidRDefault="00000000">
      <w:pPr>
        <w:spacing w:after="0"/>
        <w:jc w:val="center"/>
        <w:rPr>
          <w:lang w:eastAsia="zh-CN"/>
        </w:rPr>
      </w:pPr>
      <w:r>
        <w:rPr>
          <w:color w:val="5F6B7A"/>
          <w:sz w:val="20"/>
          <w:lang w:eastAsia="zh-CN"/>
        </w:rPr>
        <w:t>版本</w:t>
      </w:r>
      <w:r>
        <w:rPr>
          <w:color w:val="5F6B7A"/>
          <w:sz w:val="20"/>
          <w:lang w:eastAsia="zh-CN"/>
        </w:rPr>
        <w:t xml:space="preserve"> v1.0.0  |  2026 </w:t>
      </w:r>
      <w:r>
        <w:rPr>
          <w:color w:val="5F6B7A"/>
          <w:sz w:val="20"/>
          <w:lang w:eastAsia="zh-CN"/>
        </w:rPr>
        <w:t>年</w:t>
      </w:r>
      <w:r>
        <w:rPr>
          <w:color w:val="5F6B7A"/>
          <w:sz w:val="20"/>
          <w:lang w:eastAsia="zh-CN"/>
        </w:rPr>
        <w:t xml:space="preserve"> 8 </w:t>
      </w:r>
      <w:r>
        <w:rPr>
          <w:color w:val="5F6B7A"/>
          <w:sz w:val="20"/>
          <w:lang w:eastAsia="zh-CN"/>
        </w:rPr>
        <w:t>月</w:t>
      </w:r>
      <w:r>
        <w:rPr>
          <w:color w:val="5F6B7A"/>
          <w:sz w:val="20"/>
          <w:lang w:eastAsia="zh-CN"/>
        </w:rPr>
        <w:t xml:space="preserve"> 16 </w:t>
      </w:r>
      <w:r>
        <w:rPr>
          <w:color w:val="5F6B7A"/>
          <w:sz w:val="20"/>
          <w:lang w:eastAsia="zh-CN"/>
        </w:rPr>
        <w:t>日</w:t>
      </w:r>
      <w:r>
        <w:rPr>
          <w:lang w:eastAsia="zh-CN"/>
        </w:rPr>
        <w:br w:type="page"/>
      </w:r>
    </w:p>
    <w:p w14:paraId="069F43AA" w14:textId="77777777" w:rsidR="008D452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参赛方案信息卡</w:t>
      </w:r>
    </w:p>
    <w:tbl>
      <w:tblPr>
        <w:tblW w:w="9360" w:type="dxa"/>
        <w:tblInd w:w="120" w:type="dxa"/>
        <w:tblBorders>
          <w:top w:val="single" w:sz="6" w:space="0" w:color="D8E0EB"/>
          <w:left w:val="single" w:sz="6" w:space="0" w:color="D8E0EB"/>
          <w:bottom w:val="single" w:sz="6" w:space="0" w:color="D8E0EB"/>
          <w:right w:val="single" w:sz="6" w:space="0" w:color="D8E0EB"/>
          <w:insideH w:val="single" w:sz="6" w:space="0" w:color="D8E0EB"/>
          <w:insideV w:val="single" w:sz="6" w:space="0" w:color="D8E0EB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8D4520" w14:paraId="0CB5E88B" w14:textId="77777777">
        <w:trPr>
          <w:tblHeader/>
        </w:trPr>
        <w:tc>
          <w:tcPr>
            <w:tcW w:w="2200" w:type="dxa"/>
            <w:shd w:val="clear" w:color="auto" w:fill="EA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37626" w14:textId="77777777" w:rsidR="008D4520" w:rsidRDefault="00000000">
            <w:pPr>
              <w:spacing w:after="40" w:line="276" w:lineRule="auto"/>
              <w:jc w:val="center"/>
            </w:pPr>
            <w:r>
              <w:rPr>
                <w:b/>
                <w:color w:val="0B2545"/>
                <w:sz w:val="20"/>
              </w:rPr>
              <w:t>项目</w:t>
            </w:r>
          </w:p>
        </w:tc>
        <w:tc>
          <w:tcPr>
            <w:tcW w:w="7160" w:type="dxa"/>
            <w:shd w:val="clear" w:color="auto" w:fill="EA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85BC8" w14:textId="77777777" w:rsidR="008D4520" w:rsidRDefault="00000000">
            <w:pPr>
              <w:spacing w:after="40" w:line="276" w:lineRule="auto"/>
              <w:jc w:val="center"/>
            </w:pPr>
            <w:r>
              <w:rPr>
                <w:b/>
                <w:color w:val="0B2545"/>
                <w:sz w:val="20"/>
              </w:rPr>
              <w:t>填写内容</w:t>
            </w:r>
          </w:p>
        </w:tc>
      </w:tr>
      <w:tr w:rsidR="008D4520" w14:paraId="33984E24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6CAA7" w14:textId="77777777" w:rsidR="008D4520" w:rsidRDefault="00000000">
            <w:pPr>
              <w:spacing w:after="40" w:line="276" w:lineRule="auto"/>
              <w:jc w:val="center"/>
            </w:pPr>
            <w:r>
              <w:rPr>
                <w:sz w:val="20"/>
              </w:rPr>
              <w:t>队名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93E4F" w14:textId="77777777" w:rsidR="008D4520" w:rsidRDefault="00000000">
            <w:pPr>
              <w:spacing w:after="40" w:line="276" w:lineRule="auto"/>
              <w:jc w:val="left"/>
            </w:pPr>
            <w:r>
              <w:rPr>
                <w:sz w:val="20"/>
              </w:rPr>
              <w:t>殷该很蔡队</w:t>
            </w:r>
          </w:p>
        </w:tc>
      </w:tr>
      <w:tr w:rsidR="008D4520" w14:paraId="3D66CC2B" w14:textId="77777777">
        <w:tc>
          <w:tcPr>
            <w:tcW w:w="220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A9510" w14:textId="77777777" w:rsidR="008D4520" w:rsidRDefault="00000000">
            <w:pPr>
              <w:spacing w:after="40" w:line="276" w:lineRule="auto"/>
              <w:jc w:val="center"/>
            </w:pPr>
            <w:r>
              <w:rPr>
                <w:sz w:val="20"/>
              </w:rPr>
              <w:t>企业命题</w:t>
            </w:r>
          </w:p>
        </w:tc>
        <w:tc>
          <w:tcPr>
            <w:tcW w:w="716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58CC9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20"/>
                <w:lang w:eastAsia="zh-CN"/>
              </w:rPr>
              <w:t>佑驾创新：如果你加入佑驾创新无人车研发团队，你会如何用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打造一套异常行为诊断工具箱？</w:t>
            </w:r>
          </w:p>
        </w:tc>
      </w:tr>
      <w:tr w:rsidR="008D4520" w14:paraId="223AEC61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35C99" w14:textId="77777777" w:rsidR="008D4520" w:rsidRDefault="00000000">
            <w:pPr>
              <w:spacing w:after="40" w:line="276" w:lineRule="auto"/>
              <w:jc w:val="center"/>
            </w:pPr>
            <w:r>
              <w:rPr>
                <w:sz w:val="20"/>
              </w:rPr>
              <w:t>一句话摘要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41E4B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DriveLens </w:t>
            </w:r>
            <w:r>
              <w:rPr>
                <w:sz w:val="20"/>
                <w:lang w:eastAsia="zh-CN"/>
              </w:rPr>
              <w:t>把无人车几秒钟的异常行为还原成可回放、可解释、可反驳的证据链，并用飞书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把缺失证据转成可追踪的研发任务，避免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在证据不足时越界定责。</w:t>
            </w:r>
          </w:p>
        </w:tc>
      </w:tr>
      <w:tr w:rsidR="008D4520" w14:paraId="58B57FD0" w14:textId="77777777">
        <w:tc>
          <w:tcPr>
            <w:tcW w:w="220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B0381" w14:textId="77777777" w:rsidR="008D4520" w:rsidRDefault="00000000">
            <w:pPr>
              <w:spacing w:after="40" w:line="276" w:lineRule="auto"/>
              <w:jc w:val="center"/>
            </w:pPr>
            <w:r>
              <w:rPr>
                <w:sz w:val="20"/>
              </w:rPr>
              <w:t>成员介绍与分工</w:t>
            </w:r>
          </w:p>
        </w:tc>
        <w:tc>
          <w:tcPr>
            <w:tcW w:w="716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24387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殷昊颉（队长）</w:t>
            </w:r>
            <w:r>
              <w:rPr>
                <w:sz w:val="20"/>
                <w:lang w:eastAsia="zh-CN"/>
              </w:rPr>
              <w:t>：方案设计与主体开发。负责产品与场景定义、证据引擎与门禁算法、诊断链路、前端工作台、飞书协同与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适配层，以及生产构建、自动化测试与交付打包。</w:t>
            </w:r>
            <w:r>
              <w:rPr>
                <w:b/>
                <w:color w:val="0B2545"/>
                <w:sz w:val="20"/>
                <w:lang w:eastAsia="zh-CN"/>
              </w:rPr>
              <w:t>蔡昊哲</w:t>
            </w:r>
            <w:r>
              <w:rPr>
                <w:sz w:val="20"/>
                <w:lang w:eastAsia="zh-CN"/>
              </w:rPr>
              <w:t>：真实案例评测支持。负责脱敏夹具核对、保守评测答案复核、业务调研与痛点整理。</w:t>
            </w:r>
            <w:r>
              <w:rPr>
                <w:b/>
                <w:color w:val="0B2545"/>
                <w:sz w:val="20"/>
                <w:lang w:eastAsia="zh-CN"/>
              </w:rPr>
              <w:t>陈硕涵</w:t>
            </w:r>
            <w:r>
              <w:rPr>
                <w:sz w:val="20"/>
                <w:lang w:eastAsia="zh-CN"/>
              </w:rPr>
              <w:t>：演示与材料支持。负责复赛</w:t>
            </w:r>
            <w:r>
              <w:rPr>
                <w:sz w:val="20"/>
                <w:lang w:eastAsia="zh-CN"/>
              </w:rPr>
              <w:t xml:space="preserve"> Demo </w:t>
            </w:r>
            <w:r>
              <w:rPr>
                <w:sz w:val="20"/>
                <w:lang w:eastAsia="zh-CN"/>
              </w:rPr>
              <w:t>视频脚本与素材、讲解词打磨与文档校对。</w:t>
            </w:r>
          </w:p>
        </w:tc>
      </w:tr>
      <w:tr w:rsidR="008D4520" w14:paraId="2CD8A6D8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52C73" w14:textId="77777777" w:rsidR="008D4520" w:rsidRDefault="00000000">
            <w:pPr>
              <w:spacing w:after="40" w:line="276" w:lineRule="auto"/>
              <w:jc w:val="center"/>
            </w:pPr>
            <w:r>
              <w:rPr>
                <w:sz w:val="20"/>
              </w:rPr>
              <w:t>使用的飞书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能力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7021B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20"/>
                <w:lang w:eastAsia="zh-CN"/>
              </w:rPr>
              <w:t>飞书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协同适配器（对话式诊断、带来源的</w:t>
            </w:r>
            <w:r>
              <w:rPr>
                <w:sz w:val="20"/>
                <w:lang w:eastAsia="zh-CN"/>
              </w:rPr>
              <w:t xml:space="preserve"> SOP/</w:t>
            </w:r>
            <w:r>
              <w:rPr>
                <w:sz w:val="20"/>
                <w:lang w:eastAsia="zh-CN"/>
              </w:rPr>
              <w:t>知识问答、补证任务编排）；飞书多维表格（诊断记录与任务落库）；飞书群卡片（研发协同通知）。企业</w:t>
            </w:r>
            <w:r>
              <w:rPr>
                <w:sz w:val="20"/>
                <w:lang w:eastAsia="zh-CN"/>
              </w:rPr>
              <w:t xml:space="preserve"> Aily</w:t>
            </w:r>
            <w:r>
              <w:rPr>
                <w:sz w:val="20"/>
                <w:lang w:eastAsia="zh-CN"/>
              </w:rPr>
              <w:t>、知识库和任务表的远程凭证接入后，沿用同一接口切换至租户能力。</w:t>
            </w:r>
          </w:p>
        </w:tc>
      </w:tr>
    </w:tbl>
    <w:p w14:paraId="0E856891" w14:textId="77777777" w:rsidR="008D4520" w:rsidRDefault="008D4520">
      <w:pPr>
        <w:spacing w:after="40"/>
        <w:rPr>
          <w:lang w:eastAsia="zh-CN"/>
        </w:rPr>
      </w:pPr>
    </w:p>
    <w:p w14:paraId="2F0929B7" w14:textId="77777777" w:rsidR="008D4520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命题场景、问题与痛点</w:t>
      </w:r>
    </w:p>
    <w:p w14:paraId="0D921D50" w14:textId="77777777" w:rsidR="008D452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场景</w:t>
      </w:r>
    </w:p>
    <w:p w14:paraId="397B32A5" w14:textId="77777777" w:rsidR="008D4520" w:rsidRDefault="00000000">
      <w:pPr>
        <w:rPr>
          <w:lang w:eastAsia="zh-CN"/>
        </w:rPr>
      </w:pPr>
      <w:r>
        <w:rPr>
          <w:lang w:eastAsia="zh-CN"/>
        </w:rPr>
        <w:t>校园和园区无人车在测试或运行中会出现突然刹停、异常等待、异常绕行、目标跟踪短时失稳等行为。异常通常只持续几秒，相关信息却分散在感知、定位、规划、控制、地图和现场附件中。研发人员需要先确认</w:t>
      </w:r>
      <w:r>
        <w:rPr>
          <w:lang w:eastAsia="zh-CN"/>
        </w:rPr>
        <w:t>“</w:t>
      </w:r>
      <w:r>
        <w:rPr>
          <w:lang w:eastAsia="zh-CN"/>
        </w:rPr>
        <w:t>发生了什么</w:t>
      </w:r>
      <w:r>
        <w:rPr>
          <w:lang w:eastAsia="zh-CN"/>
        </w:rPr>
        <w:t>”</w:t>
      </w:r>
      <w:r>
        <w:rPr>
          <w:lang w:eastAsia="zh-CN"/>
        </w:rPr>
        <w:t>，再判断</w:t>
      </w:r>
      <w:r>
        <w:rPr>
          <w:lang w:eastAsia="zh-CN"/>
        </w:rPr>
        <w:t>“</w:t>
      </w:r>
      <w:r>
        <w:rPr>
          <w:lang w:eastAsia="zh-CN"/>
        </w:rPr>
        <w:t>可能为什么</w:t>
      </w:r>
      <w:r>
        <w:rPr>
          <w:lang w:eastAsia="zh-CN"/>
        </w:rPr>
        <w:t>”</w:t>
      </w:r>
      <w:r>
        <w:rPr>
          <w:lang w:eastAsia="zh-CN"/>
        </w:rPr>
        <w:t>，最后决定</w:t>
      </w:r>
      <w:r>
        <w:rPr>
          <w:lang w:eastAsia="zh-CN"/>
        </w:rPr>
        <w:t>“</w:t>
      </w:r>
      <w:r>
        <w:rPr>
          <w:lang w:eastAsia="zh-CN"/>
        </w:rPr>
        <w:t>还要补什么证据、由谁复测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652C0B4" w14:textId="77777777" w:rsidR="008D4520" w:rsidRDefault="00000000">
      <w:pPr>
        <w:pStyle w:val="21"/>
      </w:pPr>
      <w:r>
        <w:lastRenderedPageBreak/>
        <w:t xml:space="preserve">1.2 </w:t>
      </w:r>
      <w:r>
        <w:t>传统排查的三个断点</w:t>
      </w:r>
    </w:p>
    <w:p w14:paraId="6FB78E48" w14:textId="77777777" w:rsidR="008D4520" w:rsidRDefault="00000000">
      <w:pPr>
        <w:pStyle w:val="a"/>
        <w:rPr>
          <w:lang w:eastAsia="zh-CN"/>
        </w:rPr>
      </w:pPr>
      <w:r>
        <w:rPr>
          <w:b/>
          <w:color w:val="0B2545"/>
          <w:lang w:eastAsia="zh-CN"/>
        </w:rPr>
        <w:t>事实和解释混在一起。</w:t>
      </w:r>
      <w:r>
        <w:rPr>
          <w:lang w:eastAsia="zh-CN"/>
        </w:rPr>
        <w:t xml:space="preserve"> </w:t>
      </w:r>
      <w:r>
        <w:rPr>
          <w:lang w:eastAsia="zh-CN"/>
        </w:rPr>
        <w:t>日志搜索结果常被直接当作根因，触发点、状态变化和真正的因果证据没有分层。</w:t>
      </w:r>
    </w:p>
    <w:p w14:paraId="6FDA58A3" w14:textId="77777777" w:rsidR="008D4520" w:rsidRDefault="00000000">
      <w:pPr>
        <w:pStyle w:val="a"/>
        <w:rPr>
          <w:lang w:eastAsia="zh-CN"/>
        </w:rPr>
      </w:pPr>
      <w:r>
        <w:rPr>
          <w:b/>
          <w:color w:val="0B2545"/>
          <w:lang w:eastAsia="zh-CN"/>
        </w:rPr>
        <w:t>候选没有可证伪路径。</w:t>
      </w:r>
      <w:r>
        <w:rPr>
          <w:lang w:eastAsia="zh-CN"/>
        </w:rPr>
        <w:t xml:space="preserve"> </w:t>
      </w:r>
      <w:r>
        <w:rPr>
          <w:lang w:eastAsia="zh-CN"/>
        </w:rPr>
        <w:t>很多工具给出一个看似确定的标签，却没有说明反证、缺失字段和最小核验实验，工程师无法快速推翻错误方向。</w:t>
      </w:r>
    </w:p>
    <w:p w14:paraId="2687686B" w14:textId="77777777" w:rsidR="008D4520" w:rsidRDefault="00000000">
      <w:pPr>
        <w:pStyle w:val="a"/>
        <w:rPr>
          <w:lang w:eastAsia="zh-CN"/>
        </w:rPr>
      </w:pPr>
      <w:r>
        <w:rPr>
          <w:b/>
          <w:color w:val="0B2545"/>
          <w:lang w:eastAsia="zh-CN"/>
        </w:rPr>
        <w:t>结论无法进入协作系统。</w:t>
      </w:r>
      <w:r>
        <w:rPr>
          <w:lang w:eastAsia="zh-CN"/>
        </w:rPr>
        <w:t xml:space="preserve"> </w:t>
      </w:r>
      <w:r>
        <w:rPr>
          <w:lang w:eastAsia="zh-CN"/>
        </w:rPr>
        <w:t>诊断结果停留在截图或聊天记录里，证据版本、负责人、验收标准和复测结果无法形成可追踪闭环。</w:t>
      </w:r>
    </w:p>
    <w:p w14:paraId="33BD8672" w14:textId="77777777" w:rsidR="008D4520" w:rsidRDefault="00000000">
      <w:pPr>
        <w:pStyle w:val="21"/>
      </w:pPr>
      <w:r>
        <w:t xml:space="preserve">1.3 </w:t>
      </w:r>
      <w:r>
        <w:t>直接业务影响</w:t>
      </w:r>
    </w:p>
    <w:p w14:paraId="08DB9863" w14:textId="77777777" w:rsidR="008D4520" w:rsidRDefault="00000000">
      <w:pPr>
        <w:pStyle w:val="a0"/>
        <w:rPr>
          <w:lang w:eastAsia="zh-CN"/>
        </w:rPr>
      </w:pPr>
      <w:r>
        <w:rPr>
          <w:lang w:eastAsia="zh-CN"/>
        </w:rPr>
        <w:t>复现和定位耗时不可预测，跨模块沟通成本高；</w:t>
      </w:r>
    </w:p>
    <w:p w14:paraId="6B71C0B0" w14:textId="77777777" w:rsidR="008D4520" w:rsidRDefault="00000000">
      <w:pPr>
        <w:pStyle w:val="a0"/>
        <w:rPr>
          <w:lang w:eastAsia="zh-CN"/>
        </w:rPr>
      </w:pPr>
      <w:r>
        <w:rPr>
          <w:lang w:eastAsia="zh-CN"/>
        </w:rPr>
        <w:t>误把</w:t>
      </w:r>
      <w:r>
        <w:rPr>
          <w:lang w:eastAsia="zh-CN"/>
        </w:rPr>
        <w:t>“</w:t>
      </w:r>
      <w:r>
        <w:rPr>
          <w:lang w:eastAsia="zh-CN"/>
        </w:rPr>
        <w:t>相似现象</w:t>
      </w:r>
      <w:r>
        <w:rPr>
          <w:lang w:eastAsia="zh-CN"/>
        </w:rPr>
        <w:t>”</w:t>
      </w:r>
      <w:r>
        <w:rPr>
          <w:lang w:eastAsia="zh-CN"/>
        </w:rPr>
        <w:t>当成</w:t>
      </w:r>
      <w:r>
        <w:rPr>
          <w:lang w:eastAsia="zh-CN"/>
        </w:rPr>
        <w:t>“</w:t>
      </w:r>
      <w:r>
        <w:rPr>
          <w:lang w:eastAsia="zh-CN"/>
        </w:rPr>
        <w:t>相同根因</w:t>
      </w:r>
      <w:r>
        <w:rPr>
          <w:lang w:eastAsia="zh-CN"/>
        </w:rPr>
        <w:t>”</w:t>
      </w:r>
      <w:r>
        <w:rPr>
          <w:lang w:eastAsia="zh-CN"/>
        </w:rPr>
        <w:t>，导致错误修复和回归风险；</w:t>
      </w:r>
    </w:p>
    <w:p w14:paraId="05FA1F05" w14:textId="77777777" w:rsidR="008D4520" w:rsidRDefault="00000000">
      <w:pPr>
        <w:pStyle w:val="a0"/>
        <w:rPr>
          <w:lang w:eastAsia="zh-CN"/>
        </w:rPr>
      </w:pPr>
      <w:r>
        <w:rPr>
          <w:lang w:eastAsia="zh-CN"/>
        </w:rPr>
        <w:t>证据不足时强行归因，会削弱研发对</w:t>
      </w:r>
      <w:r>
        <w:rPr>
          <w:lang w:eastAsia="zh-CN"/>
        </w:rPr>
        <w:t xml:space="preserve"> AI </w:t>
      </w:r>
      <w:r>
        <w:rPr>
          <w:lang w:eastAsia="zh-CN"/>
        </w:rPr>
        <w:t>的信任，也不符合无人车安全场景的责任边界。</w:t>
      </w:r>
    </w:p>
    <w:p w14:paraId="6784B8B0" w14:textId="77777777" w:rsidR="008D4520" w:rsidRDefault="00000000">
      <w:pPr>
        <w:pStyle w:val="1"/>
      </w:pPr>
      <w:r>
        <w:t xml:space="preserve">2. </w:t>
      </w:r>
      <w:r>
        <w:t>方案优势与创新点</w:t>
      </w:r>
    </w:p>
    <w:p w14:paraId="69AE28C7" w14:textId="77777777" w:rsidR="008D4520" w:rsidRDefault="00000000">
      <w:pPr>
        <w:pStyle w:val="21"/>
      </w:pPr>
      <w:r>
        <w:t>2.1 Before / After</w:t>
      </w:r>
      <w:r>
        <w:t>：传统排查与</w:t>
      </w:r>
      <w:r>
        <w:t xml:space="preserve"> DriveLens </w:t>
      </w:r>
      <w:r>
        <w:t>对照</w:t>
      </w:r>
    </w:p>
    <w:tbl>
      <w:tblPr>
        <w:tblW w:w="9360" w:type="dxa"/>
        <w:tblInd w:w="120" w:type="dxa"/>
        <w:tblBorders>
          <w:top w:val="single" w:sz="6" w:space="0" w:color="D8E0EB"/>
          <w:left w:val="single" w:sz="6" w:space="0" w:color="D8E0EB"/>
          <w:bottom w:val="single" w:sz="6" w:space="0" w:color="D8E0EB"/>
          <w:right w:val="single" w:sz="6" w:space="0" w:color="D8E0EB"/>
          <w:insideH w:val="single" w:sz="6" w:space="0" w:color="D8E0EB"/>
          <w:insideV w:val="single" w:sz="6" w:space="0" w:color="D8E0EB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380"/>
        <w:gridCol w:w="3780"/>
      </w:tblGrid>
      <w:tr w:rsidR="008D4520" w14:paraId="27DA2972" w14:textId="77777777">
        <w:trPr>
          <w:tblHeader/>
        </w:trPr>
        <w:tc>
          <w:tcPr>
            <w:tcW w:w="2200" w:type="dxa"/>
            <w:shd w:val="clear" w:color="auto" w:fill="EA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F4943" w14:textId="77777777" w:rsidR="008D4520" w:rsidRDefault="00000000">
            <w:pPr>
              <w:spacing w:after="40" w:line="276" w:lineRule="auto"/>
              <w:jc w:val="center"/>
            </w:pPr>
            <w:r>
              <w:rPr>
                <w:b/>
                <w:color w:val="0B2545"/>
                <w:sz w:val="20"/>
              </w:rPr>
              <w:t>排查环节</w:t>
            </w:r>
          </w:p>
        </w:tc>
        <w:tc>
          <w:tcPr>
            <w:tcW w:w="3380" w:type="dxa"/>
            <w:shd w:val="clear" w:color="auto" w:fill="EA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A698E" w14:textId="77777777" w:rsidR="008D4520" w:rsidRDefault="00000000">
            <w:pPr>
              <w:spacing w:after="40" w:line="276" w:lineRule="auto"/>
              <w:jc w:val="center"/>
            </w:pPr>
            <w:r>
              <w:rPr>
                <w:b/>
                <w:color w:val="0B2545"/>
                <w:sz w:val="20"/>
              </w:rPr>
              <w:t>Before</w:t>
            </w:r>
            <w:r>
              <w:rPr>
                <w:b/>
                <w:color w:val="0B2545"/>
                <w:sz w:val="20"/>
              </w:rPr>
              <w:t>：传统人工排查</w:t>
            </w:r>
          </w:p>
        </w:tc>
        <w:tc>
          <w:tcPr>
            <w:tcW w:w="3780" w:type="dxa"/>
            <w:shd w:val="clear" w:color="auto" w:fill="EA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03ABC" w14:textId="77777777" w:rsidR="008D4520" w:rsidRDefault="00000000">
            <w:pPr>
              <w:spacing w:after="40" w:line="276" w:lineRule="auto"/>
              <w:jc w:val="center"/>
            </w:pPr>
            <w:r>
              <w:rPr>
                <w:b/>
                <w:color w:val="0B2545"/>
                <w:sz w:val="20"/>
              </w:rPr>
              <w:t>After</w:t>
            </w:r>
            <w:r>
              <w:rPr>
                <w:b/>
                <w:color w:val="0B2545"/>
                <w:sz w:val="20"/>
              </w:rPr>
              <w:t>：</w:t>
            </w:r>
            <w:r>
              <w:rPr>
                <w:b/>
                <w:color w:val="0B2545"/>
                <w:sz w:val="20"/>
              </w:rPr>
              <w:t xml:space="preserve">DriveLens </w:t>
            </w:r>
            <w:r>
              <w:rPr>
                <w:b/>
                <w:color w:val="0B2545"/>
                <w:sz w:val="20"/>
              </w:rPr>
              <w:t>工作流</w:t>
            </w:r>
          </w:p>
        </w:tc>
      </w:tr>
      <w:tr w:rsidR="008D4520" w14:paraId="421A6E83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4CA82" w14:textId="77777777" w:rsidR="008D4520" w:rsidRDefault="00000000">
            <w:pPr>
              <w:spacing w:after="40" w:line="276" w:lineRule="auto"/>
              <w:jc w:val="center"/>
            </w:pPr>
            <w:r>
              <w:rPr>
                <w:sz w:val="20"/>
              </w:rPr>
              <w:t>事实还原</w:t>
            </w:r>
          </w:p>
        </w:tc>
        <w:tc>
          <w:tcPr>
            <w:tcW w:w="33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9E419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20"/>
                <w:lang w:eastAsia="zh-CN"/>
              </w:rPr>
              <w:t>感知、规划、控制、地图与现场附件分散在多处日志，人工对时；异常只持续几秒，难以复现</w:t>
            </w:r>
          </w:p>
        </w:tc>
        <w:tc>
          <w:tcPr>
            <w:tcW w:w="3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06B20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40 </w:t>
            </w:r>
            <w:r>
              <w:rPr>
                <w:sz w:val="20"/>
                <w:lang w:eastAsia="zh-CN"/>
              </w:rPr>
              <w:t>秒窗口统一对齐速度、加速度、目标距离、跟踪置信度与规划状态，异常随时可回放</w:t>
            </w:r>
          </w:p>
        </w:tc>
      </w:tr>
      <w:tr w:rsidR="008D4520" w14:paraId="5E00D22B" w14:textId="77777777">
        <w:tc>
          <w:tcPr>
            <w:tcW w:w="220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E60CD" w14:textId="77777777" w:rsidR="008D4520" w:rsidRDefault="00000000">
            <w:pPr>
              <w:spacing w:after="40" w:line="276" w:lineRule="auto"/>
              <w:jc w:val="center"/>
            </w:pPr>
            <w:r>
              <w:rPr>
                <w:sz w:val="20"/>
              </w:rPr>
              <w:t>结论生成</w:t>
            </w:r>
          </w:p>
        </w:tc>
        <w:tc>
          <w:tcPr>
            <w:tcW w:w="338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44E59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20"/>
                <w:lang w:eastAsia="zh-CN"/>
              </w:rPr>
              <w:t>日志搜索结果被直接当作根因，事实与解释混在一起</w:t>
            </w:r>
          </w:p>
        </w:tc>
        <w:tc>
          <w:tcPr>
            <w:tcW w:w="378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E76CF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Top3 </w:t>
            </w:r>
            <w:r>
              <w:rPr>
                <w:sz w:val="20"/>
                <w:lang w:eastAsia="zh-CN"/>
              </w:rPr>
              <w:t>候选竞争，每个候选附证据账本（当前分数</w:t>
            </w:r>
            <w:r>
              <w:rPr>
                <w:sz w:val="20"/>
                <w:lang w:eastAsia="zh-CN"/>
              </w:rPr>
              <w:t xml:space="preserve"> = </w:t>
            </w:r>
            <w:r>
              <w:rPr>
                <w:sz w:val="20"/>
                <w:lang w:eastAsia="zh-CN"/>
              </w:rPr>
              <w:t>先验分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支持证据分</w:t>
            </w:r>
            <w:r>
              <w:rPr>
                <w:sz w:val="20"/>
                <w:lang w:eastAsia="zh-CN"/>
              </w:rPr>
              <w:t xml:space="preserve"> − </w:t>
            </w:r>
            <w:r>
              <w:rPr>
                <w:sz w:val="20"/>
                <w:lang w:eastAsia="zh-CN"/>
              </w:rPr>
              <w:t>反证分），模型只解释、不改分</w:t>
            </w:r>
          </w:p>
        </w:tc>
      </w:tr>
      <w:tr w:rsidR="008D4520" w14:paraId="0E6AE7EC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B95D5" w14:textId="77777777" w:rsidR="008D4520" w:rsidRDefault="00000000">
            <w:pPr>
              <w:spacing w:after="40" w:line="276" w:lineRule="auto"/>
              <w:jc w:val="center"/>
            </w:pPr>
            <w:r>
              <w:rPr>
                <w:sz w:val="20"/>
              </w:rPr>
              <w:t>可证伪性</w:t>
            </w:r>
          </w:p>
        </w:tc>
        <w:tc>
          <w:tcPr>
            <w:tcW w:w="33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000E4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20"/>
                <w:lang w:eastAsia="zh-CN"/>
              </w:rPr>
              <w:t>工具输出单一标签，没有反证、缺失字段与核验路径</w:t>
            </w:r>
          </w:p>
        </w:tc>
        <w:tc>
          <w:tcPr>
            <w:tcW w:w="3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F15FA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每个方向公开反证、缺失证据与最小证伪实验；补入关键帧、状态快照或地图核验后逐条重算，排序翻转可复现</w:t>
            </w:r>
          </w:p>
        </w:tc>
      </w:tr>
      <w:tr w:rsidR="008D4520" w14:paraId="70D13AB3" w14:textId="77777777">
        <w:tc>
          <w:tcPr>
            <w:tcW w:w="220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002E1" w14:textId="77777777" w:rsidR="008D4520" w:rsidRDefault="00000000">
            <w:pPr>
              <w:spacing w:after="40" w:line="276" w:lineRule="auto"/>
              <w:jc w:val="center"/>
            </w:pPr>
            <w:r>
              <w:rPr>
                <w:sz w:val="20"/>
              </w:rPr>
              <w:lastRenderedPageBreak/>
              <w:t>越界归因风险</w:t>
            </w:r>
          </w:p>
        </w:tc>
        <w:tc>
          <w:tcPr>
            <w:tcW w:w="338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B49C8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20"/>
                <w:lang w:eastAsia="zh-CN"/>
              </w:rPr>
              <w:t>证据不足时仍给出确定结论，责任边界模糊</w:t>
            </w:r>
          </w:p>
        </w:tc>
        <w:tc>
          <w:tcPr>
            <w:tcW w:w="378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A418B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20"/>
                <w:lang w:eastAsia="zh-CN"/>
              </w:rPr>
              <w:t>证据门禁六条件不满足即禁用确认；</w:t>
            </w:r>
            <w:r>
              <w:rPr>
                <w:sz w:val="20"/>
                <w:lang w:eastAsia="zh-CN"/>
              </w:rPr>
              <w:t xml:space="preserve">10 </w:t>
            </w:r>
            <w:r>
              <w:rPr>
                <w:sz w:val="20"/>
                <w:lang w:eastAsia="zh-CN"/>
              </w:rPr>
              <w:t>个真实脱敏案例</w:t>
            </w:r>
            <w:r>
              <w:rPr>
                <w:sz w:val="20"/>
                <w:lang w:eastAsia="zh-CN"/>
              </w:rPr>
              <w:t xml:space="preserve"> 10/10 </w:t>
            </w:r>
            <w:r>
              <w:rPr>
                <w:sz w:val="20"/>
                <w:lang w:eastAsia="zh-CN"/>
              </w:rPr>
              <w:t>在证据不足处诚实停止</w:t>
            </w:r>
          </w:p>
        </w:tc>
      </w:tr>
      <w:tr w:rsidR="008D4520" w14:paraId="56C7A5FE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5D0A0" w14:textId="77777777" w:rsidR="008D4520" w:rsidRDefault="00000000">
            <w:pPr>
              <w:spacing w:after="40" w:line="276" w:lineRule="auto"/>
              <w:jc w:val="center"/>
            </w:pPr>
            <w:r>
              <w:rPr>
                <w:sz w:val="20"/>
              </w:rPr>
              <w:t>协同闭环</w:t>
            </w:r>
          </w:p>
        </w:tc>
        <w:tc>
          <w:tcPr>
            <w:tcW w:w="33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15DAC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20"/>
                <w:lang w:eastAsia="zh-CN"/>
              </w:rPr>
              <w:t>结论停留在截图与聊天记录，无版本、无负责人、无验收标准</w:t>
            </w:r>
          </w:p>
        </w:tc>
        <w:tc>
          <w:tcPr>
            <w:tcW w:w="3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35744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20"/>
                <w:lang w:eastAsia="zh-CN"/>
              </w:rPr>
              <w:t>结论绑定</w:t>
            </w:r>
            <w:r>
              <w:rPr>
                <w:sz w:val="20"/>
                <w:lang w:eastAsia="zh-CN"/>
              </w:rPr>
              <w:t xml:space="preserve"> snapshotId </w:t>
            </w:r>
            <w:r>
              <w:rPr>
                <w:sz w:val="20"/>
                <w:lang w:eastAsia="zh-CN"/>
              </w:rPr>
              <w:t>写入飞书多维表格并推送群卡片，补证任务带负责人模块与验收标准，可追踪、可重试</w:t>
            </w:r>
          </w:p>
        </w:tc>
      </w:tr>
    </w:tbl>
    <w:p w14:paraId="4437D664" w14:textId="77777777" w:rsidR="008D4520" w:rsidRDefault="008D4520">
      <w:pPr>
        <w:spacing w:after="40"/>
        <w:rPr>
          <w:lang w:eastAsia="zh-CN"/>
        </w:rPr>
      </w:pPr>
    </w:p>
    <w:p w14:paraId="2D28A15B" w14:textId="77777777" w:rsidR="008D452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证据门禁：把</w:t>
      </w:r>
      <w:r>
        <w:rPr>
          <w:lang w:eastAsia="zh-CN"/>
        </w:rPr>
        <w:t>“</w:t>
      </w:r>
      <w:r>
        <w:rPr>
          <w:lang w:eastAsia="zh-CN"/>
        </w:rPr>
        <w:t>不会乱说</w:t>
      </w:r>
      <w:r>
        <w:rPr>
          <w:lang w:eastAsia="zh-CN"/>
        </w:rPr>
        <w:t>”</w:t>
      </w:r>
      <w:r>
        <w:rPr>
          <w:lang w:eastAsia="zh-CN"/>
        </w:rPr>
        <w:t>做成系统状态</w:t>
      </w:r>
    </w:p>
    <w:p w14:paraId="0AC2F089" w14:textId="77777777" w:rsidR="008D4520" w:rsidRDefault="00000000">
      <w:pPr>
        <w:rPr>
          <w:lang w:eastAsia="zh-CN"/>
        </w:rPr>
      </w:pPr>
      <w:r>
        <w:rPr>
          <w:lang w:eastAsia="zh-CN"/>
        </w:rPr>
        <w:t xml:space="preserve">DriveLens </w:t>
      </w:r>
      <w:r>
        <w:rPr>
          <w:lang w:eastAsia="zh-CN"/>
        </w:rPr>
        <w:t>只有在现场证据、证据覆盖率、</w:t>
      </w:r>
      <w:r>
        <w:rPr>
          <w:lang w:eastAsia="zh-CN"/>
        </w:rPr>
        <w:t xml:space="preserve">Top1 </w:t>
      </w:r>
      <w:r>
        <w:rPr>
          <w:lang w:eastAsia="zh-CN"/>
        </w:rPr>
        <w:t>强度、领先幅度、反证评估和最小证伪实验同时满足时，才允许进入</w:t>
      </w:r>
      <w:r>
        <w:rPr>
          <w:lang w:eastAsia="zh-CN"/>
        </w:rPr>
        <w:t>“</w:t>
      </w:r>
      <w:r>
        <w:rPr>
          <w:lang w:eastAsia="zh-CN"/>
        </w:rPr>
        <w:t>人工确认疑因</w:t>
      </w:r>
      <w:r>
        <w:rPr>
          <w:lang w:eastAsia="zh-CN"/>
        </w:rPr>
        <w:t>”</w:t>
      </w:r>
      <w:r>
        <w:rPr>
          <w:lang w:eastAsia="zh-CN"/>
        </w:rPr>
        <w:t>。任一条件不足，界面明确显示</w:t>
      </w:r>
      <w:r>
        <w:rPr>
          <w:lang w:eastAsia="zh-CN"/>
        </w:rPr>
        <w:t>“</w:t>
      </w:r>
      <w:r>
        <w:rPr>
          <w:lang w:eastAsia="zh-CN"/>
        </w:rPr>
        <w:t>仅可补证</w:t>
      </w:r>
      <w:r>
        <w:rPr>
          <w:lang w:eastAsia="zh-CN"/>
        </w:rPr>
        <w:t xml:space="preserve"> / </w:t>
      </w:r>
      <w:r>
        <w:rPr>
          <w:lang w:eastAsia="zh-CN"/>
        </w:rPr>
        <w:t>转专业排查</w:t>
      </w:r>
      <w:r>
        <w:rPr>
          <w:lang w:eastAsia="zh-CN"/>
        </w:rPr>
        <w:t>”</w:t>
      </w:r>
      <w:r>
        <w:rPr>
          <w:lang w:eastAsia="zh-CN"/>
        </w:rPr>
        <w:t>，不会把候选改写成已确认根因。</w:t>
      </w:r>
    </w:p>
    <w:p w14:paraId="73926E64" w14:textId="77777777" w:rsidR="008D452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候选竞争，而不是单标签分类</w:t>
      </w:r>
    </w:p>
    <w:p w14:paraId="53A1DC20" w14:textId="77777777" w:rsidR="008D4520" w:rsidRDefault="00000000">
      <w:pPr>
        <w:rPr>
          <w:lang w:eastAsia="zh-CN"/>
        </w:rPr>
      </w:pPr>
      <w:r>
        <w:rPr>
          <w:lang w:eastAsia="zh-CN"/>
        </w:rPr>
        <w:t>系统同时保留</w:t>
      </w:r>
      <w:r>
        <w:rPr>
          <w:lang w:eastAsia="zh-CN"/>
        </w:rPr>
        <w:t xml:space="preserve"> Top3 </w:t>
      </w:r>
      <w:r>
        <w:rPr>
          <w:lang w:eastAsia="zh-CN"/>
        </w:rPr>
        <w:t>核验方向。每个方向都公开：支持证据、反证、不确定性、缺失证据、负责人和下一步动作。这样评审和工程师能看到</w:t>
      </w:r>
      <w:r>
        <w:rPr>
          <w:lang w:eastAsia="zh-CN"/>
        </w:rPr>
        <w:t>“</w:t>
      </w:r>
      <w:r>
        <w:rPr>
          <w:lang w:eastAsia="zh-CN"/>
        </w:rPr>
        <w:t>为什么暂列第一</w:t>
      </w:r>
      <w:r>
        <w:rPr>
          <w:lang w:eastAsia="zh-CN"/>
        </w:rPr>
        <w:t>”</w:t>
      </w:r>
      <w:r>
        <w:rPr>
          <w:lang w:eastAsia="zh-CN"/>
        </w:rPr>
        <w:t>以及</w:t>
      </w:r>
      <w:r>
        <w:rPr>
          <w:lang w:eastAsia="zh-CN"/>
        </w:rPr>
        <w:t>“</w:t>
      </w:r>
      <w:r>
        <w:rPr>
          <w:lang w:eastAsia="zh-CN"/>
        </w:rPr>
        <w:t>什么信息会让它落后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386A3C0" w14:textId="77777777" w:rsidR="008D452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可重算的证据账本</w:t>
      </w:r>
    </w:p>
    <w:p w14:paraId="5F44B458" w14:textId="77777777" w:rsidR="008D4520" w:rsidRDefault="00000000">
      <w:pPr>
        <w:rPr>
          <w:lang w:eastAsia="zh-CN"/>
        </w:rPr>
      </w:pPr>
      <w:r>
        <w:rPr>
          <w:lang w:eastAsia="zh-CN"/>
        </w:rPr>
        <w:t>所有排序使用同一条透明口径：</w:t>
      </w:r>
    </w:p>
    <w:p w14:paraId="69C78BA1" w14:textId="77777777" w:rsidR="008D4520" w:rsidRDefault="00000000">
      <w:pPr>
        <w:rPr>
          <w:lang w:eastAsia="zh-CN"/>
        </w:rPr>
      </w:pPr>
      <w:r>
        <w:rPr>
          <w:rFonts w:ascii="Consolas" w:hAnsi="Consolas"/>
          <w:color w:val="1677FF"/>
          <w:sz w:val="21"/>
          <w:lang w:eastAsia="zh-CN"/>
        </w:rPr>
        <w:t>当前分数</w:t>
      </w:r>
      <w:r>
        <w:rPr>
          <w:rFonts w:ascii="Consolas" w:hAnsi="Consolas"/>
          <w:color w:val="1677FF"/>
          <w:sz w:val="21"/>
          <w:lang w:eastAsia="zh-CN"/>
        </w:rPr>
        <w:t xml:space="preserve"> = </w:t>
      </w:r>
      <w:r>
        <w:rPr>
          <w:rFonts w:ascii="Consolas" w:hAnsi="Consolas"/>
          <w:color w:val="1677FF"/>
          <w:sz w:val="21"/>
          <w:lang w:eastAsia="zh-CN"/>
        </w:rPr>
        <w:t>先验分</w:t>
      </w:r>
      <w:r>
        <w:rPr>
          <w:rFonts w:ascii="Consolas" w:hAnsi="Consolas"/>
          <w:color w:val="1677FF"/>
          <w:sz w:val="21"/>
          <w:lang w:eastAsia="zh-CN"/>
        </w:rPr>
        <w:t xml:space="preserve"> + </w:t>
      </w:r>
      <w:r>
        <w:rPr>
          <w:rFonts w:ascii="Consolas" w:hAnsi="Consolas"/>
          <w:color w:val="1677FF"/>
          <w:sz w:val="21"/>
          <w:lang w:eastAsia="zh-CN"/>
        </w:rPr>
        <w:t>支持证据分</w:t>
      </w:r>
      <w:r>
        <w:rPr>
          <w:rFonts w:ascii="Consolas" w:hAnsi="Consolas"/>
          <w:color w:val="1677FF"/>
          <w:sz w:val="21"/>
          <w:lang w:eastAsia="zh-CN"/>
        </w:rPr>
        <w:t xml:space="preserve"> - </w:t>
      </w:r>
      <w:r>
        <w:rPr>
          <w:rFonts w:ascii="Consolas" w:hAnsi="Consolas"/>
          <w:color w:val="1677FF"/>
          <w:sz w:val="21"/>
          <w:lang w:eastAsia="zh-CN"/>
        </w:rPr>
        <w:t>反证分</w:t>
      </w:r>
    </w:p>
    <w:p w14:paraId="27447C67" w14:textId="77777777" w:rsidR="008D4520" w:rsidRDefault="00000000">
      <w:pPr>
        <w:rPr>
          <w:lang w:eastAsia="zh-CN"/>
        </w:rPr>
      </w:pPr>
      <w:r>
        <w:rPr>
          <w:lang w:eastAsia="zh-CN"/>
        </w:rPr>
        <w:t>模型只生成解释文本，不能改分、改排序或补造事实。补入关键帧、状态快照或地图核验后，系统以旧快照为基线生成新的</w:t>
      </w:r>
      <w:r>
        <w:rPr>
          <w:lang w:eastAsia="zh-CN"/>
        </w:rPr>
        <w:t xml:space="preserve"> </w:t>
      </w:r>
      <w:r>
        <w:rPr>
          <w:rFonts w:ascii="Consolas" w:hAnsi="Consolas"/>
          <w:color w:val="1677FF"/>
          <w:sz w:val="21"/>
          <w:lang w:eastAsia="zh-CN"/>
        </w:rPr>
        <w:t>snapshotId</w:t>
      </w:r>
      <w:r>
        <w:rPr>
          <w:lang w:eastAsia="zh-CN"/>
        </w:rPr>
        <w:t>，重新计算全部贡献，同时保留旧快照用于对照和追溯。</w:t>
      </w:r>
    </w:p>
    <w:p w14:paraId="096537E4" w14:textId="77777777" w:rsidR="008D4520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2.5 </w:t>
      </w:r>
      <w:r>
        <w:rPr>
          <w:lang w:eastAsia="zh-CN"/>
        </w:rPr>
        <w:t>稳健性与相似案例的边界</w:t>
      </w:r>
    </w:p>
    <w:p w14:paraId="0B1DC959" w14:textId="77777777" w:rsidR="008D4520" w:rsidRDefault="00000000">
      <w:pPr>
        <w:pStyle w:val="a0"/>
        <w:rPr>
          <w:lang w:eastAsia="zh-CN"/>
        </w:rPr>
      </w:pPr>
      <w:r>
        <w:rPr>
          <w:b/>
          <w:color w:val="0B2545"/>
          <w:lang w:eastAsia="zh-CN"/>
        </w:rPr>
        <w:t>抗扰动校验</w:t>
      </w:r>
      <w:r>
        <w:rPr>
          <w:lang w:eastAsia="zh-CN"/>
        </w:rPr>
        <w:t>：对当前快照执行</w:t>
      </w:r>
      <w:r>
        <w:rPr>
          <w:lang w:eastAsia="zh-CN"/>
        </w:rPr>
        <w:t xml:space="preserve"> 100 </w:t>
      </w:r>
      <w:r>
        <w:rPr>
          <w:lang w:eastAsia="zh-CN"/>
        </w:rPr>
        <w:t>次确定性丢点、数值噪声、时间偏移和阈值扰动，输出检出稳定率、排序稳定率、敏感阈值和关键依赖信号。它衡量的是当前算法的稳定性，不冒充真实道路准确率。</w:t>
      </w:r>
    </w:p>
    <w:p w14:paraId="10C2128F" w14:textId="77777777" w:rsidR="008D4520" w:rsidRDefault="00000000">
      <w:pPr>
        <w:pStyle w:val="a0"/>
        <w:rPr>
          <w:lang w:eastAsia="zh-CN"/>
        </w:rPr>
      </w:pPr>
      <w:r>
        <w:rPr>
          <w:b/>
          <w:color w:val="0B2545"/>
          <w:lang w:eastAsia="zh-CN"/>
        </w:rPr>
        <w:t>相似案例复用</w:t>
      </w:r>
      <w:r>
        <w:rPr>
          <w:lang w:eastAsia="zh-CN"/>
        </w:rPr>
        <w:t>：从事件序列和数值特征提取故障指纹，只复用排查动作和差异提示，不继承历史根因。演示基准为</w:t>
      </w:r>
      <w:r>
        <w:rPr>
          <w:lang w:eastAsia="zh-CN"/>
        </w:rPr>
        <w:t xml:space="preserve"> 12 </w:t>
      </w:r>
      <w:r>
        <w:rPr>
          <w:lang w:eastAsia="zh-CN"/>
        </w:rPr>
        <w:t>条人工设计的合成案例。</w:t>
      </w:r>
    </w:p>
    <w:p w14:paraId="004EA669" w14:textId="77777777" w:rsidR="008D452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2.6 </w:t>
      </w:r>
      <w:r>
        <w:rPr>
          <w:lang w:eastAsia="zh-CN"/>
        </w:rPr>
        <w:t>真实案例的诚实停止</w:t>
      </w:r>
    </w:p>
    <w:p w14:paraId="6452AEEF" w14:textId="77777777" w:rsidR="008D4520" w:rsidRDefault="00000000">
      <w:pPr>
        <w:rPr>
          <w:lang w:eastAsia="zh-CN"/>
        </w:rPr>
      </w:pPr>
      <w:r>
        <w:rPr>
          <w:lang w:eastAsia="zh-CN"/>
        </w:rPr>
        <w:t>项目接入的</w:t>
      </w:r>
      <w:r>
        <w:rPr>
          <w:lang w:eastAsia="zh-CN"/>
        </w:rPr>
        <w:t xml:space="preserve"> 10 </w:t>
      </w:r>
      <w:r>
        <w:rPr>
          <w:lang w:eastAsia="zh-CN"/>
        </w:rPr>
        <w:t>个真实案例来自企业官方外部盲测评测包（rca-real-external-v1）。该评测包按身份安全要求剥离了原始</w:t>
      </w:r>
      <w:r>
        <w:rPr>
          <w:lang w:eastAsia="zh-CN"/>
        </w:rPr>
        <w:t xml:space="preserve"> MCAP </w:t>
      </w:r>
      <w:r>
        <w:rPr>
          <w:lang w:eastAsia="zh-CN"/>
        </w:rPr>
        <w:t>切片、附件正文与绝对时间，并在评分红线中明确规定：证据不足时强行归因即整题作废。DriveLens 对</w:t>
      </w:r>
      <w:r>
        <w:rPr>
          <w:lang w:eastAsia="zh-CN"/>
        </w:rPr>
        <w:t xml:space="preserve"> 10/10 </w:t>
      </w:r>
      <w:r>
        <w:rPr>
          <w:lang w:eastAsia="zh-CN"/>
        </w:rPr>
        <w:t>案例在证据不充分处全部按规则诚实停止（</w:t>
      </w:r>
      <w:r>
        <w:rPr>
          <w:rFonts w:ascii="Consolas" w:hAnsi="Consolas"/>
          <w:color w:val="1677FF"/>
          <w:sz w:val="21"/>
          <w:lang w:eastAsia="zh-CN"/>
        </w:rPr>
        <w:t>insufficient_evidence</w:t>
      </w:r>
      <w:r>
        <w:rPr>
          <w:lang w:eastAsia="zh-CN"/>
        </w:rPr>
        <w:t>），零红线触发、零编造、零隐私暴露，同时完整输出问题聚焦、缺失清单与证据边界。这证明的是安全边界与数据契约的可复验执行；生产准确率需待企业解锁非盲测完整版与独立金标后方可计算。</w:t>
      </w:r>
    </w:p>
    <w:p w14:paraId="530DE7C8" w14:textId="77777777" w:rsidR="008D4520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具体方案说明</w:t>
      </w:r>
    </w:p>
    <w:p w14:paraId="5781CD87" w14:textId="77777777" w:rsidR="008D452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端到端工作流</w:t>
      </w:r>
    </w:p>
    <w:p w14:paraId="29B6A722" w14:textId="77777777" w:rsidR="008D4520" w:rsidRDefault="00000000">
      <w:pPr>
        <w:rPr>
          <w:lang w:eastAsia="zh-CN"/>
        </w:rPr>
      </w:pPr>
      <w:r>
        <w:rPr>
          <w:lang w:eastAsia="zh-CN"/>
        </w:rPr>
        <w:t>诊断链路按固定顺序推进，每个环节的输出都是下一环节的输入：</w:t>
      </w:r>
    </w:p>
    <w:p w14:paraId="5F369D30" w14:textId="77777777" w:rsidR="008D4520" w:rsidRDefault="00000000">
      <w:pPr>
        <w:pStyle w:val="a"/>
        <w:rPr>
          <w:lang w:eastAsia="zh-CN"/>
        </w:rPr>
      </w:pPr>
      <w:r>
        <w:rPr>
          <w:b/>
          <w:color w:val="0B2545"/>
          <w:lang w:eastAsia="zh-CN"/>
        </w:rPr>
        <w:t>异常事件截取</w:t>
      </w:r>
      <w:r>
        <w:rPr>
          <w:lang w:eastAsia="zh-CN"/>
        </w:rPr>
        <w:t>：从车端日志截取异常时间窗，完成多源日志对时与质量检查；</w:t>
      </w:r>
    </w:p>
    <w:p w14:paraId="4D393279" w14:textId="77777777" w:rsidR="008D4520" w:rsidRDefault="00000000">
      <w:pPr>
        <w:pStyle w:val="a"/>
        <w:rPr>
          <w:lang w:eastAsia="zh-CN"/>
        </w:rPr>
      </w:pPr>
      <w:r>
        <w:rPr>
          <w:b/>
          <w:color w:val="0B2545"/>
          <w:lang w:eastAsia="zh-CN"/>
        </w:rPr>
        <w:t>关键变化提取</w:t>
      </w:r>
      <w:r>
        <w:rPr>
          <w:lang w:eastAsia="zh-CN"/>
        </w:rPr>
        <w:t>：在统一时间轴上提取速度、目标距离、跟踪置信度与规划状态的关键变化；</w:t>
      </w:r>
    </w:p>
    <w:p w14:paraId="26522559" w14:textId="77777777" w:rsidR="008D4520" w:rsidRDefault="00000000">
      <w:pPr>
        <w:pStyle w:val="a"/>
        <w:rPr>
          <w:lang w:eastAsia="zh-CN"/>
        </w:rPr>
      </w:pPr>
      <w:r>
        <w:rPr>
          <w:b/>
          <w:color w:val="0B2545"/>
          <w:lang w:eastAsia="zh-CN"/>
        </w:rPr>
        <w:t>候选生成</w:t>
      </w:r>
      <w:r>
        <w:rPr>
          <w:lang w:eastAsia="zh-CN"/>
        </w:rPr>
        <w:t>：产出</w:t>
      </w:r>
      <w:r>
        <w:rPr>
          <w:lang w:eastAsia="zh-CN"/>
        </w:rPr>
        <w:t xml:space="preserve"> Top3 </w:t>
      </w:r>
      <w:r>
        <w:rPr>
          <w:lang w:eastAsia="zh-CN"/>
        </w:rPr>
        <w:t>候选疑因与证据账本，每个候选公开支持证据、反证与缺失证据；</w:t>
      </w:r>
    </w:p>
    <w:p w14:paraId="386F958F" w14:textId="77777777" w:rsidR="008D4520" w:rsidRDefault="00000000">
      <w:pPr>
        <w:pStyle w:val="a"/>
        <w:rPr>
          <w:lang w:eastAsia="zh-CN"/>
        </w:rPr>
      </w:pPr>
      <w:r>
        <w:rPr>
          <w:b/>
          <w:color w:val="0B2545"/>
          <w:lang w:eastAsia="zh-CN"/>
        </w:rPr>
        <w:t>证据门禁</w:t>
      </w:r>
      <w:r>
        <w:rPr>
          <w:lang w:eastAsia="zh-CN"/>
        </w:rPr>
        <w:t>：六项条件不满足时生成补证任务或转专业排查；全部满足时进入工程师人工确认；</w:t>
      </w:r>
    </w:p>
    <w:p w14:paraId="2BC95AB4" w14:textId="77777777" w:rsidR="008D4520" w:rsidRDefault="00000000">
      <w:pPr>
        <w:pStyle w:val="a"/>
        <w:rPr>
          <w:lang w:eastAsia="zh-CN"/>
        </w:rPr>
      </w:pPr>
      <w:r>
        <w:rPr>
          <w:b/>
          <w:color w:val="0B2545"/>
          <w:lang w:eastAsia="zh-CN"/>
        </w:rPr>
        <w:t>稳健性校验</w:t>
      </w:r>
      <w:r>
        <w:rPr>
          <w:lang w:eastAsia="zh-CN"/>
        </w:rPr>
        <w:t>：执行</w:t>
      </w:r>
      <w:r>
        <w:rPr>
          <w:lang w:eastAsia="zh-CN"/>
        </w:rPr>
        <w:t xml:space="preserve"> 100 </w:t>
      </w:r>
      <w:r>
        <w:rPr>
          <w:lang w:eastAsia="zh-CN"/>
        </w:rPr>
        <w:t>次抗扰动重算与相似案例对照，输出稳定性与敏感项报告；</w:t>
      </w:r>
    </w:p>
    <w:p w14:paraId="66A9775E" w14:textId="77777777" w:rsidR="008D4520" w:rsidRDefault="00000000">
      <w:pPr>
        <w:pStyle w:val="a"/>
        <w:rPr>
          <w:lang w:eastAsia="zh-CN"/>
        </w:rPr>
      </w:pPr>
      <w:r>
        <w:rPr>
          <w:b/>
          <w:color w:val="0B2545"/>
          <w:lang w:eastAsia="zh-CN"/>
        </w:rPr>
        <w:t>协同与沉淀</w:t>
      </w:r>
      <w:r>
        <w:rPr>
          <w:lang w:eastAsia="zh-CN"/>
        </w:rPr>
        <w:t>：结论写入飞书多维表格并推送群卡片，复测结果回填后形成版本化沉淀。</w:t>
      </w:r>
    </w:p>
    <w:p w14:paraId="0E553209" w14:textId="77777777" w:rsidR="008D4520" w:rsidRDefault="00000000">
      <w:pPr>
        <w:pStyle w:val="21"/>
      </w:pPr>
      <w:r>
        <w:t xml:space="preserve">3.2 AI </w:t>
      </w:r>
      <w:r>
        <w:t>在链路中的职责</w:t>
      </w:r>
    </w:p>
    <w:tbl>
      <w:tblPr>
        <w:tblW w:w="9360" w:type="dxa"/>
        <w:tblInd w:w="120" w:type="dxa"/>
        <w:tblBorders>
          <w:top w:val="single" w:sz="6" w:space="0" w:color="D8E0EB"/>
          <w:left w:val="single" w:sz="6" w:space="0" w:color="D8E0EB"/>
          <w:bottom w:val="single" w:sz="6" w:space="0" w:color="D8E0EB"/>
          <w:right w:val="single" w:sz="6" w:space="0" w:color="D8E0EB"/>
          <w:insideH w:val="single" w:sz="6" w:space="0" w:color="D8E0EB"/>
          <w:insideV w:val="single" w:sz="6" w:space="0" w:color="D8E0EB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700"/>
        <w:gridCol w:w="2600"/>
        <w:gridCol w:w="3160"/>
      </w:tblGrid>
      <w:tr w:rsidR="008D4520" w14:paraId="26926832" w14:textId="77777777">
        <w:trPr>
          <w:tblHeader/>
        </w:trPr>
        <w:tc>
          <w:tcPr>
            <w:tcW w:w="1900" w:type="dxa"/>
            <w:shd w:val="clear" w:color="auto" w:fill="EA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D316C" w14:textId="77777777" w:rsidR="008D4520" w:rsidRDefault="00000000">
            <w:pPr>
              <w:spacing w:after="40" w:line="276" w:lineRule="auto"/>
              <w:jc w:val="center"/>
            </w:pPr>
            <w:r>
              <w:rPr>
                <w:b/>
                <w:color w:val="0B2545"/>
                <w:sz w:val="19"/>
              </w:rPr>
              <w:t>能力</w:t>
            </w:r>
          </w:p>
        </w:tc>
        <w:tc>
          <w:tcPr>
            <w:tcW w:w="1700" w:type="dxa"/>
            <w:shd w:val="clear" w:color="auto" w:fill="EA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DF83D" w14:textId="77777777" w:rsidR="008D4520" w:rsidRDefault="00000000">
            <w:pPr>
              <w:spacing w:after="40" w:line="276" w:lineRule="auto"/>
              <w:jc w:val="center"/>
            </w:pPr>
            <w:r>
              <w:rPr>
                <w:b/>
                <w:color w:val="0B2545"/>
                <w:sz w:val="19"/>
              </w:rPr>
              <w:t xml:space="preserve">AI </w:t>
            </w:r>
            <w:r>
              <w:rPr>
                <w:b/>
                <w:color w:val="0B2545"/>
                <w:sz w:val="19"/>
              </w:rPr>
              <w:t>做什么</w:t>
            </w:r>
          </w:p>
        </w:tc>
        <w:tc>
          <w:tcPr>
            <w:tcW w:w="2600" w:type="dxa"/>
            <w:shd w:val="clear" w:color="auto" w:fill="EA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92DAE" w14:textId="77777777" w:rsidR="008D4520" w:rsidRDefault="00000000">
            <w:pPr>
              <w:spacing w:after="40" w:line="276" w:lineRule="auto"/>
              <w:jc w:val="center"/>
            </w:pPr>
            <w:r>
              <w:rPr>
                <w:b/>
                <w:color w:val="0B2545"/>
                <w:sz w:val="19"/>
              </w:rPr>
              <w:t xml:space="preserve">AI </w:t>
            </w:r>
            <w:r>
              <w:rPr>
                <w:b/>
                <w:color w:val="0B2545"/>
                <w:sz w:val="19"/>
              </w:rPr>
              <w:t>不做什么</w:t>
            </w:r>
          </w:p>
        </w:tc>
        <w:tc>
          <w:tcPr>
            <w:tcW w:w="3160" w:type="dxa"/>
            <w:shd w:val="clear" w:color="auto" w:fill="EA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A26E2" w14:textId="77777777" w:rsidR="008D4520" w:rsidRDefault="00000000">
            <w:pPr>
              <w:spacing w:after="40" w:line="276" w:lineRule="auto"/>
              <w:jc w:val="center"/>
            </w:pPr>
            <w:r>
              <w:rPr>
                <w:b/>
                <w:color w:val="0B2545"/>
                <w:sz w:val="19"/>
              </w:rPr>
              <w:t>当前可验证状态</w:t>
            </w:r>
          </w:p>
        </w:tc>
      </w:tr>
      <w:tr w:rsidR="008D4520" w14:paraId="219A0F22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41390" w14:textId="77777777" w:rsidR="008D4520" w:rsidRDefault="00000000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对话式诊断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F6D80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读取当前诊断快照，用自然语言解释排序、门禁和下一步动作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8C0D0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不改分、不改排序、不越过门禁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9A20A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本地可信适配器可运行；企业</w:t>
            </w:r>
            <w:r>
              <w:rPr>
                <w:sz w:val="19"/>
                <w:lang w:eastAsia="zh-CN"/>
              </w:rPr>
              <w:t xml:space="preserve"> Aily </w:t>
            </w:r>
            <w:r>
              <w:rPr>
                <w:sz w:val="19"/>
                <w:lang w:eastAsia="zh-CN"/>
              </w:rPr>
              <w:t>凭证待接入</w:t>
            </w:r>
          </w:p>
        </w:tc>
      </w:tr>
      <w:tr w:rsidR="008D4520" w14:paraId="426BB667" w14:textId="77777777">
        <w:tc>
          <w:tcPr>
            <w:tcW w:w="190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3595A" w14:textId="77777777" w:rsidR="008D4520" w:rsidRDefault="00000000">
            <w:pPr>
              <w:spacing w:after="40" w:line="276" w:lineRule="auto"/>
              <w:jc w:val="center"/>
            </w:pPr>
            <w:r>
              <w:rPr>
                <w:sz w:val="19"/>
              </w:rPr>
              <w:t>知识问答</w:t>
            </w:r>
          </w:p>
        </w:tc>
        <w:tc>
          <w:tcPr>
            <w:tcW w:w="170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7AEE7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从登记的</w:t>
            </w:r>
            <w:r>
              <w:rPr>
                <w:sz w:val="19"/>
                <w:lang w:eastAsia="zh-CN"/>
              </w:rPr>
              <w:t xml:space="preserve"> SOP/</w:t>
            </w:r>
            <w:r>
              <w:rPr>
                <w:sz w:val="19"/>
                <w:lang w:eastAsia="zh-CN"/>
              </w:rPr>
              <w:t>知识条目中检索相关章节，返回引用、段落和适用边界</w:t>
            </w:r>
          </w:p>
        </w:tc>
        <w:tc>
          <w:tcPr>
            <w:tcW w:w="260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DD29F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不把无来源内容写成工程事实</w:t>
            </w:r>
          </w:p>
        </w:tc>
        <w:tc>
          <w:tcPr>
            <w:tcW w:w="316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5FD86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本地知识条目可运行；企业</w:t>
            </w:r>
            <w:r>
              <w:rPr>
                <w:sz w:val="19"/>
                <w:lang w:eastAsia="zh-CN"/>
              </w:rPr>
              <w:t xml:space="preserve"> Wiki </w:t>
            </w:r>
            <w:r>
              <w:rPr>
                <w:sz w:val="19"/>
                <w:lang w:eastAsia="zh-CN"/>
              </w:rPr>
              <w:t>权限待接入</w:t>
            </w:r>
          </w:p>
        </w:tc>
      </w:tr>
      <w:tr w:rsidR="008D4520" w14:paraId="4E4EA27C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15427" w14:textId="77777777" w:rsidR="008D4520" w:rsidRDefault="00000000">
            <w:pPr>
              <w:spacing w:after="40" w:line="276" w:lineRule="auto"/>
              <w:jc w:val="center"/>
            </w:pPr>
            <w:r>
              <w:rPr>
                <w:sz w:val="19"/>
              </w:rPr>
              <w:t>补证任务编排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621A1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将缺失证据槽位去重，路由到感知、规划、定位、地图或平台模块，生成验收标准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4DF94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不凭空指定根因或业务责任人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1EC2E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本地任务</w:t>
            </w:r>
            <w:r>
              <w:rPr>
                <w:sz w:val="19"/>
                <w:lang w:eastAsia="zh-CN"/>
              </w:rPr>
              <w:t xml:space="preserve"> outbox </w:t>
            </w:r>
            <w:r>
              <w:rPr>
                <w:sz w:val="19"/>
                <w:lang w:eastAsia="zh-CN"/>
              </w:rPr>
              <w:t>可重试；多维表格远程验收待接入</w:t>
            </w:r>
          </w:p>
        </w:tc>
      </w:tr>
      <w:tr w:rsidR="008D4520" w14:paraId="53C242AC" w14:textId="77777777">
        <w:tc>
          <w:tcPr>
            <w:tcW w:w="190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C5FF7" w14:textId="77777777" w:rsidR="008D4520" w:rsidRDefault="00000000">
            <w:pPr>
              <w:spacing w:after="40" w:line="276" w:lineRule="auto"/>
              <w:jc w:val="center"/>
            </w:pPr>
            <w:r>
              <w:rPr>
                <w:sz w:val="19"/>
              </w:rPr>
              <w:t>解释生成</w:t>
            </w:r>
          </w:p>
        </w:tc>
        <w:tc>
          <w:tcPr>
            <w:tcW w:w="170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A564F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把确定性证据贡献翻译成可读说明</w:t>
            </w:r>
          </w:p>
        </w:tc>
        <w:tc>
          <w:tcPr>
            <w:tcW w:w="260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DC46E" w14:textId="77777777" w:rsidR="008D4520" w:rsidRDefault="00000000">
            <w:pPr>
              <w:spacing w:after="40" w:line="276" w:lineRule="auto"/>
              <w:jc w:val="left"/>
            </w:pPr>
            <w:r>
              <w:rPr>
                <w:sz w:val="19"/>
              </w:rPr>
              <w:t>不参与确定性计分</w:t>
            </w:r>
          </w:p>
        </w:tc>
        <w:tc>
          <w:tcPr>
            <w:tcW w:w="316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57E7C" w14:textId="77777777" w:rsidR="008D4520" w:rsidRDefault="00000000">
            <w:pPr>
              <w:spacing w:after="40" w:line="276" w:lineRule="auto"/>
              <w:jc w:val="left"/>
            </w:pPr>
            <w:r>
              <w:rPr>
                <w:sz w:val="19"/>
              </w:rPr>
              <w:t>已由结构化</w:t>
            </w:r>
            <w:r>
              <w:rPr>
                <w:sz w:val="19"/>
              </w:rPr>
              <w:t xml:space="preserve"> schema </w:t>
            </w:r>
            <w:r>
              <w:rPr>
                <w:sz w:val="19"/>
              </w:rPr>
              <w:t>约束并有回退路径</w:t>
            </w:r>
          </w:p>
        </w:tc>
      </w:tr>
    </w:tbl>
    <w:p w14:paraId="5E84A257" w14:textId="77777777" w:rsidR="008D4520" w:rsidRDefault="008D4520">
      <w:pPr>
        <w:spacing w:after="40"/>
      </w:pPr>
    </w:p>
    <w:p w14:paraId="2154C5FD" w14:textId="77777777" w:rsidR="008D4520" w:rsidRDefault="00000000">
      <w:pPr>
        <w:pStyle w:val="21"/>
      </w:pPr>
      <w:r>
        <w:t xml:space="preserve">3.3 </w:t>
      </w:r>
      <w:r>
        <w:t>三类界面与口径</w:t>
      </w:r>
    </w:p>
    <w:p w14:paraId="4C3C4158" w14:textId="77777777" w:rsidR="008D4520" w:rsidRDefault="00000000">
      <w:pPr>
        <w:pStyle w:val="a"/>
        <w:rPr>
          <w:lang w:eastAsia="zh-CN"/>
        </w:rPr>
      </w:pPr>
      <w:r>
        <w:rPr>
          <w:b/>
          <w:color w:val="0B2545"/>
          <w:lang w:eastAsia="zh-CN"/>
        </w:rPr>
        <w:t>事实回放区</w:t>
      </w:r>
      <w:r>
        <w:rPr>
          <w:lang w:eastAsia="zh-CN"/>
        </w:rPr>
        <w:t>：只回答</w:t>
      </w:r>
      <w:r>
        <w:rPr>
          <w:lang w:eastAsia="zh-CN"/>
        </w:rPr>
        <w:t>“</w:t>
      </w:r>
      <w:r>
        <w:rPr>
          <w:lang w:eastAsia="zh-CN"/>
        </w:rPr>
        <w:t>何时发生了什么</w:t>
      </w:r>
      <w:r>
        <w:rPr>
          <w:lang w:eastAsia="zh-CN"/>
        </w:rPr>
        <w:t>”</w:t>
      </w:r>
      <w:r>
        <w:rPr>
          <w:lang w:eastAsia="zh-CN"/>
        </w:rPr>
        <w:t>，展示统一时间轴、速度、加速度、目标距离、跟踪置信度和规划状态。</w:t>
      </w:r>
    </w:p>
    <w:p w14:paraId="3EA39CEB" w14:textId="77777777" w:rsidR="008D4520" w:rsidRDefault="00000000">
      <w:pPr>
        <w:pStyle w:val="a"/>
        <w:rPr>
          <w:lang w:eastAsia="zh-CN"/>
        </w:rPr>
      </w:pPr>
      <w:r>
        <w:rPr>
          <w:b/>
          <w:color w:val="0B2545"/>
          <w:lang w:eastAsia="zh-CN"/>
        </w:rPr>
        <w:t>诊断解释区</w:t>
      </w:r>
      <w:r>
        <w:rPr>
          <w:lang w:eastAsia="zh-CN"/>
        </w:rPr>
        <w:t>：只回答</w:t>
      </w:r>
      <w:r>
        <w:rPr>
          <w:lang w:eastAsia="zh-CN"/>
        </w:rPr>
        <w:t>“</w:t>
      </w:r>
      <w:r>
        <w:rPr>
          <w:lang w:eastAsia="zh-CN"/>
        </w:rPr>
        <w:t>当前有哪些核验方向、证据如何贡献</w:t>
      </w:r>
      <w:r>
        <w:rPr>
          <w:lang w:eastAsia="zh-CN"/>
        </w:rPr>
        <w:t>”</w:t>
      </w:r>
      <w:r>
        <w:rPr>
          <w:lang w:eastAsia="zh-CN"/>
        </w:rPr>
        <w:t>，显示先验、支持、反证、缺失证据和门禁状态。</w:t>
      </w:r>
    </w:p>
    <w:p w14:paraId="25C7B5F2" w14:textId="77777777" w:rsidR="008D4520" w:rsidRDefault="00000000">
      <w:pPr>
        <w:pStyle w:val="a"/>
        <w:rPr>
          <w:lang w:eastAsia="zh-CN"/>
        </w:rPr>
      </w:pPr>
      <w:r>
        <w:rPr>
          <w:b/>
          <w:color w:val="0B2545"/>
          <w:lang w:eastAsia="zh-CN"/>
        </w:rPr>
        <w:t>协同执行区</w:t>
      </w:r>
      <w:r>
        <w:rPr>
          <w:lang w:eastAsia="zh-CN"/>
        </w:rPr>
        <w:t>：只回答</w:t>
      </w:r>
      <w:r>
        <w:rPr>
          <w:lang w:eastAsia="zh-CN"/>
        </w:rPr>
        <w:t>“</w:t>
      </w:r>
      <w:r>
        <w:rPr>
          <w:lang w:eastAsia="zh-CN"/>
        </w:rPr>
        <w:t>下一步谁补什么、如何验收</w:t>
      </w:r>
      <w:r>
        <w:rPr>
          <w:lang w:eastAsia="zh-CN"/>
        </w:rPr>
        <w:t>”</w:t>
      </w:r>
      <w:r>
        <w:rPr>
          <w:lang w:eastAsia="zh-CN"/>
        </w:rPr>
        <w:t>，显示任务状态、来源快照、重试队列和远程</w:t>
      </w:r>
      <w:r>
        <w:rPr>
          <w:lang w:eastAsia="zh-CN"/>
        </w:rPr>
        <w:t>/</w:t>
      </w:r>
      <w:r>
        <w:rPr>
          <w:lang w:eastAsia="zh-CN"/>
        </w:rPr>
        <w:t>本地边界。</w:t>
      </w:r>
    </w:p>
    <w:p w14:paraId="799BBED5" w14:textId="77777777" w:rsidR="008D4520" w:rsidRDefault="00000000">
      <w:pPr>
        <w:rPr>
          <w:lang w:eastAsia="zh-CN"/>
        </w:rPr>
      </w:pPr>
      <w:r>
        <w:rPr>
          <w:lang w:eastAsia="zh-CN"/>
        </w:rPr>
        <w:lastRenderedPageBreak/>
        <w:t>页面顶部的阶段导航遵循前置条件：没有完成事实回放，不能进入诊断解释；没有证据门禁结果，不能进入人工确认；没有锁定快照，不能生成协同任务。这样避免评委误以为点击某个按钮就等于系统已经完成归因。</w:t>
      </w:r>
    </w:p>
    <w:p w14:paraId="66F4DAE0" w14:textId="77777777" w:rsidR="008D452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代表性案例：斑马线前突然刹停</w:t>
      </w:r>
    </w:p>
    <w:p w14:paraId="5A7DB9FC" w14:textId="77777777" w:rsidR="008D4520" w:rsidRDefault="00000000">
      <w:pPr>
        <w:pStyle w:val="a"/>
        <w:rPr>
          <w:lang w:eastAsia="zh-CN"/>
        </w:rPr>
      </w:pPr>
      <w:r>
        <w:rPr>
          <w:b/>
          <w:color w:val="0B2545"/>
          <w:lang w:eastAsia="zh-CN"/>
        </w:rPr>
        <w:t>还原事实</w:t>
      </w:r>
      <w:r>
        <w:rPr>
          <w:lang w:eastAsia="zh-CN"/>
        </w:rPr>
        <w:t>：在</w:t>
      </w:r>
      <w:r>
        <w:rPr>
          <w:lang w:eastAsia="zh-CN"/>
        </w:rPr>
        <w:t xml:space="preserve"> 40 </w:t>
      </w:r>
      <w:r>
        <w:rPr>
          <w:lang w:eastAsia="zh-CN"/>
        </w:rPr>
        <w:t>秒窗口中对齐速度、加速度、目标距离、跟踪置信度和规划状态，观察到车辆约</w:t>
      </w:r>
      <w:r>
        <w:rPr>
          <w:lang w:eastAsia="zh-CN"/>
        </w:rPr>
        <w:t xml:space="preserve"> 2 </w:t>
      </w:r>
      <w:r>
        <w:rPr>
          <w:lang w:eastAsia="zh-CN"/>
        </w:rPr>
        <w:t>秒内降为</w:t>
      </w:r>
      <w:r>
        <w:rPr>
          <w:lang w:eastAsia="zh-CN"/>
        </w:rPr>
        <w:t xml:space="preserve"> 0</w:t>
      </w:r>
      <w:r>
        <w:rPr>
          <w:lang w:eastAsia="zh-CN"/>
        </w:rPr>
        <w:t>，并进入保护性停车。</w:t>
      </w:r>
    </w:p>
    <w:p w14:paraId="2454E6FE" w14:textId="77777777" w:rsidR="008D4520" w:rsidRDefault="00000000">
      <w:pPr>
        <w:pStyle w:val="a"/>
        <w:rPr>
          <w:lang w:eastAsia="zh-CN"/>
        </w:rPr>
      </w:pPr>
      <w:r>
        <w:rPr>
          <w:b/>
          <w:color w:val="0B2545"/>
          <w:lang w:eastAsia="zh-CN"/>
        </w:rPr>
        <w:t>初始竞争</w:t>
      </w:r>
      <w:r>
        <w:rPr>
          <w:lang w:eastAsia="zh-CN"/>
        </w:rPr>
        <w:t>：仅日志条件下，合理避让和跟踪短时失稳暂列前两位，但证据门禁阻断确认；分数表示证据匹配度，不是根因概率。</w:t>
      </w:r>
    </w:p>
    <w:p w14:paraId="682E6E12" w14:textId="77777777" w:rsidR="008D4520" w:rsidRDefault="00000000">
      <w:pPr>
        <w:pStyle w:val="a"/>
        <w:rPr>
          <w:lang w:eastAsia="zh-CN"/>
        </w:rPr>
      </w:pPr>
      <w:r>
        <w:rPr>
          <w:b/>
          <w:color w:val="0B2545"/>
          <w:lang w:eastAsia="zh-CN"/>
        </w:rPr>
        <w:t>补入证据</w:t>
      </w:r>
      <w:r>
        <w:rPr>
          <w:lang w:eastAsia="zh-CN"/>
        </w:rPr>
        <w:t>：加入目标</w:t>
      </w:r>
      <w:r>
        <w:rPr>
          <w:lang w:eastAsia="zh-CN"/>
        </w:rPr>
        <w:t xml:space="preserve"> ID </w:t>
      </w:r>
      <w:r>
        <w:rPr>
          <w:lang w:eastAsia="zh-CN"/>
        </w:rPr>
        <w:t>切换、行人退出预测路径和停车保持状态后，系统逐条重算支持与反证，展示排序由</w:t>
      </w:r>
      <w:r>
        <w:rPr>
          <w:lang w:eastAsia="zh-CN"/>
        </w:rPr>
        <w:t>“</w:t>
      </w:r>
      <w:r>
        <w:rPr>
          <w:lang w:eastAsia="zh-CN"/>
        </w:rPr>
        <w:t>合理避让</w:t>
      </w:r>
      <w:r>
        <w:rPr>
          <w:lang w:eastAsia="zh-CN"/>
        </w:rPr>
        <w:t>”</w:t>
      </w:r>
      <w:r>
        <w:rPr>
          <w:lang w:eastAsia="zh-CN"/>
        </w:rPr>
        <w:t>转向</w:t>
      </w:r>
      <w:r>
        <w:rPr>
          <w:lang w:eastAsia="zh-CN"/>
        </w:rPr>
        <w:t>“</w:t>
      </w:r>
      <w:r>
        <w:rPr>
          <w:lang w:eastAsia="zh-CN"/>
        </w:rPr>
        <w:t>跟踪短时失稳</w:t>
      </w:r>
      <w:r>
        <w:rPr>
          <w:lang w:eastAsia="zh-CN"/>
        </w:rPr>
        <w:t>”</w:t>
      </w:r>
      <w:r>
        <w:rPr>
          <w:lang w:eastAsia="zh-CN"/>
        </w:rPr>
        <w:t>的原因。</w:t>
      </w:r>
    </w:p>
    <w:p w14:paraId="58419389" w14:textId="77777777" w:rsidR="008D4520" w:rsidRDefault="00000000">
      <w:pPr>
        <w:pStyle w:val="a"/>
        <w:rPr>
          <w:lang w:eastAsia="zh-CN"/>
        </w:rPr>
      </w:pPr>
      <w:r>
        <w:rPr>
          <w:b/>
          <w:color w:val="0B2545"/>
          <w:lang w:eastAsia="zh-CN"/>
        </w:rPr>
        <w:t>验证与协同</w:t>
      </w:r>
      <w:r>
        <w:rPr>
          <w:lang w:eastAsia="zh-CN"/>
        </w:rPr>
        <w:t>：执行抗扰动校验，引用跟踪</w:t>
      </w:r>
      <w:r>
        <w:rPr>
          <w:lang w:eastAsia="zh-CN"/>
        </w:rPr>
        <w:t xml:space="preserve"> SOP</w:t>
      </w:r>
      <w:r>
        <w:rPr>
          <w:lang w:eastAsia="zh-CN"/>
        </w:rPr>
        <w:t>，生成带</w:t>
      </w:r>
      <w:r>
        <w:rPr>
          <w:lang w:eastAsia="zh-CN"/>
        </w:rPr>
        <w:t xml:space="preserve"> </w:t>
      </w:r>
      <w:r>
        <w:rPr>
          <w:rFonts w:ascii="Consolas" w:hAnsi="Consolas"/>
          <w:color w:val="1677FF"/>
          <w:sz w:val="21"/>
          <w:lang w:eastAsia="zh-CN"/>
        </w:rPr>
        <w:t>eventId</w:t>
      </w:r>
      <w:r>
        <w:rPr>
          <w:lang w:eastAsia="zh-CN"/>
        </w:rPr>
        <w:t>、</w:t>
      </w:r>
      <w:r>
        <w:rPr>
          <w:rFonts w:ascii="Consolas" w:hAnsi="Consolas"/>
          <w:color w:val="1677FF"/>
          <w:sz w:val="21"/>
          <w:lang w:eastAsia="zh-CN"/>
        </w:rPr>
        <w:t>snapshotId</w:t>
      </w:r>
      <w:r>
        <w:rPr>
          <w:lang w:eastAsia="zh-CN"/>
        </w:rPr>
        <w:t>、证据槽位、负责人模块和验收标准的补证任务，再写入本地待同步队列或企业多维表格。</w:t>
      </w:r>
    </w:p>
    <w:p w14:paraId="66C5D74B" w14:textId="77777777" w:rsidR="008D4520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方案价值</w:t>
      </w:r>
    </w:p>
    <w:p w14:paraId="4EE140FF" w14:textId="77777777" w:rsidR="008D452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当前已验证结果</w:t>
      </w:r>
    </w:p>
    <w:tbl>
      <w:tblPr>
        <w:tblW w:w="9360" w:type="dxa"/>
        <w:tblInd w:w="120" w:type="dxa"/>
        <w:tblBorders>
          <w:top w:val="single" w:sz="6" w:space="0" w:color="D8E0EB"/>
          <w:left w:val="single" w:sz="6" w:space="0" w:color="D8E0EB"/>
          <w:bottom w:val="single" w:sz="6" w:space="0" w:color="D8E0EB"/>
          <w:right w:val="single" w:sz="6" w:space="0" w:color="D8E0EB"/>
          <w:insideH w:val="single" w:sz="6" w:space="0" w:color="D8E0EB"/>
          <w:insideV w:val="single" w:sz="6" w:space="0" w:color="D8E0EB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380"/>
        <w:gridCol w:w="3780"/>
      </w:tblGrid>
      <w:tr w:rsidR="008D4520" w14:paraId="261C7717" w14:textId="77777777">
        <w:trPr>
          <w:tblHeader/>
        </w:trPr>
        <w:tc>
          <w:tcPr>
            <w:tcW w:w="2200" w:type="dxa"/>
            <w:shd w:val="clear" w:color="auto" w:fill="EA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74DEE" w14:textId="77777777" w:rsidR="008D4520" w:rsidRDefault="00000000">
            <w:pPr>
              <w:spacing w:after="40" w:line="276" w:lineRule="auto"/>
              <w:jc w:val="center"/>
            </w:pPr>
            <w:r>
              <w:rPr>
                <w:b/>
                <w:color w:val="0B2545"/>
                <w:sz w:val="20"/>
              </w:rPr>
              <w:t>结果</w:t>
            </w:r>
          </w:p>
        </w:tc>
        <w:tc>
          <w:tcPr>
            <w:tcW w:w="3380" w:type="dxa"/>
            <w:shd w:val="clear" w:color="auto" w:fill="EA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56E65" w14:textId="77777777" w:rsidR="008D4520" w:rsidRDefault="00000000">
            <w:pPr>
              <w:spacing w:after="40" w:line="276" w:lineRule="auto"/>
              <w:jc w:val="center"/>
            </w:pPr>
            <w:r>
              <w:rPr>
                <w:b/>
                <w:color w:val="0B2545"/>
                <w:sz w:val="20"/>
              </w:rPr>
              <w:t>数值</w:t>
            </w:r>
          </w:p>
        </w:tc>
        <w:tc>
          <w:tcPr>
            <w:tcW w:w="3780" w:type="dxa"/>
            <w:shd w:val="clear" w:color="auto" w:fill="EAF2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8BE62" w14:textId="77777777" w:rsidR="008D4520" w:rsidRDefault="00000000">
            <w:pPr>
              <w:spacing w:after="40" w:line="276" w:lineRule="auto"/>
              <w:jc w:val="center"/>
            </w:pPr>
            <w:r>
              <w:rPr>
                <w:b/>
                <w:color w:val="0B2545"/>
                <w:sz w:val="20"/>
              </w:rPr>
              <w:t>结论边界</w:t>
            </w:r>
          </w:p>
        </w:tc>
      </w:tr>
      <w:tr w:rsidR="008D4520" w14:paraId="0FCA7608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17DC1" w14:textId="77777777" w:rsidR="008D4520" w:rsidRDefault="00000000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合成事件完整诊断链路</w:t>
            </w:r>
          </w:p>
        </w:tc>
        <w:tc>
          <w:tcPr>
            <w:tcW w:w="33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22B22" w14:textId="77777777" w:rsidR="008D4520" w:rsidRDefault="00000000">
            <w:pPr>
              <w:spacing w:after="40" w:line="276" w:lineRule="auto"/>
              <w:jc w:val="left"/>
            </w:pPr>
            <w:r>
              <w:rPr>
                <w:sz w:val="20"/>
              </w:rPr>
              <w:t>3/3</w:t>
            </w:r>
          </w:p>
        </w:tc>
        <w:tc>
          <w:tcPr>
            <w:tcW w:w="3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D7EE9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20"/>
                <w:lang w:eastAsia="zh-CN"/>
              </w:rPr>
              <w:t>证明回放、计分、门禁、补证、重算和协同流程可运行</w:t>
            </w:r>
          </w:p>
        </w:tc>
      </w:tr>
      <w:tr w:rsidR="008D4520" w14:paraId="1E619633" w14:textId="77777777">
        <w:tc>
          <w:tcPr>
            <w:tcW w:w="220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ECC06" w14:textId="77777777" w:rsidR="008D4520" w:rsidRDefault="00000000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真实案例脱敏夹具完整性</w:t>
            </w:r>
          </w:p>
        </w:tc>
        <w:tc>
          <w:tcPr>
            <w:tcW w:w="338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5E814" w14:textId="77777777" w:rsidR="008D4520" w:rsidRDefault="00000000">
            <w:pPr>
              <w:spacing w:after="40" w:line="276" w:lineRule="auto"/>
              <w:jc w:val="left"/>
            </w:pPr>
            <w:r>
              <w:rPr>
                <w:sz w:val="20"/>
              </w:rPr>
              <w:t>10/10</w:t>
            </w:r>
          </w:p>
        </w:tc>
        <w:tc>
          <w:tcPr>
            <w:tcW w:w="378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548AB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20"/>
                <w:lang w:eastAsia="zh-CN"/>
              </w:rPr>
              <w:t>证明</w:t>
            </w:r>
            <w:r>
              <w:rPr>
                <w:sz w:val="20"/>
                <w:lang w:eastAsia="zh-CN"/>
              </w:rPr>
              <w:t xml:space="preserve"> schema</w:t>
            </w:r>
            <w:r>
              <w:rPr>
                <w:sz w:val="20"/>
                <w:lang w:eastAsia="zh-CN"/>
              </w:rPr>
              <w:t>、哈希和边界检查可复验</w:t>
            </w:r>
          </w:p>
        </w:tc>
      </w:tr>
      <w:tr w:rsidR="008D4520" w14:paraId="6F4F6D99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BE058" w14:textId="77777777" w:rsidR="008D4520" w:rsidRDefault="00000000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真实案例证据不足诚实停止</w:t>
            </w:r>
          </w:p>
        </w:tc>
        <w:tc>
          <w:tcPr>
            <w:tcW w:w="33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A6430" w14:textId="77777777" w:rsidR="008D4520" w:rsidRDefault="00000000">
            <w:pPr>
              <w:spacing w:after="40" w:line="276" w:lineRule="auto"/>
              <w:jc w:val="left"/>
            </w:pPr>
            <w:r>
              <w:rPr>
                <w:sz w:val="20"/>
              </w:rPr>
              <w:t>10/10</w:t>
            </w:r>
          </w:p>
        </w:tc>
        <w:tc>
          <w:tcPr>
            <w:tcW w:w="3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26592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20"/>
                <w:lang w:eastAsia="zh-CN"/>
              </w:rPr>
              <w:t>证明不会在原始证据缺失时越界归因</w:t>
            </w:r>
          </w:p>
        </w:tc>
      </w:tr>
      <w:tr w:rsidR="008D4520" w14:paraId="7FECABC3" w14:textId="77777777">
        <w:tc>
          <w:tcPr>
            <w:tcW w:w="220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C856F" w14:textId="77777777" w:rsidR="008D4520" w:rsidRDefault="00000000">
            <w:pPr>
              <w:spacing w:after="40" w:line="276" w:lineRule="auto"/>
              <w:jc w:val="center"/>
            </w:pPr>
            <w:r>
              <w:rPr>
                <w:sz w:val="20"/>
              </w:rPr>
              <w:t>抗扰动校验</w:t>
            </w:r>
          </w:p>
        </w:tc>
        <w:tc>
          <w:tcPr>
            <w:tcW w:w="338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7E119" w14:textId="77777777" w:rsidR="008D4520" w:rsidRDefault="00000000">
            <w:pPr>
              <w:spacing w:after="40" w:line="276" w:lineRule="auto"/>
              <w:jc w:val="left"/>
            </w:pPr>
            <w:r>
              <w:rPr>
                <w:sz w:val="20"/>
              </w:rPr>
              <w:t xml:space="preserve">100 </w:t>
            </w:r>
            <w:r>
              <w:rPr>
                <w:sz w:val="20"/>
              </w:rPr>
              <w:t>次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事件</w:t>
            </w:r>
          </w:p>
        </w:tc>
        <w:tc>
          <w:tcPr>
            <w:tcW w:w="3780" w:type="dxa"/>
            <w:shd w:val="clear" w:color="auto" w:fill="FAFBF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33387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20"/>
                <w:lang w:eastAsia="zh-CN"/>
              </w:rPr>
              <w:t>证明定义扰动下的排序稳定性，不代表</w:t>
            </w:r>
            <w:r>
              <w:rPr>
                <w:sz w:val="20"/>
                <w:lang w:eastAsia="zh-CN"/>
              </w:rPr>
              <w:lastRenderedPageBreak/>
              <w:t>道路安全认证</w:t>
            </w:r>
          </w:p>
        </w:tc>
      </w:tr>
      <w:tr w:rsidR="008D4520" w14:paraId="3A36AE5D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6635B" w14:textId="77777777" w:rsidR="008D4520" w:rsidRDefault="00000000">
            <w:pPr>
              <w:spacing w:after="40" w:line="276" w:lineRule="auto"/>
              <w:jc w:val="center"/>
            </w:pPr>
            <w:r>
              <w:rPr>
                <w:sz w:val="20"/>
              </w:rPr>
              <w:lastRenderedPageBreak/>
              <w:t>自动化测试</w:t>
            </w:r>
          </w:p>
        </w:tc>
        <w:tc>
          <w:tcPr>
            <w:tcW w:w="33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E7C49" w14:textId="77777777" w:rsidR="008D4520" w:rsidRDefault="00000000">
            <w:pPr>
              <w:spacing w:after="40" w:line="276" w:lineRule="auto"/>
              <w:jc w:val="left"/>
            </w:pPr>
            <w:r>
              <w:rPr>
                <w:sz w:val="20"/>
              </w:rPr>
              <w:t xml:space="preserve">31 </w:t>
            </w:r>
            <w:r>
              <w:rPr>
                <w:sz w:val="20"/>
              </w:rPr>
              <w:t>项通过</w:t>
            </w:r>
          </w:p>
        </w:tc>
        <w:tc>
          <w:tcPr>
            <w:tcW w:w="37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301BD" w14:textId="77777777" w:rsidR="008D4520" w:rsidRDefault="00000000">
            <w:pPr>
              <w:spacing w:after="40" w:line="276" w:lineRule="auto"/>
              <w:jc w:val="left"/>
              <w:rPr>
                <w:lang w:eastAsia="zh-CN"/>
              </w:rPr>
            </w:pPr>
            <w:r>
              <w:rPr>
                <w:sz w:val="20"/>
                <w:lang w:eastAsia="zh-CN"/>
              </w:rPr>
              <w:t>覆盖渲染、诊断工具箱、评分、协同安全与</w:t>
            </w:r>
            <w:r>
              <w:rPr>
                <w:sz w:val="20"/>
                <w:lang w:eastAsia="zh-CN"/>
              </w:rPr>
              <w:t xml:space="preserve"> API </w:t>
            </w:r>
            <w:r>
              <w:rPr>
                <w:sz w:val="20"/>
                <w:lang w:eastAsia="zh-CN"/>
              </w:rPr>
              <w:t>合同；仍需企业环境</w:t>
            </w:r>
            <w:r>
              <w:rPr>
                <w:sz w:val="20"/>
                <w:lang w:eastAsia="zh-CN"/>
              </w:rPr>
              <w:t xml:space="preserve"> E2E </w:t>
            </w:r>
            <w:r>
              <w:rPr>
                <w:sz w:val="20"/>
                <w:lang w:eastAsia="zh-CN"/>
              </w:rPr>
              <w:t>验收</w:t>
            </w:r>
          </w:p>
        </w:tc>
      </w:tr>
    </w:tbl>
    <w:p w14:paraId="5ECC059E" w14:textId="77777777" w:rsidR="008D4520" w:rsidRDefault="008D4520">
      <w:pPr>
        <w:spacing w:after="40"/>
        <w:rPr>
          <w:lang w:eastAsia="zh-CN"/>
        </w:rPr>
      </w:pPr>
    </w:p>
    <w:p w14:paraId="54006473" w14:textId="77777777" w:rsidR="008D452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企业接入后的可量化指标</w:t>
      </w:r>
    </w:p>
    <w:p w14:paraId="2E1A78C1" w14:textId="77777777" w:rsidR="008D4520" w:rsidRDefault="00000000">
      <w:pPr>
        <w:rPr>
          <w:lang w:eastAsia="zh-CN"/>
        </w:rPr>
      </w:pPr>
      <w:r>
        <w:rPr>
          <w:lang w:eastAsia="zh-CN"/>
        </w:rPr>
        <w:t>当前不虚构生产收益。建议由佑驾创新在同一批</w:t>
      </w:r>
      <w:r>
        <w:rPr>
          <w:lang w:eastAsia="zh-CN"/>
        </w:rPr>
        <w:t xml:space="preserve"> 10–30 </w:t>
      </w:r>
      <w:r>
        <w:rPr>
          <w:lang w:eastAsia="zh-CN"/>
        </w:rPr>
        <w:t>个独立事件上建立基线，比较人工流程与</w:t>
      </w:r>
      <w:r>
        <w:rPr>
          <w:lang w:eastAsia="zh-CN"/>
        </w:rPr>
        <w:t xml:space="preserve"> DriveLens </w:t>
      </w:r>
      <w:r>
        <w:rPr>
          <w:lang w:eastAsia="zh-CN"/>
        </w:rPr>
        <w:t>流程：</w:t>
      </w:r>
    </w:p>
    <w:p w14:paraId="489749F2" w14:textId="77777777" w:rsidR="008D4520" w:rsidRDefault="00000000">
      <w:pPr>
        <w:pStyle w:val="a0"/>
        <w:rPr>
          <w:lang w:eastAsia="zh-CN"/>
        </w:rPr>
      </w:pPr>
      <w:r>
        <w:rPr>
          <w:lang w:eastAsia="zh-CN"/>
        </w:rPr>
        <w:t>从事件导入到形成首个可执行核验方向的中位时间；</w:t>
      </w:r>
    </w:p>
    <w:p w14:paraId="6EFCADD7" w14:textId="77777777" w:rsidR="008D4520" w:rsidRDefault="00000000">
      <w:pPr>
        <w:pStyle w:val="a0"/>
        <w:rPr>
          <w:lang w:eastAsia="zh-CN"/>
        </w:rPr>
      </w:pPr>
      <w:r>
        <w:rPr>
          <w:lang w:eastAsia="zh-CN"/>
        </w:rPr>
        <w:t>首轮被工程师采纳的候选比例；</w:t>
      </w:r>
    </w:p>
    <w:p w14:paraId="6EA604A4" w14:textId="77777777" w:rsidR="008D4520" w:rsidRDefault="00000000">
      <w:pPr>
        <w:pStyle w:val="a0"/>
        <w:rPr>
          <w:lang w:eastAsia="zh-CN"/>
        </w:rPr>
      </w:pPr>
      <w:r>
        <w:rPr>
          <w:lang w:eastAsia="zh-CN"/>
        </w:rPr>
        <w:t>证据门禁阻断后补证任务的闭环率与平均闭环时长；</w:t>
      </w:r>
    </w:p>
    <w:p w14:paraId="720D0B60" w14:textId="77777777" w:rsidR="008D4520" w:rsidRDefault="00000000">
      <w:pPr>
        <w:pStyle w:val="a0"/>
        <w:rPr>
          <w:lang w:eastAsia="zh-CN"/>
        </w:rPr>
      </w:pPr>
      <w:r>
        <w:rPr>
          <w:lang w:eastAsia="zh-CN"/>
        </w:rPr>
        <w:t>误归因率、漏检率和跨模块往返次数；</w:t>
      </w:r>
    </w:p>
    <w:p w14:paraId="797A4F31" w14:textId="77777777" w:rsidR="008D4520" w:rsidRDefault="00000000">
      <w:pPr>
        <w:pStyle w:val="a0"/>
        <w:rPr>
          <w:lang w:eastAsia="zh-CN"/>
        </w:rPr>
      </w:pPr>
      <w:r>
        <w:rPr>
          <w:lang w:eastAsia="zh-CN"/>
        </w:rPr>
        <w:t>任务进入多维表格后，复测结果回填的完整率。</w:t>
      </w:r>
    </w:p>
    <w:p w14:paraId="643D0B9A" w14:textId="77777777" w:rsidR="008D4520" w:rsidRDefault="00000000">
      <w:pPr>
        <w:rPr>
          <w:lang w:eastAsia="zh-CN"/>
        </w:rPr>
      </w:pPr>
      <w:r>
        <w:rPr>
          <w:lang w:eastAsia="zh-CN"/>
        </w:rPr>
        <w:t>建议目标不是</w:t>
      </w:r>
      <w:r>
        <w:rPr>
          <w:lang w:eastAsia="zh-CN"/>
        </w:rPr>
        <w:t>“</w:t>
      </w:r>
      <w:r>
        <w:rPr>
          <w:lang w:eastAsia="zh-CN"/>
        </w:rPr>
        <w:t>让</w:t>
      </w:r>
      <w:r>
        <w:rPr>
          <w:lang w:eastAsia="zh-CN"/>
        </w:rPr>
        <w:t xml:space="preserve"> AI </w:t>
      </w:r>
      <w:r>
        <w:rPr>
          <w:lang w:eastAsia="zh-CN"/>
        </w:rPr>
        <w:t>直接给出根因</w:t>
      </w:r>
      <w:r>
        <w:rPr>
          <w:lang w:eastAsia="zh-CN"/>
        </w:rPr>
        <w:t>”</w:t>
      </w:r>
      <w:r>
        <w:rPr>
          <w:lang w:eastAsia="zh-CN"/>
        </w:rPr>
        <w:t>，而是让每个结论都能追溯、反驳、复算和交接。目标阈值应由企业金标和安全流程共同确定。</w:t>
      </w:r>
    </w:p>
    <w:p w14:paraId="14F2F614" w14:textId="77777777" w:rsidR="008D452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可推广性</w:t>
      </w:r>
    </w:p>
    <w:p w14:paraId="47D71CA8" w14:textId="77777777" w:rsidR="008D4520" w:rsidRDefault="00000000">
      <w:pPr>
        <w:rPr>
          <w:lang w:eastAsia="zh-CN"/>
        </w:rPr>
      </w:pPr>
      <w:r>
        <w:rPr>
          <w:lang w:eastAsia="zh-CN"/>
        </w:rPr>
        <w:t>诊断快照、证据槽位、门禁规则、</w:t>
      </w:r>
      <w:r>
        <w:rPr>
          <w:lang w:eastAsia="zh-CN"/>
        </w:rPr>
        <w:t xml:space="preserve">AI </w:t>
      </w:r>
      <w:r>
        <w:rPr>
          <w:lang w:eastAsia="zh-CN"/>
        </w:rPr>
        <w:t>回答和飞书任务均有版本化</w:t>
      </w:r>
      <w:r>
        <w:rPr>
          <w:lang w:eastAsia="zh-CN"/>
        </w:rPr>
        <w:t xml:space="preserve"> schema</w:t>
      </w:r>
      <w:r>
        <w:rPr>
          <w:lang w:eastAsia="zh-CN"/>
        </w:rPr>
        <w:t>。换用新的异常类型时，只需新增事件配置、证据定义和知识条目，不必重写协同链路。对于真实案例，原始信号、附件和金标可在授权后通过统一</w:t>
      </w:r>
      <w:r>
        <w:rPr>
          <w:lang w:eastAsia="zh-CN"/>
        </w:rPr>
        <w:t xml:space="preserve"> schema </w:t>
      </w:r>
      <w:r>
        <w:rPr>
          <w:lang w:eastAsia="zh-CN"/>
        </w:rPr>
        <w:t>接入，现有</w:t>
      </w:r>
      <w:r>
        <w:rPr>
          <w:lang w:eastAsia="zh-CN"/>
        </w:rPr>
        <w:t>“</w:t>
      </w:r>
      <w:r>
        <w:rPr>
          <w:lang w:eastAsia="zh-CN"/>
        </w:rPr>
        <w:t>诚实停止</w:t>
      </w:r>
      <w:r>
        <w:rPr>
          <w:lang w:eastAsia="zh-CN"/>
        </w:rPr>
        <w:t>”</w:t>
      </w:r>
      <w:r>
        <w:rPr>
          <w:lang w:eastAsia="zh-CN"/>
        </w:rPr>
        <w:t>状态自然升级为有条件归因评测。</w:t>
      </w:r>
    </w:p>
    <w:p w14:paraId="22732622" w14:textId="77777777" w:rsidR="008D4520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方案体验入口与</w:t>
      </w:r>
      <w:r>
        <w:rPr>
          <w:lang w:eastAsia="zh-CN"/>
        </w:rPr>
        <w:t xml:space="preserve"> Demo </w:t>
      </w:r>
      <w:r>
        <w:rPr>
          <w:lang w:eastAsia="zh-CN"/>
        </w:rPr>
        <w:t>展示</w:t>
      </w:r>
    </w:p>
    <w:p w14:paraId="368ABCAB" w14:textId="77777777" w:rsidR="008D452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本地体验</w:t>
      </w:r>
    </w:p>
    <w:p w14:paraId="0374CF8E" w14:textId="77777777" w:rsidR="008D4520" w:rsidRDefault="00000000">
      <w:pPr>
        <w:rPr>
          <w:lang w:eastAsia="zh-CN"/>
        </w:rPr>
      </w:pPr>
      <w:r>
        <w:rPr>
          <w:lang w:eastAsia="zh-CN"/>
        </w:rPr>
        <w:t>随附源码包提供</w:t>
      </w:r>
      <w:r>
        <w:rPr>
          <w:lang w:eastAsia="zh-CN"/>
        </w:rPr>
        <w:t xml:space="preserve"> Windows </w:t>
      </w:r>
      <w:r>
        <w:rPr>
          <w:lang w:eastAsia="zh-CN"/>
        </w:rPr>
        <w:t>一键启动脚本与生产构建验收脚本，下载地址：</w:t>
      </w:r>
      <w:r>
        <w:rPr>
          <w:rFonts w:ascii="Consolas" w:hAnsi="Consolas"/>
          <w:color w:val="1677FF"/>
          <w:sz w:val="21"/>
          <w:lang w:eastAsia="zh-CN"/>
        </w:rPr>
        <w:t>https://github.com/a740411040/drivelens/releases/download/v1.0.0/DriveLens-v1.0.0.zip</w:t>
      </w:r>
      <w:r>
        <w:rPr>
          <w:lang w:eastAsia="zh-CN"/>
        </w:rPr>
        <w:t>（附 SHA-256 校验文件）。本地运行分三步：</w:t>
      </w:r>
    </w:p>
    <w:p w14:paraId="334B2F7D" w14:textId="77777777" w:rsidR="008D4520" w:rsidRDefault="00000000">
      <w:pPr>
        <w:pStyle w:val="a"/>
      </w:pPr>
      <w:r>
        <w:lastRenderedPageBreak/>
        <w:t>安装</w:t>
      </w:r>
      <w:r>
        <w:t xml:space="preserve"> Node.js 22.13.0 </w:t>
      </w:r>
      <w:r>
        <w:t>或更高版本；</w:t>
      </w:r>
    </w:p>
    <w:p w14:paraId="66698B06" w14:textId="77777777" w:rsidR="008D4520" w:rsidRDefault="00000000">
      <w:pPr>
        <w:pStyle w:val="a"/>
        <w:rPr>
          <w:lang w:eastAsia="zh-CN"/>
        </w:rPr>
      </w:pPr>
      <w:r>
        <w:rPr>
          <w:lang w:eastAsia="zh-CN"/>
        </w:rPr>
        <w:t>在解压后的项目目录执行</w:t>
      </w:r>
      <w:r>
        <w:rPr>
          <w:lang w:eastAsia="zh-CN"/>
        </w:rPr>
        <w:t xml:space="preserve"> </w:t>
      </w:r>
      <w:r>
        <w:rPr>
          <w:rFonts w:ascii="Consolas" w:hAnsi="Consolas"/>
          <w:color w:val="1677FF"/>
          <w:sz w:val="21"/>
          <w:lang w:eastAsia="zh-CN"/>
        </w:rPr>
        <w:t>npm ci</w:t>
      </w:r>
      <w:r>
        <w:rPr>
          <w:lang w:eastAsia="zh-CN"/>
        </w:rPr>
        <w:t xml:space="preserve"> </w:t>
      </w:r>
      <w:r>
        <w:rPr>
          <w:lang w:eastAsia="zh-CN"/>
        </w:rPr>
        <w:t>安装依赖；</w:t>
      </w:r>
    </w:p>
    <w:p w14:paraId="7A07635B" w14:textId="77777777" w:rsidR="008D4520" w:rsidRDefault="00000000">
      <w:pPr>
        <w:pStyle w:val="a"/>
      </w:pPr>
      <w:r>
        <w:t>双击</w:t>
      </w:r>
      <w:r>
        <w:t xml:space="preserve"> </w:t>
      </w:r>
      <w:r>
        <w:rPr>
          <w:rFonts w:ascii="Consolas" w:hAnsi="Consolas"/>
          <w:color w:val="1677FF"/>
          <w:sz w:val="21"/>
        </w:rPr>
        <w:t>【双击这里】启动</w:t>
      </w:r>
      <w:r>
        <w:rPr>
          <w:rFonts w:ascii="Consolas" w:hAnsi="Consolas"/>
          <w:color w:val="1677FF"/>
          <w:sz w:val="21"/>
        </w:rPr>
        <w:t>DriveLens</w:t>
      </w:r>
      <w:r>
        <w:rPr>
          <w:rFonts w:ascii="Consolas" w:hAnsi="Consolas"/>
          <w:color w:val="1677FF"/>
          <w:sz w:val="21"/>
        </w:rPr>
        <w:t>演示</w:t>
      </w:r>
      <w:r>
        <w:rPr>
          <w:rFonts w:ascii="Consolas" w:hAnsi="Consolas"/>
          <w:color w:val="1677FF"/>
          <w:sz w:val="21"/>
        </w:rPr>
        <w:t>.cmd</w:t>
      </w:r>
      <w:r>
        <w:t>，或执行</w:t>
      </w:r>
      <w:r>
        <w:t xml:space="preserve"> </w:t>
      </w:r>
      <w:r>
        <w:rPr>
          <w:rFonts w:ascii="Consolas" w:hAnsi="Consolas"/>
          <w:color w:val="1677FF"/>
          <w:sz w:val="21"/>
        </w:rPr>
        <w:t>npm start -- --port 3001</w:t>
      </w:r>
      <w:r>
        <w:t>。</w:t>
      </w:r>
    </w:p>
    <w:p w14:paraId="087B95C5" w14:textId="77777777" w:rsidR="008D4520" w:rsidRDefault="00000000">
      <w:pPr>
        <w:rPr>
          <w:lang w:eastAsia="zh-CN"/>
        </w:rPr>
      </w:pPr>
      <w:r>
        <w:rPr>
          <w:lang w:eastAsia="zh-CN"/>
        </w:rPr>
        <w:t>首次启动会自动检查并完成生产构建。完整验证命令（</w:t>
      </w:r>
      <w:r>
        <w:rPr>
          <w:rFonts w:ascii="Consolas" w:hAnsi="Consolas"/>
          <w:color w:val="1677FF"/>
          <w:sz w:val="21"/>
          <w:lang w:eastAsia="zh-CN"/>
        </w:rPr>
        <w:t>npm test</w:t>
      </w:r>
      <w:r>
        <w:rPr>
          <w:lang w:eastAsia="zh-CN"/>
        </w:rPr>
        <w:t>、</w:t>
      </w:r>
      <w:r>
        <w:rPr>
          <w:rFonts w:ascii="Consolas" w:hAnsi="Consolas"/>
          <w:color w:val="1677FF"/>
          <w:sz w:val="21"/>
          <w:lang w:eastAsia="zh-CN"/>
        </w:rPr>
        <w:t>npm run lint</w:t>
      </w:r>
      <w:r>
        <w:rPr>
          <w:lang w:eastAsia="zh-CN"/>
        </w:rPr>
        <w:t>、</w:t>
      </w:r>
      <w:r>
        <w:rPr>
          <w:lang w:eastAsia="zh-CN"/>
        </w:rPr>
        <w:t xml:space="preserve">TypeScript </w:t>
      </w:r>
      <w:r>
        <w:rPr>
          <w:lang w:eastAsia="zh-CN"/>
        </w:rPr>
        <w:t>检查与</w:t>
      </w:r>
      <w:r>
        <w:rPr>
          <w:lang w:eastAsia="zh-CN"/>
        </w:rPr>
        <w:t xml:space="preserve"> </w:t>
      </w:r>
      <w:r>
        <w:rPr>
          <w:rFonts w:ascii="Consolas" w:hAnsi="Consolas"/>
          <w:color w:val="1677FF"/>
          <w:sz w:val="21"/>
          <w:lang w:eastAsia="zh-CN"/>
        </w:rPr>
        <w:t>npm run assessment:check</w:t>
      </w:r>
      <w:r>
        <w:rPr>
          <w:lang w:eastAsia="zh-CN"/>
        </w:rPr>
        <w:t>）及配置说明见包内</w:t>
      </w:r>
      <w:r>
        <w:rPr>
          <w:lang w:eastAsia="zh-CN"/>
        </w:rPr>
        <w:t xml:space="preserve"> README</w:t>
      </w:r>
      <w:r>
        <w:rPr>
          <w:lang w:eastAsia="zh-CN"/>
        </w:rPr>
        <w:t>。</w:t>
      </w:r>
    </w:p>
    <w:p w14:paraId="082D55DA" w14:textId="77777777" w:rsidR="008D4520" w:rsidRDefault="00000000">
      <w:pPr>
        <w:rPr>
          <w:lang w:eastAsia="zh-CN"/>
        </w:rPr>
      </w:pPr>
      <w:r>
        <w:rPr>
          <w:lang w:eastAsia="zh-CN"/>
        </w:rPr>
        <w:t>打开</w:t>
      </w:r>
      <w:r>
        <w:rPr>
          <w:lang w:eastAsia="zh-CN"/>
        </w:rPr>
        <w:t xml:space="preserve"> </w:t>
      </w:r>
      <w:r>
        <w:rPr>
          <w:rFonts w:ascii="Consolas" w:hAnsi="Consolas"/>
          <w:color w:val="1677FF"/>
          <w:sz w:val="21"/>
          <w:lang w:eastAsia="zh-CN"/>
        </w:rPr>
        <w:t>http://localhost:3001/</w:t>
      </w:r>
      <w:r>
        <w:rPr>
          <w:lang w:eastAsia="zh-CN"/>
        </w:rPr>
        <w:t>，默认进入合成案例</w:t>
      </w:r>
      <w:r>
        <w:rPr>
          <w:lang w:eastAsia="zh-CN"/>
        </w:rPr>
        <w:t>“</w:t>
      </w:r>
      <w:r>
        <w:rPr>
          <w:lang w:eastAsia="zh-CN"/>
        </w:rPr>
        <w:t>斑马线前突然刹停</w:t>
      </w:r>
      <w:r>
        <w:rPr>
          <w:lang w:eastAsia="zh-CN"/>
        </w:rPr>
        <w:t>”</w:t>
      </w:r>
      <w:r>
        <w:rPr>
          <w:lang w:eastAsia="zh-CN"/>
        </w:rPr>
        <w:t>；真实案例入口位于</w:t>
      </w:r>
      <w:r>
        <w:rPr>
          <w:lang w:eastAsia="zh-CN"/>
        </w:rPr>
        <w:t>“</w:t>
      </w:r>
      <w:r>
        <w:rPr>
          <w:lang w:eastAsia="zh-CN"/>
        </w:rPr>
        <w:t>真实案例边界</w:t>
      </w:r>
      <w:r>
        <w:rPr>
          <w:lang w:eastAsia="zh-CN"/>
        </w:rPr>
        <w:t>”</w:t>
      </w:r>
      <w:r>
        <w:rPr>
          <w:lang w:eastAsia="zh-CN"/>
        </w:rPr>
        <w:t>模式，默认不计分、不归因。</w:t>
      </w:r>
    </w:p>
    <w:p w14:paraId="4E4330E9" w14:textId="77777777" w:rsidR="008D4520" w:rsidRDefault="00000000">
      <w:pPr>
        <w:pStyle w:val="21"/>
      </w:pPr>
      <w:r>
        <w:t xml:space="preserve">5.2 Demo </w:t>
      </w:r>
      <w:r>
        <w:t>视频</w:t>
      </w:r>
    </w:p>
    <w:p w14:paraId="1A5C02B8" w14:textId="77777777" w:rsidR="008D4520" w:rsidRDefault="00000000">
      <w:pPr>
        <w:rPr>
          <w:lang w:eastAsia="zh-CN"/>
        </w:rPr>
      </w:pPr>
      <w:r>
        <w:rPr>
          <w:lang w:eastAsia="zh-CN"/>
        </w:rPr>
        <w:t>在线观看地址（飞书妙记，互联网可读）：</w:t>
      </w:r>
      <w:r>
        <w:rPr>
          <w:rFonts w:ascii="Consolas" w:hAnsi="Consolas"/>
          <w:color w:val="1677FF"/>
          <w:sz w:val="21"/>
          <w:lang w:eastAsia="zh-CN"/>
        </w:rPr>
        <w:t>https://larkcommunity.feishu.cn/minutes/obcngr9xr3t69up4z3fxh92n</w:t>
      </w:r>
    </w:p>
    <w:p w14:paraId="02B834A3" w14:textId="77777777" w:rsidR="008D4520" w:rsidRDefault="00000000">
      <w:pPr>
        <w:rPr>
          <w:lang w:eastAsia="zh-CN"/>
        </w:rPr>
      </w:pPr>
      <w:r>
        <w:t>视频工程位于</w:t>
      </w:r>
      <w:r>
        <w:t xml:space="preserve"> </w:t>
      </w:r>
      <w:r>
        <w:rPr>
          <w:rFonts w:ascii="Consolas" w:hAnsi="Consolas"/>
          <w:color w:val="1677FF"/>
          <w:sz w:val="21"/>
        </w:rPr>
        <w:t>video/drivelens-demo/</w:t>
      </w:r>
      <w:r>
        <w:t>，正式成片位于</w:t>
      </w:r>
      <w:r>
        <w:t xml:space="preserve"> </w:t>
      </w:r>
      <w:r>
        <w:rPr>
          <w:rFonts w:ascii="Consolas" w:hAnsi="Consolas"/>
          <w:color w:val="1677FF"/>
          <w:sz w:val="21"/>
        </w:rPr>
        <w:t>video/DriveLens_</w:t>
      </w:r>
      <w:r>
        <w:rPr>
          <w:rFonts w:ascii="Consolas" w:hAnsi="Consolas"/>
          <w:color w:val="1677FF"/>
          <w:sz w:val="21"/>
        </w:rPr>
        <w:t>复赛</w:t>
      </w:r>
      <w:r>
        <w:rPr>
          <w:rFonts w:ascii="Consolas" w:hAnsi="Consolas"/>
          <w:color w:val="1677FF"/>
          <w:sz w:val="21"/>
        </w:rPr>
        <w:t>Demo.mp4</w:t>
      </w:r>
      <w:r>
        <w:t>。成片为</w:t>
      </w:r>
      <w:r>
        <w:t xml:space="preserve"> 240 </w:t>
      </w:r>
      <w:r>
        <w:t>秒、</w:t>
      </w:r>
      <w:r>
        <w:t>1920x1080</w:t>
      </w:r>
      <w:r>
        <w:t>、</w:t>
      </w:r>
      <w:r>
        <w:t>24fps</w:t>
      </w:r>
      <w:r>
        <w:t>、</w:t>
      </w:r>
      <w:r>
        <w:t xml:space="preserve">8 </w:t>
      </w:r>
      <w:r>
        <w:t>个场景，包含</w:t>
      </w:r>
      <w:r>
        <w:t xml:space="preserve"> 27 </w:t>
      </w:r>
      <w:r>
        <w:t>条完整中文字幕、本地音床和转场音效；已完成全片解码、音视频规格、黑场</w:t>
      </w:r>
      <w:r>
        <w:t>/</w:t>
      </w:r>
      <w:r>
        <w:t>静音及</w:t>
      </w:r>
      <w:r>
        <w:t xml:space="preserve"> 8 </w:t>
      </w:r>
      <w:r>
        <w:t>场景代表帧验收，并纳入最终交付包。</w:t>
      </w:r>
      <w:r>
        <w:rPr>
          <w:lang w:eastAsia="zh-CN"/>
        </w:rPr>
        <w:t xml:space="preserve">HyperFrames </w:t>
      </w:r>
      <w:r>
        <w:rPr>
          <w:lang w:eastAsia="zh-CN"/>
        </w:rPr>
        <w:t>原生动态检查受本机浏览器子进程权限限制，最终采用浏览器确定性逐帧导出加</w:t>
      </w:r>
      <w:r>
        <w:rPr>
          <w:lang w:eastAsia="zh-CN"/>
        </w:rPr>
        <w:t xml:space="preserve"> FFmpeg </w:t>
      </w:r>
      <w:r>
        <w:rPr>
          <w:lang w:eastAsia="zh-CN"/>
        </w:rPr>
        <w:t>编码，相关边界与实测结果已写入验证日志。</w:t>
      </w:r>
    </w:p>
    <w:p w14:paraId="6FC80A75" w14:textId="77777777" w:rsidR="008D4520" w:rsidRDefault="00000000">
      <w:pPr>
        <w:rPr>
          <w:lang w:eastAsia="zh-CN"/>
        </w:rPr>
      </w:pPr>
      <w:r>
        <w:rPr>
          <w:lang w:eastAsia="zh-CN"/>
        </w:rPr>
        <w:t>视频主线按</w:t>
      </w:r>
      <w:r>
        <w:rPr>
          <w:lang w:eastAsia="zh-CN"/>
        </w:rPr>
        <w:t>“</w:t>
      </w:r>
      <w:r>
        <w:rPr>
          <w:lang w:eastAsia="zh-CN"/>
        </w:rPr>
        <w:t>问题</w:t>
      </w:r>
      <w:r>
        <w:rPr>
          <w:lang w:eastAsia="zh-CN"/>
        </w:rPr>
        <w:t xml:space="preserve"> → </w:t>
      </w:r>
      <w:r>
        <w:rPr>
          <w:lang w:eastAsia="zh-CN"/>
        </w:rPr>
        <w:t>事实回放</w:t>
      </w:r>
      <w:r>
        <w:rPr>
          <w:lang w:eastAsia="zh-CN"/>
        </w:rPr>
        <w:t xml:space="preserve"> → </w:t>
      </w:r>
      <w:r>
        <w:rPr>
          <w:lang w:eastAsia="zh-CN"/>
        </w:rPr>
        <w:t>候选竞争</w:t>
      </w:r>
      <w:r>
        <w:rPr>
          <w:lang w:eastAsia="zh-CN"/>
        </w:rPr>
        <w:t xml:space="preserve"> → </w:t>
      </w:r>
      <w:r>
        <w:rPr>
          <w:lang w:eastAsia="zh-CN"/>
        </w:rPr>
        <w:t>补证改判</w:t>
      </w:r>
      <w:r>
        <w:rPr>
          <w:lang w:eastAsia="zh-CN"/>
        </w:rPr>
        <w:t xml:space="preserve"> → </w:t>
      </w:r>
      <w:r>
        <w:rPr>
          <w:lang w:eastAsia="zh-CN"/>
        </w:rPr>
        <w:t>稳健性</w:t>
      </w:r>
      <w:r>
        <w:rPr>
          <w:lang w:eastAsia="zh-CN"/>
        </w:rPr>
        <w:t xml:space="preserve"> → </w:t>
      </w:r>
      <w:r>
        <w:rPr>
          <w:lang w:eastAsia="zh-CN"/>
        </w:rPr>
        <w:t>飞书</w:t>
      </w:r>
      <w:r>
        <w:rPr>
          <w:lang w:eastAsia="zh-CN"/>
        </w:rPr>
        <w:t xml:space="preserve"> AI </w:t>
      </w:r>
      <w:r>
        <w:rPr>
          <w:lang w:eastAsia="zh-CN"/>
        </w:rPr>
        <w:t>协同</w:t>
      </w:r>
      <w:r>
        <w:rPr>
          <w:lang w:eastAsia="zh-CN"/>
        </w:rPr>
        <w:t xml:space="preserve"> → </w:t>
      </w:r>
      <w:r>
        <w:rPr>
          <w:lang w:eastAsia="zh-CN"/>
        </w:rPr>
        <w:t>真实数据边界</w:t>
      </w:r>
      <w:r>
        <w:rPr>
          <w:lang w:eastAsia="zh-CN"/>
        </w:rPr>
        <w:t>”</w:t>
      </w:r>
      <w:r>
        <w:rPr>
          <w:lang w:eastAsia="zh-CN"/>
        </w:rPr>
        <w:t>展开，默认演示合成案例，真实案例作为安全边界附录，不把</w:t>
      </w:r>
      <w:r>
        <w:rPr>
          <w:lang w:eastAsia="zh-CN"/>
        </w:rPr>
        <w:t xml:space="preserve"> 10 </w:t>
      </w:r>
      <w:r>
        <w:rPr>
          <w:lang w:eastAsia="zh-CN"/>
        </w:rPr>
        <w:t>条脱敏夹具包装成生产效果。</w:t>
      </w:r>
    </w:p>
    <w:p w14:paraId="68462204" w14:textId="77777777" w:rsidR="008D4520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自由展示区</w:t>
      </w:r>
    </w:p>
    <w:p w14:paraId="6593D96E" w14:textId="77777777" w:rsidR="008D452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安全边界设计</w:t>
      </w:r>
    </w:p>
    <w:p w14:paraId="740932F7" w14:textId="77777777" w:rsidR="008D4520" w:rsidRDefault="00000000">
      <w:pPr>
        <w:rPr>
          <w:lang w:eastAsia="zh-CN"/>
        </w:rPr>
      </w:pPr>
      <w:r>
        <w:rPr>
          <w:lang w:eastAsia="zh-CN"/>
        </w:rPr>
        <w:t xml:space="preserve">DriveLens </w:t>
      </w:r>
      <w:r>
        <w:rPr>
          <w:lang w:eastAsia="zh-CN"/>
        </w:rPr>
        <w:t>将</w:t>
      </w:r>
      <w:r>
        <w:rPr>
          <w:lang w:eastAsia="zh-CN"/>
        </w:rPr>
        <w:t>“</w:t>
      </w:r>
      <w:r>
        <w:rPr>
          <w:lang w:eastAsia="zh-CN"/>
        </w:rPr>
        <w:t>拒绝越界</w:t>
      </w:r>
      <w:r>
        <w:rPr>
          <w:lang w:eastAsia="zh-CN"/>
        </w:rPr>
        <w:t>”</w:t>
      </w:r>
      <w:r>
        <w:rPr>
          <w:lang w:eastAsia="zh-CN"/>
        </w:rPr>
        <w:t>作为产品能力：缺失值不当作零值，相似案例不继承根因，模型不改确定性分数，真实数据不足时不生成虚假准确率。该设计使</w:t>
      </w:r>
      <w:r>
        <w:rPr>
          <w:lang w:eastAsia="zh-CN"/>
        </w:rPr>
        <w:t xml:space="preserve"> AI </w:t>
      </w:r>
      <w:r>
        <w:rPr>
          <w:lang w:eastAsia="zh-CN"/>
        </w:rPr>
        <w:t>能进入无人车研发流程，同时保留工程师的责任和复核权。</w:t>
      </w:r>
    </w:p>
    <w:p w14:paraId="1FF51E0D" w14:textId="77777777" w:rsidR="008D4520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6.2 </w:t>
      </w:r>
      <w:r>
        <w:rPr>
          <w:lang w:eastAsia="zh-CN"/>
        </w:rPr>
        <w:t>数据契约与可审计性</w:t>
      </w:r>
    </w:p>
    <w:p w14:paraId="198E96FE" w14:textId="77777777" w:rsidR="008D4520" w:rsidRDefault="00000000">
      <w:pPr>
        <w:rPr>
          <w:lang w:eastAsia="zh-CN"/>
        </w:rPr>
      </w:pPr>
      <w:r>
        <w:rPr>
          <w:lang w:eastAsia="zh-CN"/>
        </w:rPr>
        <w:t>每个导出</w:t>
      </w:r>
      <w:r>
        <w:rPr>
          <w:lang w:eastAsia="zh-CN"/>
        </w:rPr>
        <w:t xml:space="preserve"> JSON</w:t>
      </w:r>
      <w:r>
        <w:rPr>
          <w:lang w:eastAsia="zh-CN"/>
        </w:rPr>
        <w:t>、飞书载荷、群卡片和补证任务都绑定</w:t>
      </w:r>
      <w:r>
        <w:rPr>
          <w:lang w:eastAsia="zh-CN"/>
        </w:rPr>
        <w:t xml:space="preserve"> </w:t>
      </w:r>
      <w:r>
        <w:rPr>
          <w:rFonts w:ascii="Consolas" w:hAnsi="Consolas"/>
          <w:color w:val="1677FF"/>
          <w:sz w:val="21"/>
          <w:lang w:eastAsia="zh-CN"/>
        </w:rPr>
        <w:t>snapshotId</w:t>
      </w:r>
      <w:r>
        <w:rPr>
          <w:lang w:eastAsia="zh-CN"/>
        </w:rPr>
        <w:t>。服务端拒绝旧快照、缺少快照或越过门禁的写入；本地降级载荷保留原始请求体并支持重试，避免</w:t>
      </w:r>
      <w:r>
        <w:rPr>
          <w:lang w:eastAsia="zh-CN"/>
        </w:rPr>
        <w:t>“</w:t>
      </w:r>
      <w:r>
        <w:rPr>
          <w:lang w:eastAsia="zh-CN"/>
        </w:rPr>
        <w:t>界面显示成功但实际丢任务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E433F94" w14:textId="77777777" w:rsidR="008D452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产品经理视角的取舍</w:t>
      </w:r>
    </w:p>
    <w:p w14:paraId="44EAD82C" w14:textId="77777777" w:rsidR="008D4520" w:rsidRDefault="00000000">
      <w:pPr>
        <w:rPr>
          <w:lang w:eastAsia="zh-CN"/>
        </w:rPr>
      </w:pPr>
      <w:r>
        <w:rPr>
          <w:lang w:eastAsia="zh-CN"/>
        </w:rPr>
        <w:t>界面把</w:t>
      </w:r>
      <w:r>
        <w:rPr>
          <w:lang w:eastAsia="zh-CN"/>
        </w:rPr>
        <w:t>“</w:t>
      </w:r>
      <w:r>
        <w:rPr>
          <w:lang w:eastAsia="zh-CN"/>
        </w:rPr>
        <w:t>事实、解释、行动</w:t>
      </w:r>
      <w:r>
        <w:rPr>
          <w:lang w:eastAsia="zh-CN"/>
        </w:rPr>
        <w:t>”</w:t>
      </w:r>
      <w:r>
        <w:rPr>
          <w:lang w:eastAsia="zh-CN"/>
        </w:rPr>
        <w:t>分区，颜色和状态分别表达风险、证据版本和同步状态；阶段按钮受前置条件约束；阈值和覆盖率旁边提供定义与来源。评审可以一眼看出产品解决的是</w:t>
      </w:r>
      <w:r>
        <w:rPr>
          <w:lang w:eastAsia="zh-CN"/>
        </w:rPr>
        <w:t>“</w:t>
      </w:r>
      <w:r>
        <w:rPr>
          <w:lang w:eastAsia="zh-CN"/>
        </w:rPr>
        <w:t>异常排查的证据与协作断点</w:t>
      </w:r>
      <w:r>
        <w:rPr>
          <w:lang w:eastAsia="zh-CN"/>
        </w:rPr>
        <w:t>”</w:t>
      </w:r>
      <w:r>
        <w:rPr>
          <w:lang w:eastAsia="zh-CN"/>
        </w:rPr>
        <w:t>，而不是一个泛化聊天机器人。</w:t>
      </w:r>
    </w:p>
    <w:p w14:paraId="0073EDCC" w14:textId="77777777" w:rsidR="008D4520" w:rsidRDefault="00000000">
      <w:pPr>
        <w:pStyle w:val="1"/>
      </w:pPr>
      <w:r>
        <w:t xml:space="preserve">7. </w:t>
      </w:r>
      <w:r>
        <w:t>附录</w:t>
      </w:r>
    </w:p>
    <w:p w14:paraId="7A766E77" w14:textId="77777777" w:rsidR="008D4520" w:rsidRDefault="00000000">
      <w:pPr>
        <w:pStyle w:val="21"/>
      </w:pPr>
      <w:r>
        <w:t xml:space="preserve">7.1 </w:t>
      </w:r>
      <w:r>
        <w:t>交付与测试清单</w:t>
      </w:r>
    </w:p>
    <w:p w14:paraId="2C78D6C0" w14:textId="77777777" w:rsidR="008D4520" w:rsidRDefault="00000000">
      <w:pPr>
        <w:pStyle w:val="a0"/>
        <w:rPr>
          <w:lang w:eastAsia="zh-CN"/>
        </w:rPr>
      </w:pPr>
      <w:r>
        <w:rPr>
          <w:lang w:eastAsia="zh-CN"/>
        </w:rPr>
        <w:t xml:space="preserve">3 </w:t>
      </w:r>
      <w:r>
        <w:rPr>
          <w:lang w:eastAsia="zh-CN"/>
        </w:rPr>
        <w:t>个确定性合成事件：突然刹停、异常等待、异常绕行；</w:t>
      </w:r>
    </w:p>
    <w:p w14:paraId="32D34B02" w14:textId="77777777" w:rsidR="008D4520" w:rsidRDefault="00000000">
      <w:pPr>
        <w:pStyle w:val="a0"/>
        <w:rPr>
          <w:lang w:eastAsia="zh-CN"/>
        </w:rPr>
      </w:pPr>
      <w:r>
        <w:rPr>
          <w:lang w:eastAsia="zh-CN"/>
        </w:rPr>
        <w:t xml:space="preserve">10 </w:t>
      </w:r>
      <w:r>
        <w:rPr>
          <w:lang w:eastAsia="zh-CN"/>
        </w:rPr>
        <w:t>个真实案例衍生脱敏元数据夹具；</w:t>
      </w:r>
    </w:p>
    <w:p w14:paraId="6EF15B99" w14:textId="77777777" w:rsidR="008D4520" w:rsidRDefault="00000000">
      <w:pPr>
        <w:pStyle w:val="a0"/>
        <w:rPr>
          <w:lang w:eastAsia="zh-CN"/>
        </w:rPr>
      </w:pPr>
      <w:r>
        <w:rPr>
          <w:lang w:eastAsia="zh-CN"/>
        </w:rPr>
        <w:t>统一诊断快照、证据评分、证据门禁、补证重算、稳健性和相似案例模块；</w:t>
      </w:r>
    </w:p>
    <w:p w14:paraId="3C53EE8C" w14:textId="77777777" w:rsidR="008D4520" w:rsidRDefault="00000000">
      <w:pPr>
        <w:pStyle w:val="a0"/>
        <w:rPr>
          <w:lang w:eastAsia="zh-CN"/>
        </w:rPr>
      </w:pPr>
      <w:r>
        <w:rPr>
          <w:lang w:eastAsia="zh-CN"/>
        </w:rPr>
        <w:t>飞书多维表格、群卡片、</w:t>
      </w:r>
      <w:r>
        <w:rPr>
          <w:lang w:eastAsia="zh-CN"/>
        </w:rPr>
        <w:t xml:space="preserve">AI </w:t>
      </w:r>
      <w:r>
        <w:rPr>
          <w:lang w:eastAsia="zh-CN"/>
        </w:rPr>
        <w:t>对话</w:t>
      </w:r>
      <w:r>
        <w:rPr>
          <w:lang w:eastAsia="zh-CN"/>
        </w:rPr>
        <w:t>/</w:t>
      </w:r>
      <w:r>
        <w:rPr>
          <w:lang w:eastAsia="zh-CN"/>
        </w:rPr>
        <w:t>知识</w:t>
      </w:r>
      <w:r>
        <w:rPr>
          <w:lang w:eastAsia="zh-CN"/>
        </w:rPr>
        <w:t>/</w:t>
      </w:r>
      <w:r>
        <w:rPr>
          <w:lang w:eastAsia="zh-CN"/>
        </w:rPr>
        <w:t>任务接口及本地</w:t>
      </w:r>
      <w:r>
        <w:rPr>
          <w:lang w:eastAsia="zh-CN"/>
        </w:rPr>
        <w:t xml:space="preserve"> outbox</w:t>
      </w:r>
      <w:r>
        <w:rPr>
          <w:lang w:eastAsia="zh-CN"/>
        </w:rPr>
        <w:t>；</w:t>
      </w:r>
    </w:p>
    <w:p w14:paraId="7AF35556" w14:textId="77777777" w:rsidR="008D4520" w:rsidRDefault="00000000">
      <w:pPr>
        <w:pStyle w:val="a0"/>
        <w:rPr>
          <w:lang w:eastAsia="zh-CN"/>
        </w:rPr>
      </w:pPr>
      <w:r>
        <w:rPr>
          <w:lang w:eastAsia="zh-CN"/>
        </w:rPr>
        <w:t xml:space="preserve">31 </w:t>
      </w:r>
      <w:r>
        <w:rPr>
          <w:lang w:eastAsia="zh-CN"/>
        </w:rPr>
        <w:t>项自动化测试、</w:t>
      </w:r>
      <w:r>
        <w:rPr>
          <w:lang w:eastAsia="zh-CN"/>
        </w:rPr>
        <w:t>lint</w:t>
      </w:r>
      <w:r>
        <w:rPr>
          <w:lang w:eastAsia="zh-CN"/>
        </w:rPr>
        <w:t>、</w:t>
      </w:r>
      <w:r>
        <w:rPr>
          <w:lang w:eastAsia="zh-CN"/>
        </w:rPr>
        <w:t xml:space="preserve">TypeScript </w:t>
      </w:r>
      <w:r>
        <w:rPr>
          <w:lang w:eastAsia="zh-CN"/>
        </w:rPr>
        <w:t>检查和真实案例评测脚本；</w:t>
      </w:r>
    </w:p>
    <w:p w14:paraId="641DB455" w14:textId="77777777" w:rsidR="008D4520" w:rsidRDefault="00000000">
      <w:pPr>
        <w:pStyle w:val="a0"/>
      </w:pPr>
      <w:r>
        <w:t>最新本地生产构建、</w:t>
      </w:r>
      <w:r>
        <w:t xml:space="preserve">6 </w:t>
      </w:r>
      <w:r>
        <w:t>个首页静态资源、</w:t>
      </w:r>
      <w:r>
        <w:t xml:space="preserve">3 </w:t>
      </w:r>
      <w:r>
        <w:t>个协同</w:t>
      </w:r>
      <w:r>
        <w:t xml:space="preserve"> API </w:t>
      </w:r>
      <w:r>
        <w:t>的</w:t>
      </w:r>
      <w:r>
        <w:t xml:space="preserve"> </w:t>
      </w:r>
      <w:r>
        <w:rPr>
          <w:rFonts w:ascii="Consolas" w:hAnsi="Consolas"/>
          <w:color w:val="1677FF"/>
          <w:sz w:val="21"/>
        </w:rPr>
        <w:t>snapshotId</w:t>
      </w:r>
      <w:r>
        <w:t xml:space="preserve"> </w:t>
      </w:r>
      <w:r>
        <w:t>拒绝合同均已验收；</w:t>
      </w:r>
      <w:r>
        <w:rPr>
          <w:rFonts w:ascii="Consolas" w:hAnsi="Consolas"/>
          <w:color w:val="1677FF"/>
          <w:sz w:val="21"/>
        </w:rPr>
        <w:t>release/DriveLens-v1.0.0.zip</w:t>
      </w:r>
      <w:r>
        <w:t>、压缩包</w:t>
      </w:r>
      <w:r>
        <w:t xml:space="preserve"> SHA-256</w:t>
      </w:r>
      <w:r>
        <w:t>、包内</w:t>
      </w:r>
      <w:r>
        <w:t xml:space="preserve"> </w:t>
      </w:r>
      <w:r>
        <w:rPr>
          <w:rFonts w:ascii="Consolas" w:hAnsi="Consolas"/>
          <w:color w:val="1677FF"/>
          <w:sz w:val="21"/>
        </w:rPr>
        <w:t>RELEASE_MANIFEST.json</w:t>
      </w:r>
      <w:r>
        <w:t xml:space="preserve"> </w:t>
      </w:r>
      <w:r>
        <w:t>与</w:t>
      </w:r>
      <w:r>
        <w:t xml:space="preserve"> 199 </w:t>
      </w:r>
      <w:r>
        <w:t>条逐文件校验已生成并复验。</w:t>
      </w:r>
    </w:p>
    <w:p w14:paraId="629C16E4" w14:textId="77777777" w:rsidR="008D452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事实与假设的区分</w:t>
      </w:r>
    </w:p>
    <w:p w14:paraId="192705E4" w14:textId="77777777" w:rsidR="008D4520" w:rsidRDefault="00000000">
      <w:pPr>
        <w:rPr>
          <w:lang w:eastAsia="zh-CN"/>
        </w:rPr>
      </w:pPr>
      <w:r>
        <w:rPr>
          <w:lang w:eastAsia="zh-CN"/>
        </w:rPr>
        <w:t>本文中的</w:t>
      </w:r>
      <w:r>
        <w:rPr>
          <w:lang w:eastAsia="zh-CN"/>
        </w:rPr>
        <w:t>“</w:t>
      </w:r>
      <w:r>
        <w:rPr>
          <w:lang w:eastAsia="zh-CN"/>
        </w:rPr>
        <w:t>已验证</w:t>
      </w:r>
      <w:r>
        <w:rPr>
          <w:lang w:eastAsia="zh-CN"/>
        </w:rPr>
        <w:t>”</w:t>
      </w:r>
      <w:r>
        <w:rPr>
          <w:lang w:eastAsia="zh-CN"/>
        </w:rPr>
        <w:t>仅指仓库内可重复执行的确定性检查；</w:t>
      </w:r>
      <w:r>
        <w:rPr>
          <w:lang w:eastAsia="zh-CN"/>
        </w:rPr>
        <w:t>“</w:t>
      </w:r>
      <w:r>
        <w:rPr>
          <w:lang w:eastAsia="zh-CN"/>
        </w:rPr>
        <w:t>待企业验收</w:t>
      </w:r>
      <w:r>
        <w:rPr>
          <w:lang w:eastAsia="zh-CN"/>
        </w:rPr>
        <w:t>”</w:t>
      </w:r>
      <w:r>
        <w:rPr>
          <w:lang w:eastAsia="zh-CN"/>
        </w:rPr>
        <w:t>指需要租户权限、原始</w:t>
      </w:r>
      <w:r>
        <w:rPr>
          <w:lang w:eastAsia="zh-CN"/>
        </w:rPr>
        <w:t xml:space="preserve"> MCAP</w:t>
      </w:r>
      <w:r>
        <w:rPr>
          <w:lang w:eastAsia="zh-CN"/>
        </w:rPr>
        <w:t>、附件正文、独立金标或生产部署环境的事项。未完成的外部条件不会被视频或界面表述为已接通、已准确或已产生业务收益。</w:t>
      </w:r>
    </w:p>
    <w:p w14:paraId="0919C63C" w14:textId="77777777" w:rsidR="008D4520" w:rsidRDefault="00000000">
      <w:pPr>
        <w:pStyle w:val="21"/>
      </w:pPr>
      <w:r>
        <w:lastRenderedPageBreak/>
        <w:t xml:space="preserve">7.3 </w:t>
      </w:r>
      <w:r>
        <w:t>参考资料</w:t>
      </w:r>
    </w:p>
    <w:p w14:paraId="3CD6AD6F" w14:textId="77777777" w:rsidR="008D4520" w:rsidRDefault="00000000">
      <w:pPr>
        <w:pStyle w:val="a0"/>
      </w:pPr>
      <w:r>
        <w:t>项目内</w:t>
      </w:r>
      <w:r>
        <w:t xml:space="preserve"> </w:t>
      </w:r>
      <w:r>
        <w:rPr>
          <w:rFonts w:ascii="Consolas" w:hAnsi="Consolas"/>
          <w:color w:val="1677FF"/>
          <w:sz w:val="21"/>
        </w:rPr>
        <w:t>docs/DEMO_SCRIPT.md</w:t>
      </w:r>
      <w:r>
        <w:t>、</w:t>
      </w:r>
      <w:r>
        <w:rPr>
          <w:rFonts w:ascii="Consolas" w:hAnsi="Consolas"/>
          <w:color w:val="1677FF"/>
          <w:sz w:val="21"/>
        </w:rPr>
        <w:t>docs/BUSINESS_EVALUATION.md</w:t>
      </w:r>
      <w:r>
        <w:t>、</w:t>
      </w:r>
      <w:r>
        <w:rPr>
          <w:rFonts w:ascii="Consolas" w:hAnsi="Consolas"/>
          <w:color w:val="1677FF"/>
          <w:sz w:val="21"/>
        </w:rPr>
        <w:t>docs/FEISHU_AI_INTEGRATION.md</w:t>
      </w:r>
      <w:r>
        <w:t>；</w:t>
      </w:r>
    </w:p>
    <w:p w14:paraId="12C859A9" w14:textId="77777777" w:rsidR="008D4520" w:rsidRDefault="00000000">
      <w:pPr>
        <w:pStyle w:val="a0"/>
      </w:pPr>
      <w:r>
        <w:t>项目内</w:t>
      </w:r>
      <w:r>
        <w:t xml:space="preserve"> </w:t>
      </w:r>
      <w:r>
        <w:rPr>
          <w:rFonts w:ascii="Consolas" w:hAnsi="Consolas"/>
          <w:color w:val="1677FF"/>
          <w:sz w:val="21"/>
        </w:rPr>
        <w:t>docs/SUBMISSION_RISK_DISCLOSURE.md</w:t>
      </w:r>
      <w:r>
        <w:t xml:space="preserve"> </w:t>
      </w:r>
      <w:r>
        <w:t>与真实案例评测报告。</w:t>
      </w:r>
    </w:p>
    <w:p w14:paraId="2B24762C" w14:textId="77777777" w:rsidR="008D4520" w:rsidRDefault="00000000">
      <w:pPr>
        <w:spacing w:before="280" w:after="80"/>
        <w:jc w:val="center"/>
      </w:pPr>
      <w:r>
        <w:rPr>
          <w:b/>
          <w:color w:val="0B2545"/>
          <w:sz w:val="26"/>
        </w:rPr>
        <w:t xml:space="preserve">DriveLens </w:t>
      </w:r>
      <w:r>
        <w:rPr>
          <w:b/>
          <w:color w:val="0B2545"/>
          <w:sz w:val="26"/>
        </w:rPr>
        <w:t>交付的不是一段</w:t>
      </w:r>
      <w:r>
        <w:rPr>
          <w:b/>
          <w:color w:val="0B2545"/>
          <w:sz w:val="26"/>
        </w:rPr>
        <w:t xml:space="preserve"> AI </w:t>
      </w:r>
      <w:r>
        <w:rPr>
          <w:b/>
          <w:color w:val="0B2545"/>
          <w:sz w:val="26"/>
        </w:rPr>
        <w:t>答案，</w:t>
      </w:r>
      <w:r>
        <w:rPr>
          <w:b/>
          <w:color w:val="1677FF"/>
          <w:sz w:val="26"/>
        </w:rPr>
        <w:t>而是一条能被工程师验证、反驳和沉淀复用的证据链。</w:t>
      </w:r>
    </w:p>
    <w:sectPr w:rsidR="008D4520" w:rsidSect="00034616">
      <w:headerReference w:type="default" r:id="rId12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EC2CA" w14:textId="77777777" w:rsidR="005548E3" w:rsidRDefault="005548E3">
      <w:pPr>
        <w:spacing w:after="0" w:line="240" w:lineRule="auto"/>
      </w:pPr>
      <w:r>
        <w:separator/>
      </w:r>
    </w:p>
  </w:endnote>
  <w:endnote w:type="continuationSeparator" w:id="0">
    <w:p w14:paraId="44A6D131" w14:textId="77777777" w:rsidR="005548E3" w:rsidRDefault="00554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19136" w14:textId="77777777" w:rsidR="008D4520" w:rsidRDefault="00000000">
    <w:pPr>
      <w:pStyle w:val="a7"/>
      <w:jc w:val="right"/>
    </w:pPr>
    <w:proofErr w:type="spellStart"/>
    <w:r>
      <w:rPr>
        <w:color w:val="5F6B7A"/>
        <w:sz w:val="17"/>
      </w:rPr>
      <w:t>DriveLens</w:t>
    </w:r>
    <w:proofErr w:type="spellEnd"/>
    <w:r>
      <w:rPr>
        <w:color w:val="5F6B7A"/>
        <w:sz w:val="17"/>
      </w:rPr>
      <w:t xml:space="preserve"> · 2026-08-16  |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11891" w14:textId="77777777" w:rsidR="005548E3" w:rsidRDefault="005548E3">
      <w:pPr>
        <w:spacing w:after="0" w:line="240" w:lineRule="auto"/>
      </w:pPr>
      <w:r>
        <w:separator/>
      </w:r>
    </w:p>
  </w:footnote>
  <w:footnote w:type="continuationSeparator" w:id="0">
    <w:p w14:paraId="3F745D1C" w14:textId="77777777" w:rsidR="005548E3" w:rsidRDefault="005548E3">
      <w:pPr>
        <w:spacing w:after="0" w:line="240" w:lineRule="auto"/>
      </w:pP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748033">
    <w:abstractNumId w:val="8"/>
  </w:num>
  <w:num w:numId="2" w16cid:durableId="1118717306">
    <w:abstractNumId w:val="6"/>
  </w:num>
  <w:num w:numId="3" w16cid:durableId="977537092">
    <w:abstractNumId w:val="5"/>
  </w:num>
  <w:num w:numId="4" w16cid:durableId="507212481">
    <w:abstractNumId w:val="4"/>
  </w:num>
  <w:num w:numId="5" w16cid:durableId="2105489041">
    <w:abstractNumId w:val="7"/>
  </w:num>
  <w:num w:numId="6" w16cid:durableId="301617278">
    <w:abstractNumId w:val="3"/>
  </w:num>
  <w:num w:numId="7" w16cid:durableId="529412653">
    <w:abstractNumId w:val="2"/>
  </w:num>
  <w:num w:numId="8" w16cid:durableId="798913550">
    <w:abstractNumId w:val="1"/>
  </w:num>
  <w:num w:numId="9" w16cid:durableId="1672100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F3A"/>
    <w:rsid w:val="0015074B"/>
    <w:rsid w:val="002414F0"/>
    <w:rsid w:val="0029639D"/>
    <w:rsid w:val="00326F90"/>
    <w:rsid w:val="005548E3"/>
    <w:rsid w:val="008D45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0A915E"/>
  <w14:defaultImageDpi w14:val="300"/>
  <w15:docId w15:val="{9242EE0D-B457-449F-BDBD-819E7B1C5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0" w:lineRule="auto"/>
      <w:jc w:val="both"/>
    </w:pPr>
    <w:rPr>
      <w:rFonts w:ascii="Calibri" w:eastAsia="微软雅黑" w:hAnsi="Calibri"/>
      <w:color w:val="1720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677F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677F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B2545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DriveLens：无人车异常行为诊断工具箱</dc:title>
  <dc:subject>飞书 AI 先锋未来人才大赛复赛参赛方案</dc:subject>
  <dc:creator>殷该很蔡队 · 殷昊颉、蔡昊哲、陈硕涵</dc:creator>
  <cp:keywords>DriveLens, 无人车, 异常诊断, 飞书AI, 证据链</cp:keywords>
  <dc:description>Generated from the versioned submission source.</dc:description>
  <cp:lastModifiedBy>昊颉 殷</cp:lastModifiedBy>
  <cp:revision>2</cp:revision>
  <dcterms:created xsi:type="dcterms:W3CDTF">2013-12-23T23:15:00Z</dcterms:created>
  <dcterms:modified xsi:type="dcterms:W3CDTF">2026-08-16T07:41:00Z</dcterms:modified>
  <cp:category/>
</cp:coreProperties>
</file>