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0A7" w:rsidRPr="00997F6F" w:rsidRDefault="00830F49" w:rsidP="00E70F57">
      <w:pPr>
        <w:spacing w:after="240" w:line="2400" w:lineRule="auto"/>
        <w:jc w:val="center"/>
        <w:outlineLvl w:val="0"/>
        <w:rPr>
          <w:b/>
          <w:sz w:val="52"/>
          <w:szCs w:val="52"/>
        </w:rPr>
      </w:pPr>
      <w:r w:rsidRPr="00997F6F">
        <w:rPr>
          <w:rFonts w:hint="eastAsia"/>
          <w:b/>
          <w:sz w:val="52"/>
          <w:szCs w:val="52"/>
        </w:rPr>
        <w:t>签到</w:t>
      </w:r>
      <w:r w:rsidRPr="00997F6F">
        <w:rPr>
          <w:b/>
          <w:sz w:val="52"/>
          <w:szCs w:val="52"/>
        </w:rPr>
        <w:t>系统需求</w:t>
      </w:r>
      <w:r w:rsidRPr="00997F6F">
        <w:rPr>
          <w:rFonts w:hint="eastAsia"/>
          <w:b/>
          <w:sz w:val="52"/>
          <w:szCs w:val="52"/>
        </w:rPr>
        <w:t>文档</w:t>
      </w:r>
    </w:p>
    <w:tbl>
      <w:tblPr>
        <w:tblStyle w:val="a3"/>
        <w:tblW w:w="0" w:type="auto"/>
        <w:jc w:val="center"/>
        <w:tblLook w:val="04A0" w:firstRow="1" w:lastRow="0" w:firstColumn="1" w:lastColumn="0" w:noHBand="0" w:noVBand="1"/>
      </w:tblPr>
      <w:tblGrid>
        <w:gridCol w:w="2765"/>
        <w:gridCol w:w="2050"/>
        <w:gridCol w:w="3481"/>
      </w:tblGrid>
      <w:tr w:rsidR="00830F49" w:rsidTr="005D3FD3">
        <w:trPr>
          <w:jc w:val="center"/>
        </w:trPr>
        <w:tc>
          <w:tcPr>
            <w:tcW w:w="8296" w:type="dxa"/>
            <w:gridSpan w:val="3"/>
          </w:tcPr>
          <w:p w:rsidR="00830F49" w:rsidRPr="0072569C" w:rsidRDefault="00830F49" w:rsidP="00830F49">
            <w:pPr>
              <w:jc w:val="center"/>
              <w:rPr>
                <w:b/>
              </w:rPr>
            </w:pPr>
            <w:r w:rsidRPr="0072569C">
              <w:rPr>
                <w:rFonts w:hint="eastAsia"/>
                <w:b/>
                <w:sz w:val="32"/>
              </w:rPr>
              <w:t>签到管理</w:t>
            </w:r>
            <w:r w:rsidRPr="0072569C">
              <w:rPr>
                <w:b/>
                <w:sz w:val="32"/>
              </w:rPr>
              <w:t>系统</w:t>
            </w:r>
          </w:p>
        </w:tc>
      </w:tr>
      <w:tr w:rsidR="00830F49" w:rsidTr="005D3FD3">
        <w:trPr>
          <w:trHeight w:val="567"/>
          <w:jc w:val="center"/>
        </w:trPr>
        <w:tc>
          <w:tcPr>
            <w:tcW w:w="2765" w:type="dxa"/>
            <w:vMerge w:val="restart"/>
            <w:vAlign w:val="center"/>
          </w:tcPr>
          <w:p w:rsidR="005D3FD3" w:rsidRPr="00BD00A7" w:rsidRDefault="00830F49" w:rsidP="005D3FD3">
            <w:pPr>
              <w:rPr>
                <w:sz w:val="22"/>
              </w:rPr>
            </w:pPr>
            <w:r w:rsidRPr="00BD00A7">
              <w:rPr>
                <w:rFonts w:hint="eastAsia"/>
                <w:sz w:val="22"/>
              </w:rPr>
              <w:t>文档</w:t>
            </w:r>
            <w:r w:rsidRPr="00BD00A7">
              <w:rPr>
                <w:sz w:val="22"/>
              </w:rPr>
              <w:t>状态</w:t>
            </w:r>
          </w:p>
          <w:p w:rsidR="00830F49" w:rsidRPr="00BD00A7" w:rsidRDefault="00830F49" w:rsidP="005D3FD3">
            <w:pPr>
              <w:spacing w:before="240"/>
              <w:ind w:firstLineChars="212" w:firstLine="466"/>
              <w:rPr>
                <w:sz w:val="22"/>
              </w:rPr>
            </w:pPr>
            <w:r w:rsidRPr="00BD00A7">
              <w:rPr>
                <w:rFonts w:hint="eastAsia"/>
                <w:sz w:val="22"/>
              </w:rPr>
              <w:t>[</w:t>
            </w:r>
            <w:r w:rsidRPr="00BD00A7">
              <w:rPr>
                <w:sz w:val="22"/>
              </w:rPr>
              <w:t xml:space="preserve"> </w:t>
            </w:r>
            <w:r w:rsidRPr="00BD00A7">
              <w:rPr>
                <w:rFonts w:hint="eastAsia"/>
                <w:sz w:val="22"/>
              </w:rPr>
              <w:t xml:space="preserve">  </w:t>
            </w:r>
            <w:r w:rsidRPr="00BD00A7">
              <w:rPr>
                <w:sz w:val="22"/>
              </w:rPr>
              <w:t xml:space="preserve"> </w:t>
            </w:r>
            <w:r w:rsidRPr="00BD00A7">
              <w:rPr>
                <w:rFonts w:hint="eastAsia"/>
                <w:sz w:val="22"/>
              </w:rPr>
              <w:t>]草稿</w:t>
            </w:r>
          </w:p>
          <w:p w:rsidR="00830F49" w:rsidRPr="00BD00A7" w:rsidRDefault="00830F49" w:rsidP="005D3FD3">
            <w:pPr>
              <w:ind w:firstLineChars="212" w:firstLine="466"/>
              <w:rPr>
                <w:sz w:val="22"/>
              </w:rPr>
            </w:pPr>
            <w:r w:rsidRPr="00BD00A7">
              <w:rPr>
                <w:rFonts w:hint="eastAsia"/>
                <w:sz w:val="22"/>
              </w:rPr>
              <w:t>[</w:t>
            </w:r>
            <w:r w:rsidRPr="00BD00A7">
              <w:rPr>
                <w:sz w:val="22"/>
              </w:rPr>
              <w:t xml:space="preserve"> </w:t>
            </w:r>
            <w:r w:rsidRPr="00BD00A7">
              <w:rPr>
                <w:rFonts w:hint="eastAsia"/>
                <w:sz w:val="22"/>
              </w:rPr>
              <w:t>√ ]正式</w:t>
            </w:r>
            <w:r w:rsidRPr="00BD00A7">
              <w:rPr>
                <w:sz w:val="22"/>
              </w:rPr>
              <w:t>发布</w:t>
            </w:r>
          </w:p>
          <w:p w:rsidR="005D3FD3" w:rsidRPr="00BD00A7" w:rsidRDefault="00830F49" w:rsidP="005D3FD3">
            <w:pPr>
              <w:ind w:firstLineChars="212" w:firstLine="466"/>
              <w:rPr>
                <w:sz w:val="22"/>
              </w:rPr>
            </w:pPr>
            <w:r w:rsidRPr="00BD00A7">
              <w:rPr>
                <w:rFonts w:hint="eastAsia"/>
                <w:sz w:val="22"/>
              </w:rPr>
              <w:t>[</w:t>
            </w:r>
            <w:r w:rsidRPr="00BD00A7">
              <w:rPr>
                <w:sz w:val="22"/>
              </w:rPr>
              <w:t xml:space="preserve">    </w:t>
            </w:r>
            <w:r w:rsidRPr="00BD00A7">
              <w:rPr>
                <w:rFonts w:hint="eastAsia"/>
                <w:sz w:val="22"/>
              </w:rPr>
              <w:t>]正在</w:t>
            </w:r>
            <w:r w:rsidRPr="00BD00A7">
              <w:rPr>
                <w:sz w:val="22"/>
              </w:rPr>
              <w:t>修改</w:t>
            </w:r>
          </w:p>
        </w:tc>
        <w:tc>
          <w:tcPr>
            <w:tcW w:w="2050" w:type="dxa"/>
            <w:vAlign w:val="center"/>
          </w:tcPr>
          <w:p w:rsidR="00830F49" w:rsidRPr="00BD00A7" w:rsidRDefault="00830F49" w:rsidP="005D3FD3">
            <w:pPr>
              <w:jc w:val="center"/>
              <w:rPr>
                <w:sz w:val="22"/>
              </w:rPr>
            </w:pPr>
            <w:r w:rsidRPr="00BD00A7">
              <w:rPr>
                <w:rFonts w:hint="eastAsia"/>
                <w:sz w:val="22"/>
              </w:rPr>
              <w:t>文件标识：</w:t>
            </w:r>
          </w:p>
        </w:tc>
        <w:tc>
          <w:tcPr>
            <w:tcW w:w="3481" w:type="dxa"/>
            <w:vAlign w:val="center"/>
          </w:tcPr>
          <w:p w:rsidR="00830F49" w:rsidRPr="00BD00A7" w:rsidRDefault="00830F49" w:rsidP="005D3FD3">
            <w:pPr>
              <w:jc w:val="center"/>
              <w:rPr>
                <w:sz w:val="22"/>
              </w:rPr>
            </w:pPr>
            <w:r w:rsidRPr="00BD00A7">
              <w:rPr>
                <w:rFonts w:hint="eastAsia"/>
                <w:sz w:val="22"/>
              </w:rPr>
              <w:t>移动端</w:t>
            </w:r>
            <w:r w:rsidRPr="00BD00A7">
              <w:rPr>
                <w:sz w:val="22"/>
              </w:rPr>
              <w:t>、网页端</w:t>
            </w:r>
          </w:p>
        </w:tc>
      </w:tr>
      <w:tr w:rsidR="00830F49" w:rsidTr="005D3FD3">
        <w:trPr>
          <w:trHeight w:val="567"/>
          <w:jc w:val="center"/>
        </w:trPr>
        <w:tc>
          <w:tcPr>
            <w:tcW w:w="2765" w:type="dxa"/>
            <w:vMerge/>
          </w:tcPr>
          <w:p w:rsidR="00830F49" w:rsidRPr="00BD00A7" w:rsidRDefault="00830F49">
            <w:pPr>
              <w:rPr>
                <w:sz w:val="22"/>
              </w:rPr>
            </w:pPr>
          </w:p>
        </w:tc>
        <w:tc>
          <w:tcPr>
            <w:tcW w:w="2050" w:type="dxa"/>
            <w:vAlign w:val="center"/>
          </w:tcPr>
          <w:p w:rsidR="00830F49" w:rsidRPr="00BD00A7" w:rsidRDefault="00830F49" w:rsidP="005D3FD3">
            <w:pPr>
              <w:jc w:val="center"/>
              <w:rPr>
                <w:sz w:val="22"/>
              </w:rPr>
            </w:pPr>
            <w:r w:rsidRPr="00BD00A7">
              <w:rPr>
                <w:rFonts w:hint="eastAsia"/>
                <w:sz w:val="22"/>
              </w:rPr>
              <w:t>当前</w:t>
            </w:r>
            <w:r w:rsidRPr="00BD00A7">
              <w:rPr>
                <w:sz w:val="22"/>
              </w:rPr>
              <w:t>版本</w:t>
            </w:r>
            <w:r w:rsidRPr="00BD00A7">
              <w:rPr>
                <w:rFonts w:hint="eastAsia"/>
                <w:sz w:val="22"/>
              </w:rPr>
              <w:t>：</w:t>
            </w:r>
          </w:p>
        </w:tc>
        <w:tc>
          <w:tcPr>
            <w:tcW w:w="3481" w:type="dxa"/>
            <w:vAlign w:val="center"/>
          </w:tcPr>
          <w:p w:rsidR="00830F49" w:rsidRPr="00BD00A7" w:rsidRDefault="00830F49" w:rsidP="005D3FD3">
            <w:pPr>
              <w:jc w:val="center"/>
              <w:rPr>
                <w:sz w:val="22"/>
              </w:rPr>
            </w:pPr>
            <w:r w:rsidRPr="00BD00A7">
              <w:rPr>
                <w:sz w:val="22"/>
              </w:rPr>
              <w:t>Bata0.0.1</w:t>
            </w:r>
          </w:p>
        </w:tc>
      </w:tr>
      <w:tr w:rsidR="00830F49" w:rsidTr="005D3FD3">
        <w:trPr>
          <w:trHeight w:val="567"/>
          <w:jc w:val="center"/>
        </w:trPr>
        <w:tc>
          <w:tcPr>
            <w:tcW w:w="2765" w:type="dxa"/>
            <w:vMerge/>
          </w:tcPr>
          <w:p w:rsidR="00830F49" w:rsidRPr="00BD00A7" w:rsidRDefault="00830F49">
            <w:pPr>
              <w:rPr>
                <w:sz w:val="22"/>
              </w:rPr>
            </w:pPr>
          </w:p>
        </w:tc>
        <w:tc>
          <w:tcPr>
            <w:tcW w:w="2050" w:type="dxa"/>
            <w:vAlign w:val="center"/>
          </w:tcPr>
          <w:p w:rsidR="00830F49" w:rsidRPr="00BD00A7" w:rsidRDefault="00830F49" w:rsidP="005D3FD3">
            <w:pPr>
              <w:jc w:val="center"/>
              <w:rPr>
                <w:sz w:val="22"/>
              </w:rPr>
            </w:pPr>
            <w:r w:rsidRPr="00BD00A7">
              <w:rPr>
                <w:rFonts w:hint="eastAsia"/>
                <w:sz w:val="22"/>
              </w:rPr>
              <w:t>作</w:t>
            </w:r>
            <w:r w:rsidR="005D3FD3" w:rsidRPr="00BD00A7">
              <w:rPr>
                <w:rFonts w:hint="eastAsia"/>
                <w:sz w:val="22"/>
              </w:rPr>
              <w:t xml:space="preserve">    </w:t>
            </w:r>
            <w:r w:rsidRPr="00BD00A7">
              <w:rPr>
                <w:rFonts w:hint="eastAsia"/>
                <w:sz w:val="22"/>
              </w:rPr>
              <w:t>者</w:t>
            </w:r>
            <w:r w:rsidRPr="00BD00A7">
              <w:rPr>
                <w:sz w:val="22"/>
              </w:rPr>
              <w:t>：</w:t>
            </w:r>
          </w:p>
        </w:tc>
        <w:tc>
          <w:tcPr>
            <w:tcW w:w="3481" w:type="dxa"/>
            <w:vAlign w:val="center"/>
          </w:tcPr>
          <w:p w:rsidR="00830F49" w:rsidRPr="00BD00A7" w:rsidRDefault="00830F49" w:rsidP="005D3FD3">
            <w:pPr>
              <w:jc w:val="center"/>
              <w:rPr>
                <w:sz w:val="22"/>
              </w:rPr>
            </w:pPr>
            <w:r w:rsidRPr="00BD00A7">
              <w:rPr>
                <w:rFonts w:hint="eastAsia"/>
                <w:sz w:val="22"/>
              </w:rPr>
              <w:t>邱彦彬</w:t>
            </w:r>
            <w:r w:rsidRPr="00BD00A7">
              <w:rPr>
                <w:sz w:val="22"/>
              </w:rPr>
              <w:t>、刘诗勤</w:t>
            </w:r>
            <w:r w:rsidRPr="00BD00A7">
              <w:rPr>
                <w:rFonts w:hint="eastAsia"/>
                <w:sz w:val="22"/>
              </w:rPr>
              <w:t>、</w:t>
            </w:r>
            <w:r w:rsidRPr="00BD00A7">
              <w:rPr>
                <w:sz w:val="22"/>
              </w:rPr>
              <w:t>傅德慧、李泽欣</w:t>
            </w:r>
          </w:p>
        </w:tc>
      </w:tr>
      <w:tr w:rsidR="00830F49" w:rsidTr="005D3FD3">
        <w:trPr>
          <w:trHeight w:val="567"/>
          <w:jc w:val="center"/>
        </w:trPr>
        <w:tc>
          <w:tcPr>
            <w:tcW w:w="2765" w:type="dxa"/>
            <w:vMerge/>
          </w:tcPr>
          <w:p w:rsidR="00830F49" w:rsidRPr="00BD00A7" w:rsidRDefault="00830F49">
            <w:pPr>
              <w:rPr>
                <w:sz w:val="22"/>
              </w:rPr>
            </w:pPr>
          </w:p>
        </w:tc>
        <w:tc>
          <w:tcPr>
            <w:tcW w:w="2050" w:type="dxa"/>
            <w:vAlign w:val="center"/>
          </w:tcPr>
          <w:p w:rsidR="00830F49" w:rsidRPr="00BD00A7" w:rsidRDefault="00830F49" w:rsidP="005D3FD3">
            <w:pPr>
              <w:jc w:val="center"/>
              <w:rPr>
                <w:sz w:val="22"/>
              </w:rPr>
            </w:pPr>
            <w:r w:rsidRPr="00BD00A7">
              <w:rPr>
                <w:rFonts w:hint="eastAsia"/>
                <w:sz w:val="22"/>
              </w:rPr>
              <w:t>完成</w:t>
            </w:r>
            <w:r w:rsidRPr="00BD00A7">
              <w:rPr>
                <w:sz w:val="22"/>
              </w:rPr>
              <w:t>日期</w:t>
            </w:r>
            <w:r w:rsidRPr="00BD00A7">
              <w:rPr>
                <w:rFonts w:hint="eastAsia"/>
                <w:sz w:val="22"/>
              </w:rPr>
              <w:t>：</w:t>
            </w:r>
          </w:p>
        </w:tc>
        <w:tc>
          <w:tcPr>
            <w:tcW w:w="3481" w:type="dxa"/>
            <w:vAlign w:val="center"/>
          </w:tcPr>
          <w:p w:rsidR="00830F49" w:rsidRPr="00BD00A7" w:rsidRDefault="00830F49" w:rsidP="005D3FD3">
            <w:pPr>
              <w:jc w:val="center"/>
              <w:rPr>
                <w:sz w:val="22"/>
              </w:rPr>
            </w:pPr>
            <w:r w:rsidRPr="00BD00A7">
              <w:rPr>
                <w:rFonts w:hint="eastAsia"/>
                <w:sz w:val="22"/>
              </w:rPr>
              <w:t>2012-3-24</w:t>
            </w:r>
          </w:p>
        </w:tc>
      </w:tr>
    </w:tbl>
    <w:p w:rsidR="00BD00A7" w:rsidRDefault="00BD00A7" w:rsidP="00BD00A7">
      <w:pPr>
        <w:spacing w:afterLines="300" w:after="936"/>
        <w:jc w:val="left"/>
      </w:pPr>
    </w:p>
    <w:tbl>
      <w:tblPr>
        <w:tblStyle w:val="a3"/>
        <w:tblW w:w="0" w:type="auto"/>
        <w:jc w:val="center"/>
        <w:tblLook w:val="04A0" w:firstRow="1" w:lastRow="0" w:firstColumn="1" w:lastColumn="0" w:noHBand="0" w:noVBand="1"/>
      </w:tblPr>
      <w:tblGrid>
        <w:gridCol w:w="846"/>
        <w:gridCol w:w="992"/>
        <w:gridCol w:w="1843"/>
        <w:gridCol w:w="1134"/>
        <w:gridCol w:w="1276"/>
        <w:gridCol w:w="2205"/>
      </w:tblGrid>
      <w:tr w:rsidR="00BD00A7" w:rsidTr="00DC363E">
        <w:trPr>
          <w:trHeight w:val="567"/>
          <w:jc w:val="center"/>
        </w:trPr>
        <w:tc>
          <w:tcPr>
            <w:tcW w:w="846" w:type="dxa"/>
            <w:shd w:val="clear" w:color="auto" w:fill="C7E2FA" w:themeFill="accent1" w:themeFillTint="33"/>
            <w:vAlign w:val="center"/>
          </w:tcPr>
          <w:p w:rsidR="00BD00A7" w:rsidRPr="00BD00A7" w:rsidRDefault="00BD00A7" w:rsidP="00DC363E">
            <w:pPr>
              <w:spacing w:after="100" w:afterAutospacing="1"/>
              <w:jc w:val="center"/>
              <w:rPr>
                <w:sz w:val="22"/>
              </w:rPr>
            </w:pPr>
            <w:r w:rsidRPr="00BD00A7">
              <w:rPr>
                <w:rFonts w:hint="eastAsia"/>
                <w:sz w:val="22"/>
              </w:rPr>
              <w:t>序号</w:t>
            </w:r>
          </w:p>
        </w:tc>
        <w:tc>
          <w:tcPr>
            <w:tcW w:w="992" w:type="dxa"/>
            <w:shd w:val="clear" w:color="auto" w:fill="C7E2FA" w:themeFill="accent1" w:themeFillTint="33"/>
            <w:vAlign w:val="center"/>
          </w:tcPr>
          <w:p w:rsidR="00BD00A7" w:rsidRPr="00BD00A7" w:rsidRDefault="00BD00A7" w:rsidP="00DC363E">
            <w:pPr>
              <w:spacing w:after="100" w:afterAutospacing="1"/>
              <w:jc w:val="center"/>
              <w:rPr>
                <w:sz w:val="22"/>
              </w:rPr>
            </w:pPr>
            <w:r w:rsidRPr="00BD00A7">
              <w:rPr>
                <w:rFonts w:hint="eastAsia"/>
                <w:sz w:val="22"/>
              </w:rPr>
              <w:t>版本</w:t>
            </w:r>
          </w:p>
        </w:tc>
        <w:tc>
          <w:tcPr>
            <w:tcW w:w="1843" w:type="dxa"/>
            <w:shd w:val="clear" w:color="auto" w:fill="C7E2FA" w:themeFill="accent1" w:themeFillTint="33"/>
            <w:vAlign w:val="center"/>
          </w:tcPr>
          <w:p w:rsidR="00BD00A7" w:rsidRPr="00BD00A7" w:rsidRDefault="00BD00A7" w:rsidP="00DC363E">
            <w:pPr>
              <w:spacing w:after="100" w:afterAutospacing="1"/>
              <w:jc w:val="center"/>
              <w:rPr>
                <w:sz w:val="22"/>
              </w:rPr>
            </w:pPr>
            <w:r w:rsidRPr="00BD00A7">
              <w:rPr>
                <w:rFonts w:hint="eastAsia"/>
                <w:sz w:val="22"/>
              </w:rPr>
              <w:t>编写/修订说明</w:t>
            </w:r>
          </w:p>
        </w:tc>
        <w:tc>
          <w:tcPr>
            <w:tcW w:w="1134" w:type="dxa"/>
            <w:shd w:val="clear" w:color="auto" w:fill="C7E2FA" w:themeFill="accent1" w:themeFillTint="33"/>
            <w:vAlign w:val="center"/>
          </w:tcPr>
          <w:p w:rsidR="00BD00A7" w:rsidRPr="00BD00A7" w:rsidRDefault="00BD00A7" w:rsidP="00DC363E">
            <w:pPr>
              <w:spacing w:after="100" w:afterAutospacing="1"/>
              <w:jc w:val="center"/>
              <w:rPr>
                <w:sz w:val="22"/>
              </w:rPr>
            </w:pPr>
            <w:r w:rsidRPr="00BD00A7">
              <w:rPr>
                <w:rFonts w:hint="eastAsia"/>
                <w:sz w:val="22"/>
              </w:rPr>
              <w:t>修订人</w:t>
            </w:r>
          </w:p>
        </w:tc>
        <w:tc>
          <w:tcPr>
            <w:tcW w:w="1276" w:type="dxa"/>
            <w:shd w:val="clear" w:color="auto" w:fill="C7E2FA" w:themeFill="accent1" w:themeFillTint="33"/>
            <w:vAlign w:val="center"/>
          </w:tcPr>
          <w:p w:rsidR="00BD00A7" w:rsidRPr="00BD00A7" w:rsidRDefault="00BD00A7" w:rsidP="00DC363E">
            <w:pPr>
              <w:spacing w:after="100" w:afterAutospacing="1"/>
              <w:jc w:val="center"/>
              <w:rPr>
                <w:sz w:val="22"/>
              </w:rPr>
            </w:pPr>
            <w:r w:rsidRPr="00BD00A7">
              <w:rPr>
                <w:rFonts w:hint="eastAsia"/>
                <w:sz w:val="22"/>
              </w:rPr>
              <w:t>修改</w:t>
            </w:r>
            <w:r w:rsidRPr="00BD00A7">
              <w:rPr>
                <w:sz w:val="22"/>
              </w:rPr>
              <w:t>日期</w:t>
            </w:r>
          </w:p>
        </w:tc>
        <w:tc>
          <w:tcPr>
            <w:tcW w:w="2205" w:type="dxa"/>
            <w:shd w:val="clear" w:color="auto" w:fill="C7E2FA" w:themeFill="accent1" w:themeFillTint="33"/>
            <w:vAlign w:val="center"/>
          </w:tcPr>
          <w:p w:rsidR="00BD00A7" w:rsidRPr="00BD00A7" w:rsidRDefault="00BD00A7" w:rsidP="00DC363E">
            <w:pPr>
              <w:spacing w:after="100" w:afterAutospacing="1"/>
              <w:jc w:val="center"/>
              <w:rPr>
                <w:sz w:val="22"/>
              </w:rPr>
            </w:pPr>
            <w:r w:rsidRPr="00BD00A7">
              <w:rPr>
                <w:rFonts w:hint="eastAsia"/>
                <w:sz w:val="22"/>
              </w:rPr>
              <w:t>备注</w:t>
            </w:r>
          </w:p>
        </w:tc>
      </w:tr>
      <w:tr w:rsidR="00BD00A7" w:rsidTr="00DC363E">
        <w:trPr>
          <w:trHeight w:val="567"/>
          <w:jc w:val="center"/>
        </w:trPr>
        <w:tc>
          <w:tcPr>
            <w:tcW w:w="846" w:type="dxa"/>
            <w:vAlign w:val="center"/>
          </w:tcPr>
          <w:p w:rsidR="00BD00A7" w:rsidRPr="00BD00A7" w:rsidRDefault="00DC363E" w:rsidP="00DC363E">
            <w:pPr>
              <w:spacing w:after="100" w:afterAutospacing="1"/>
              <w:jc w:val="center"/>
              <w:rPr>
                <w:sz w:val="22"/>
              </w:rPr>
            </w:pPr>
            <w:r>
              <w:rPr>
                <w:rFonts w:hint="eastAsia"/>
                <w:sz w:val="22"/>
              </w:rPr>
              <w:t>1</w:t>
            </w:r>
          </w:p>
        </w:tc>
        <w:tc>
          <w:tcPr>
            <w:tcW w:w="992" w:type="dxa"/>
            <w:vAlign w:val="center"/>
          </w:tcPr>
          <w:p w:rsidR="00BD00A7" w:rsidRPr="00BD00A7" w:rsidRDefault="00DC363E" w:rsidP="00DC363E">
            <w:pPr>
              <w:spacing w:after="100" w:afterAutospacing="1"/>
              <w:jc w:val="center"/>
              <w:rPr>
                <w:sz w:val="22"/>
              </w:rPr>
            </w:pPr>
            <w:r>
              <w:rPr>
                <w:rFonts w:hint="eastAsia"/>
                <w:sz w:val="22"/>
              </w:rPr>
              <w:t>V0.1</w:t>
            </w:r>
          </w:p>
        </w:tc>
        <w:tc>
          <w:tcPr>
            <w:tcW w:w="1843" w:type="dxa"/>
            <w:vAlign w:val="center"/>
          </w:tcPr>
          <w:p w:rsidR="00BD00A7" w:rsidRPr="00BD00A7" w:rsidRDefault="00DC363E" w:rsidP="00DC363E">
            <w:pPr>
              <w:spacing w:after="100" w:afterAutospacing="1"/>
              <w:jc w:val="center"/>
              <w:rPr>
                <w:sz w:val="22"/>
              </w:rPr>
            </w:pPr>
            <w:r>
              <w:rPr>
                <w:rFonts w:hint="eastAsia"/>
                <w:sz w:val="22"/>
              </w:rPr>
              <w:t>创建</w:t>
            </w:r>
            <w:r>
              <w:rPr>
                <w:sz w:val="22"/>
              </w:rPr>
              <w:t>文档</w:t>
            </w:r>
          </w:p>
        </w:tc>
        <w:tc>
          <w:tcPr>
            <w:tcW w:w="1134" w:type="dxa"/>
            <w:vAlign w:val="center"/>
          </w:tcPr>
          <w:p w:rsidR="00BD00A7" w:rsidRPr="00BD00A7" w:rsidRDefault="00DC363E" w:rsidP="00DC363E">
            <w:pPr>
              <w:spacing w:after="100" w:afterAutospacing="1"/>
              <w:jc w:val="center"/>
              <w:rPr>
                <w:sz w:val="22"/>
              </w:rPr>
            </w:pPr>
            <w:r>
              <w:rPr>
                <w:rFonts w:hint="eastAsia"/>
                <w:sz w:val="22"/>
              </w:rPr>
              <w:t>邱彦彬</w:t>
            </w:r>
          </w:p>
        </w:tc>
        <w:tc>
          <w:tcPr>
            <w:tcW w:w="1276" w:type="dxa"/>
            <w:vAlign w:val="center"/>
          </w:tcPr>
          <w:p w:rsidR="00BD00A7" w:rsidRPr="00BD00A7" w:rsidRDefault="00DC363E" w:rsidP="00DC363E">
            <w:pPr>
              <w:spacing w:after="100" w:afterAutospacing="1"/>
              <w:jc w:val="center"/>
              <w:rPr>
                <w:sz w:val="22"/>
              </w:rPr>
            </w:pPr>
            <w:r>
              <w:rPr>
                <w:rFonts w:hint="eastAsia"/>
                <w:sz w:val="22"/>
              </w:rPr>
              <w:t>2017-3-24</w:t>
            </w:r>
          </w:p>
        </w:tc>
        <w:tc>
          <w:tcPr>
            <w:tcW w:w="2205" w:type="dxa"/>
            <w:vAlign w:val="center"/>
          </w:tcPr>
          <w:p w:rsidR="00BD00A7" w:rsidRPr="00BD00A7" w:rsidRDefault="00DC363E" w:rsidP="00DC363E">
            <w:pPr>
              <w:spacing w:after="100" w:afterAutospacing="1"/>
              <w:jc w:val="center"/>
              <w:rPr>
                <w:sz w:val="22"/>
              </w:rPr>
            </w:pPr>
            <w:r>
              <w:rPr>
                <w:rFonts w:hint="eastAsia"/>
                <w:sz w:val="22"/>
              </w:rPr>
              <w:t>设定</w:t>
            </w:r>
            <w:r>
              <w:rPr>
                <w:sz w:val="22"/>
              </w:rPr>
              <w:t>最初文档</w:t>
            </w:r>
          </w:p>
        </w:tc>
      </w:tr>
      <w:tr w:rsidR="00BD00A7" w:rsidTr="00DC363E">
        <w:trPr>
          <w:trHeight w:val="567"/>
          <w:jc w:val="center"/>
        </w:trPr>
        <w:tc>
          <w:tcPr>
            <w:tcW w:w="846" w:type="dxa"/>
            <w:vAlign w:val="center"/>
          </w:tcPr>
          <w:p w:rsidR="00BD00A7" w:rsidRPr="00BD00A7" w:rsidRDefault="00BD00A7" w:rsidP="00DC363E">
            <w:pPr>
              <w:spacing w:after="100" w:afterAutospacing="1"/>
              <w:jc w:val="center"/>
              <w:rPr>
                <w:sz w:val="22"/>
              </w:rPr>
            </w:pPr>
          </w:p>
        </w:tc>
        <w:tc>
          <w:tcPr>
            <w:tcW w:w="992" w:type="dxa"/>
            <w:vAlign w:val="center"/>
          </w:tcPr>
          <w:p w:rsidR="00BD00A7" w:rsidRPr="00BD00A7" w:rsidRDefault="00BD00A7" w:rsidP="00DC363E">
            <w:pPr>
              <w:spacing w:after="100" w:afterAutospacing="1"/>
              <w:jc w:val="center"/>
              <w:rPr>
                <w:sz w:val="22"/>
              </w:rPr>
            </w:pPr>
          </w:p>
        </w:tc>
        <w:tc>
          <w:tcPr>
            <w:tcW w:w="1843" w:type="dxa"/>
            <w:vAlign w:val="center"/>
          </w:tcPr>
          <w:p w:rsidR="00BD00A7" w:rsidRPr="00BD00A7" w:rsidRDefault="00BD00A7" w:rsidP="00DC363E">
            <w:pPr>
              <w:spacing w:after="100" w:afterAutospacing="1"/>
              <w:jc w:val="center"/>
              <w:rPr>
                <w:sz w:val="22"/>
              </w:rPr>
            </w:pPr>
          </w:p>
        </w:tc>
        <w:tc>
          <w:tcPr>
            <w:tcW w:w="1134" w:type="dxa"/>
            <w:vAlign w:val="center"/>
          </w:tcPr>
          <w:p w:rsidR="00BD00A7" w:rsidRPr="00BD00A7" w:rsidRDefault="00BD00A7" w:rsidP="00DC363E">
            <w:pPr>
              <w:spacing w:after="100" w:afterAutospacing="1"/>
              <w:jc w:val="center"/>
              <w:rPr>
                <w:sz w:val="22"/>
              </w:rPr>
            </w:pPr>
          </w:p>
        </w:tc>
        <w:tc>
          <w:tcPr>
            <w:tcW w:w="1276" w:type="dxa"/>
            <w:vAlign w:val="center"/>
          </w:tcPr>
          <w:p w:rsidR="00BD00A7" w:rsidRPr="00BD00A7" w:rsidRDefault="00BD00A7" w:rsidP="00DC363E">
            <w:pPr>
              <w:spacing w:after="100" w:afterAutospacing="1"/>
              <w:jc w:val="center"/>
              <w:rPr>
                <w:sz w:val="22"/>
              </w:rPr>
            </w:pPr>
          </w:p>
        </w:tc>
        <w:tc>
          <w:tcPr>
            <w:tcW w:w="2205" w:type="dxa"/>
            <w:vAlign w:val="center"/>
          </w:tcPr>
          <w:p w:rsidR="00BD00A7" w:rsidRPr="00BD00A7" w:rsidRDefault="00BD00A7" w:rsidP="00DC363E">
            <w:pPr>
              <w:spacing w:after="100" w:afterAutospacing="1"/>
              <w:jc w:val="center"/>
              <w:rPr>
                <w:sz w:val="22"/>
              </w:rPr>
            </w:pPr>
          </w:p>
        </w:tc>
      </w:tr>
      <w:tr w:rsidR="00BD00A7" w:rsidTr="00DC363E">
        <w:trPr>
          <w:trHeight w:val="567"/>
          <w:jc w:val="center"/>
        </w:trPr>
        <w:tc>
          <w:tcPr>
            <w:tcW w:w="846" w:type="dxa"/>
            <w:vAlign w:val="center"/>
          </w:tcPr>
          <w:p w:rsidR="00BD00A7" w:rsidRPr="00BD00A7" w:rsidRDefault="00BD00A7" w:rsidP="00DC363E">
            <w:pPr>
              <w:spacing w:after="100" w:afterAutospacing="1"/>
              <w:jc w:val="center"/>
              <w:rPr>
                <w:sz w:val="22"/>
              </w:rPr>
            </w:pPr>
          </w:p>
        </w:tc>
        <w:tc>
          <w:tcPr>
            <w:tcW w:w="992" w:type="dxa"/>
            <w:vAlign w:val="center"/>
          </w:tcPr>
          <w:p w:rsidR="00BD00A7" w:rsidRPr="00BD00A7" w:rsidRDefault="00BD00A7" w:rsidP="00DC363E">
            <w:pPr>
              <w:spacing w:after="100" w:afterAutospacing="1"/>
              <w:jc w:val="center"/>
              <w:rPr>
                <w:sz w:val="22"/>
              </w:rPr>
            </w:pPr>
          </w:p>
        </w:tc>
        <w:tc>
          <w:tcPr>
            <w:tcW w:w="1843" w:type="dxa"/>
            <w:vAlign w:val="center"/>
          </w:tcPr>
          <w:p w:rsidR="00BD00A7" w:rsidRPr="00BD00A7" w:rsidRDefault="00BD00A7" w:rsidP="00DC363E">
            <w:pPr>
              <w:spacing w:after="100" w:afterAutospacing="1"/>
              <w:jc w:val="center"/>
              <w:rPr>
                <w:sz w:val="22"/>
              </w:rPr>
            </w:pPr>
          </w:p>
        </w:tc>
        <w:tc>
          <w:tcPr>
            <w:tcW w:w="1134" w:type="dxa"/>
            <w:vAlign w:val="center"/>
          </w:tcPr>
          <w:p w:rsidR="00BD00A7" w:rsidRPr="00BD00A7" w:rsidRDefault="00BD00A7" w:rsidP="00DC363E">
            <w:pPr>
              <w:spacing w:after="100" w:afterAutospacing="1"/>
              <w:jc w:val="center"/>
              <w:rPr>
                <w:sz w:val="22"/>
              </w:rPr>
            </w:pPr>
          </w:p>
        </w:tc>
        <w:tc>
          <w:tcPr>
            <w:tcW w:w="1276" w:type="dxa"/>
            <w:vAlign w:val="center"/>
          </w:tcPr>
          <w:p w:rsidR="00BD00A7" w:rsidRPr="00BD00A7" w:rsidRDefault="00BD00A7" w:rsidP="00DC363E">
            <w:pPr>
              <w:spacing w:after="100" w:afterAutospacing="1"/>
              <w:jc w:val="center"/>
              <w:rPr>
                <w:sz w:val="22"/>
              </w:rPr>
            </w:pPr>
          </w:p>
        </w:tc>
        <w:tc>
          <w:tcPr>
            <w:tcW w:w="2205" w:type="dxa"/>
            <w:vAlign w:val="center"/>
          </w:tcPr>
          <w:p w:rsidR="00BD00A7" w:rsidRPr="00BD00A7" w:rsidRDefault="00BD00A7" w:rsidP="00DC363E">
            <w:pPr>
              <w:spacing w:after="100" w:afterAutospacing="1"/>
              <w:jc w:val="center"/>
              <w:rPr>
                <w:sz w:val="22"/>
              </w:rPr>
            </w:pPr>
          </w:p>
        </w:tc>
      </w:tr>
      <w:tr w:rsidR="00BD00A7" w:rsidTr="00DC363E">
        <w:trPr>
          <w:trHeight w:val="567"/>
          <w:jc w:val="center"/>
        </w:trPr>
        <w:tc>
          <w:tcPr>
            <w:tcW w:w="846" w:type="dxa"/>
            <w:vAlign w:val="center"/>
          </w:tcPr>
          <w:p w:rsidR="00BD00A7" w:rsidRPr="00BD00A7" w:rsidRDefault="00BD00A7" w:rsidP="00DC363E">
            <w:pPr>
              <w:spacing w:after="100" w:afterAutospacing="1"/>
              <w:jc w:val="center"/>
              <w:rPr>
                <w:sz w:val="22"/>
              </w:rPr>
            </w:pPr>
          </w:p>
        </w:tc>
        <w:tc>
          <w:tcPr>
            <w:tcW w:w="992" w:type="dxa"/>
            <w:vAlign w:val="center"/>
          </w:tcPr>
          <w:p w:rsidR="00BD00A7" w:rsidRPr="00BD00A7" w:rsidRDefault="00BD00A7" w:rsidP="00DC363E">
            <w:pPr>
              <w:spacing w:after="100" w:afterAutospacing="1"/>
              <w:jc w:val="center"/>
              <w:rPr>
                <w:sz w:val="22"/>
              </w:rPr>
            </w:pPr>
          </w:p>
        </w:tc>
        <w:tc>
          <w:tcPr>
            <w:tcW w:w="1843" w:type="dxa"/>
            <w:vAlign w:val="center"/>
          </w:tcPr>
          <w:p w:rsidR="00BD00A7" w:rsidRPr="00BD00A7" w:rsidRDefault="00BD00A7" w:rsidP="00DC363E">
            <w:pPr>
              <w:spacing w:after="100" w:afterAutospacing="1"/>
              <w:jc w:val="center"/>
              <w:rPr>
                <w:sz w:val="22"/>
              </w:rPr>
            </w:pPr>
          </w:p>
        </w:tc>
        <w:tc>
          <w:tcPr>
            <w:tcW w:w="1134" w:type="dxa"/>
            <w:vAlign w:val="center"/>
          </w:tcPr>
          <w:p w:rsidR="00BD00A7" w:rsidRPr="00BD00A7" w:rsidRDefault="00BD00A7" w:rsidP="00DC363E">
            <w:pPr>
              <w:spacing w:after="100" w:afterAutospacing="1"/>
              <w:jc w:val="center"/>
              <w:rPr>
                <w:sz w:val="22"/>
              </w:rPr>
            </w:pPr>
          </w:p>
        </w:tc>
        <w:tc>
          <w:tcPr>
            <w:tcW w:w="1276" w:type="dxa"/>
            <w:vAlign w:val="center"/>
          </w:tcPr>
          <w:p w:rsidR="00BD00A7" w:rsidRPr="00BD00A7" w:rsidRDefault="00BD00A7" w:rsidP="00DC363E">
            <w:pPr>
              <w:spacing w:after="100" w:afterAutospacing="1"/>
              <w:jc w:val="center"/>
              <w:rPr>
                <w:sz w:val="22"/>
              </w:rPr>
            </w:pPr>
          </w:p>
        </w:tc>
        <w:tc>
          <w:tcPr>
            <w:tcW w:w="2205" w:type="dxa"/>
            <w:vAlign w:val="center"/>
          </w:tcPr>
          <w:p w:rsidR="00BD00A7" w:rsidRPr="00BD00A7" w:rsidRDefault="00BD00A7" w:rsidP="00DC363E">
            <w:pPr>
              <w:spacing w:after="100" w:afterAutospacing="1"/>
              <w:jc w:val="center"/>
              <w:rPr>
                <w:sz w:val="22"/>
              </w:rPr>
            </w:pPr>
          </w:p>
        </w:tc>
      </w:tr>
    </w:tbl>
    <w:p w:rsidR="00997F6F" w:rsidRDefault="00997F6F" w:rsidP="00BD00A7">
      <w:pPr>
        <w:spacing w:after="240"/>
      </w:pPr>
    </w:p>
    <w:p w:rsidR="00997F6F" w:rsidRDefault="00997F6F">
      <w:pPr>
        <w:widowControl/>
        <w:jc w:val="left"/>
      </w:pPr>
      <w:r>
        <w:br w:type="page"/>
      </w:r>
    </w:p>
    <w:p w:rsidR="00BD00A7" w:rsidRDefault="00997F6F" w:rsidP="00E70F57">
      <w:pPr>
        <w:spacing w:after="240"/>
        <w:jc w:val="center"/>
        <w:outlineLvl w:val="0"/>
        <w:rPr>
          <w:b/>
          <w:sz w:val="44"/>
          <w:szCs w:val="44"/>
        </w:rPr>
      </w:pPr>
      <w:r w:rsidRPr="00997F6F">
        <w:rPr>
          <w:rFonts w:hint="eastAsia"/>
          <w:b/>
          <w:sz w:val="44"/>
          <w:szCs w:val="44"/>
        </w:rPr>
        <w:lastRenderedPageBreak/>
        <w:t>★功能</w:t>
      </w:r>
      <w:r w:rsidRPr="00997F6F">
        <w:rPr>
          <w:b/>
          <w:sz w:val="44"/>
          <w:szCs w:val="44"/>
        </w:rPr>
        <w:t>需求</w:t>
      </w:r>
    </w:p>
    <w:p w:rsidR="00997F6F" w:rsidRDefault="00997F6F" w:rsidP="00E70F57">
      <w:pPr>
        <w:spacing w:after="240"/>
        <w:jc w:val="left"/>
        <w:outlineLvl w:val="1"/>
        <w:rPr>
          <w:sz w:val="32"/>
          <w:szCs w:val="32"/>
        </w:rPr>
      </w:pPr>
      <w:r>
        <w:rPr>
          <w:rFonts w:hint="eastAsia"/>
          <w:sz w:val="32"/>
          <w:szCs w:val="32"/>
        </w:rPr>
        <w:t>一</w:t>
      </w:r>
      <w:r>
        <w:rPr>
          <w:sz w:val="32"/>
          <w:szCs w:val="32"/>
        </w:rPr>
        <w:t>、</w:t>
      </w:r>
      <w:r>
        <w:rPr>
          <w:rFonts w:hint="eastAsia"/>
          <w:sz w:val="32"/>
          <w:szCs w:val="32"/>
        </w:rPr>
        <w:t>登入</w:t>
      </w:r>
    </w:p>
    <w:p w:rsidR="00AA786A" w:rsidRDefault="00F11080" w:rsidP="00AA786A">
      <w:pPr>
        <w:spacing w:after="240"/>
        <w:ind w:firstLineChars="200" w:firstLine="420"/>
        <w:jc w:val="left"/>
        <w:rPr>
          <w:szCs w:val="21"/>
        </w:rPr>
      </w:pPr>
      <w:r>
        <w:rPr>
          <w:rFonts w:hint="eastAsia"/>
          <w:szCs w:val="21"/>
        </w:rPr>
        <w:t>此功能中</w:t>
      </w:r>
      <w:r w:rsidR="00F308B8">
        <w:rPr>
          <w:rFonts w:hint="eastAsia"/>
          <w:szCs w:val="21"/>
        </w:rPr>
        <w:t>角色</w:t>
      </w:r>
      <w:r w:rsidR="00F308B8">
        <w:rPr>
          <w:szCs w:val="21"/>
        </w:rPr>
        <w:t>主要分为</w:t>
      </w:r>
      <w:r w:rsidR="00F308B8">
        <w:rPr>
          <w:rFonts w:hint="eastAsia"/>
          <w:szCs w:val="21"/>
        </w:rPr>
        <w:t>管理员</w:t>
      </w:r>
      <w:r w:rsidR="00F308B8">
        <w:rPr>
          <w:szCs w:val="21"/>
        </w:rPr>
        <w:t>、</w:t>
      </w:r>
      <w:r w:rsidR="00AA786A">
        <w:rPr>
          <w:rFonts w:hint="eastAsia"/>
          <w:szCs w:val="21"/>
        </w:rPr>
        <w:t>学生、老师三种角色，每种角色都有自己不同的权限及自己不同的操作，根据登入不同的页面登入到各自不同的操作页面。主要登入页面上有以下几个功能项：</w:t>
      </w:r>
    </w:p>
    <w:p w:rsidR="00C16E3E" w:rsidRPr="00C16E3E" w:rsidRDefault="00F11080" w:rsidP="00C16E3E">
      <w:pPr>
        <w:pStyle w:val="a4"/>
        <w:numPr>
          <w:ilvl w:val="0"/>
          <w:numId w:val="1"/>
        </w:numPr>
        <w:spacing w:after="240"/>
        <w:ind w:firstLineChars="0"/>
        <w:jc w:val="left"/>
        <w:rPr>
          <w:szCs w:val="21"/>
        </w:rPr>
      </w:pPr>
      <w:r>
        <w:rPr>
          <w:rFonts w:hint="eastAsia"/>
          <w:szCs w:val="21"/>
        </w:rPr>
        <w:t>登入是</w:t>
      </w:r>
      <w:r w:rsidR="00AA786A" w:rsidRPr="00F11080">
        <w:rPr>
          <w:rFonts w:hint="eastAsia"/>
          <w:szCs w:val="21"/>
        </w:rPr>
        <w:t>能够验证用户登录账号密码，且分割成不同的角色</w:t>
      </w:r>
      <w:r w:rsidRPr="00F11080">
        <w:rPr>
          <w:rFonts w:hint="eastAsia"/>
          <w:szCs w:val="21"/>
        </w:rPr>
        <w:t>不同的登入界面，之后连接每个人不同的操作界面。</w:t>
      </w:r>
    </w:p>
    <w:p w:rsidR="00F11080" w:rsidRPr="00F11080" w:rsidRDefault="00F11080" w:rsidP="00E70F57">
      <w:pPr>
        <w:spacing w:after="240"/>
        <w:jc w:val="left"/>
        <w:outlineLvl w:val="1"/>
        <w:rPr>
          <w:sz w:val="32"/>
          <w:szCs w:val="32"/>
        </w:rPr>
      </w:pPr>
      <w:r w:rsidRPr="00F11080">
        <w:rPr>
          <w:rFonts w:hint="eastAsia"/>
          <w:sz w:val="32"/>
          <w:szCs w:val="32"/>
        </w:rPr>
        <w:t>二、注册</w:t>
      </w:r>
    </w:p>
    <w:p w:rsidR="00F11080" w:rsidRDefault="00F11080" w:rsidP="00F11080">
      <w:pPr>
        <w:spacing w:after="240"/>
        <w:jc w:val="left"/>
        <w:rPr>
          <w:szCs w:val="21"/>
        </w:rPr>
      </w:pPr>
      <w:r>
        <w:rPr>
          <w:rFonts w:hint="eastAsia"/>
          <w:szCs w:val="21"/>
        </w:rPr>
        <w:tab/>
        <w:t>此功能主要是为教师和学生开放，管理员不通过注册生成账号，主要是为新加入没有账号密码的教师和学生提供可登入的账号密码。</w:t>
      </w:r>
    </w:p>
    <w:p w:rsidR="00F11080" w:rsidRDefault="00F11080" w:rsidP="00F11080">
      <w:pPr>
        <w:pStyle w:val="a4"/>
        <w:numPr>
          <w:ilvl w:val="0"/>
          <w:numId w:val="2"/>
        </w:numPr>
        <w:spacing w:after="240"/>
        <w:ind w:firstLineChars="0"/>
        <w:jc w:val="left"/>
        <w:rPr>
          <w:szCs w:val="21"/>
        </w:rPr>
      </w:pPr>
      <w:r w:rsidRPr="00F11080">
        <w:rPr>
          <w:rFonts w:hint="eastAsia"/>
          <w:szCs w:val="21"/>
        </w:rPr>
        <w:t>在注册前先选择是教师还是学生，然后对应的分别输入自己注册的教工号或者学生号，输入自己的真实姓名，并设定好自己的账号密码。</w:t>
      </w:r>
    </w:p>
    <w:p w:rsidR="00D705C9" w:rsidRDefault="00D705C9" w:rsidP="00D705C9">
      <w:pPr>
        <w:pStyle w:val="a4"/>
        <w:numPr>
          <w:ilvl w:val="0"/>
          <w:numId w:val="2"/>
        </w:numPr>
        <w:spacing w:after="240"/>
        <w:ind w:firstLineChars="0"/>
        <w:jc w:val="left"/>
        <w:rPr>
          <w:szCs w:val="21"/>
        </w:rPr>
      </w:pPr>
      <w:r>
        <w:rPr>
          <w:rFonts w:hint="eastAsia"/>
          <w:szCs w:val="21"/>
        </w:rPr>
        <w:t>信息填写过程当中填写账号信息时，会直接判断数据库信息当中是否重名、字段是否大于4位小于12位，如果不满足相关条件则会返回对应相关条件的信息显示于字段后面。</w:t>
      </w:r>
    </w:p>
    <w:p w:rsidR="00241D13" w:rsidRDefault="00241D13" w:rsidP="00241D13">
      <w:pPr>
        <w:pStyle w:val="a4"/>
        <w:numPr>
          <w:ilvl w:val="0"/>
          <w:numId w:val="2"/>
        </w:numPr>
        <w:spacing w:after="240"/>
        <w:ind w:firstLineChars="0"/>
        <w:jc w:val="left"/>
        <w:rPr>
          <w:szCs w:val="21"/>
        </w:rPr>
      </w:pPr>
      <w:r>
        <w:rPr>
          <w:rFonts w:hint="eastAsia"/>
          <w:szCs w:val="21"/>
        </w:rPr>
        <w:t>信息填写完毕时候在页面有“确定”、“取消“按钮让用户进行确定以及取消</w:t>
      </w:r>
      <w:r w:rsidR="00497A5D">
        <w:rPr>
          <w:rFonts w:hint="eastAsia"/>
          <w:szCs w:val="21"/>
        </w:rPr>
        <w:t>操作，来使得用户</w:t>
      </w:r>
      <w:r>
        <w:rPr>
          <w:rFonts w:hint="eastAsia"/>
          <w:szCs w:val="21"/>
        </w:rPr>
        <w:t>能够对添加进行进一步确认。</w:t>
      </w:r>
    </w:p>
    <w:p w:rsidR="00241D13" w:rsidRDefault="00241D13" w:rsidP="00241D13">
      <w:pPr>
        <w:pStyle w:val="a4"/>
        <w:numPr>
          <w:ilvl w:val="0"/>
          <w:numId w:val="2"/>
        </w:numPr>
        <w:spacing w:after="240"/>
        <w:ind w:firstLineChars="0"/>
        <w:jc w:val="left"/>
        <w:rPr>
          <w:szCs w:val="21"/>
        </w:rPr>
      </w:pPr>
      <w:r>
        <w:rPr>
          <w:rFonts w:hint="eastAsia"/>
          <w:szCs w:val="21"/>
        </w:rPr>
        <w:t>当</w:t>
      </w:r>
      <w:r>
        <w:rPr>
          <w:rFonts w:hint="eastAsia"/>
          <w:szCs w:val="21"/>
        </w:rPr>
        <w:t>用户</w:t>
      </w:r>
      <w:r>
        <w:rPr>
          <w:rFonts w:hint="eastAsia"/>
          <w:szCs w:val="21"/>
        </w:rPr>
        <w:t>点击“确定“按钮后，则会检查字段输入字段是否符合规定，如果不符合输入规则，则确认后依然还会在信息背后标红，并且无法进行确认添加；如果符合规则，则在系统当中添加进</w:t>
      </w:r>
      <w:r w:rsidR="00497A5D">
        <w:rPr>
          <w:rFonts w:hint="eastAsia"/>
          <w:szCs w:val="21"/>
        </w:rPr>
        <w:t>入新的用户（教师或者学生）</w:t>
      </w:r>
      <w:r>
        <w:rPr>
          <w:rFonts w:hint="eastAsia"/>
          <w:szCs w:val="21"/>
        </w:rPr>
        <w:t>。</w:t>
      </w:r>
    </w:p>
    <w:p w:rsidR="00241D13" w:rsidRPr="00241D13" w:rsidRDefault="00241D13" w:rsidP="00241D13">
      <w:pPr>
        <w:pStyle w:val="a4"/>
        <w:numPr>
          <w:ilvl w:val="0"/>
          <w:numId w:val="2"/>
        </w:numPr>
        <w:spacing w:after="240"/>
        <w:ind w:firstLineChars="0"/>
        <w:jc w:val="left"/>
        <w:rPr>
          <w:rFonts w:hint="eastAsia"/>
          <w:szCs w:val="21"/>
        </w:rPr>
      </w:pPr>
      <w:r>
        <w:rPr>
          <w:rFonts w:hint="eastAsia"/>
          <w:szCs w:val="21"/>
        </w:rPr>
        <w:t>当</w:t>
      </w:r>
      <w:r>
        <w:rPr>
          <w:rFonts w:hint="eastAsia"/>
          <w:szCs w:val="21"/>
        </w:rPr>
        <w:t>用户</w:t>
      </w:r>
      <w:r>
        <w:rPr>
          <w:rFonts w:hint="eastAsia"/>
          <w:szCs w:val="21"/>
        </w:rPr>
        <w:t>点击“取消”按钮，则此次操作结束，清除所有输入，并直接回到</w:t>
      </w:r>
      <w:r>
        <w:rPr>
          <w:rFonts w:hint="eastAsia"/>
          <w:szCs w:val="21"/>
        </w:rPr>
        <w:t>用户登入界面</w:t>
      </w:r>
      <w:r>
        <w:rPr>
          <w:rFonts w:hint="eastAsia"/>
          <w:szCs w:val="21"/>
        </w:rPr>
        <w:t>。</w:t>
      </w:r>
    </w:p>
    <w:p w:rsidR="00997F6F" w:rsidRDefault="00F11080" w:rsidP="00E70F57">
      <w:pPr>
        <w:spacing w:after="240"/>
        <w:jc w:val="left"/>
        <w:outlineLvl w:val="1"/>
        <w:rPr>
          <w:sz w:val="32"/>
          <w:szCs w:val="32"/>
        </w:rPr>
      </w:pPr>
      <w:r>
        <w:rPr>
          <w:rFonts w:hint="eastAsia"/>
          <w:sz w:val="32"/>
          <w:szCs w:val="32"/>
        </w:rPr>
        <w:t>三、增加管理员</w:t>
      </w:r>
    </w:p>
    <w:p w:rsidR="00F11080" w:rsidRDefault="00F11080" w:rsidP="00997F6F">
      <w:pPr>
        <w:spacing w:after="240"/>
        <w:jc w:val="left"/>
        <w:rPr>
          <w:szCs w:val="21"/>
        </w:rPr>
      </w:pPr>
      <w:r>
        <w:rPr>
          <w:szCs w:val="21"/>
        </w:rPr>
        <w:tab/>
      </w:r>
      <w:r>
        <w:rPr>
          <w:rFonts w:hint="eastAsia"/>
          <w:szCs w:val="21"/>
        </w:rPr>
        <w:t>此功能主要为管理员角色使用，主要是最初始或者其余的管理员为新的管理员分配管理员账号，为之后的增加管理员提供通道。</w:t>
      </w:r>
    </w:p>
    <w:p w:rsidR="00F11080" w:rsidRPr="00C16E3E" w:rsidRDefault="00C16E3E" w:rsidP="00C16E3E">
      <w:pPr>
        <w:pStyle w:val="a4"/>
        <w:numPr>
          <w:ilvl w:val="0"/>
          <w:numId w:val="3"/>
        </w:numPr>
        <w:spacing w:after="240"/>
        <w:ind w:firstLineChars="0"/>
        <w:jc w:val="left"/>
        <w:rPr>
          <w:szCs w:val="21"/>
        </w:rPr>
      </w:pPr>
      <w:r>
        <w:rPr>
          <w:rFonts w:hint="eastAsia"/>
          <w:szCs w:val="21"/>
        </w:rPr>
        <w:t>前提需要管理员账号已经通过管理员登入页面</w:t>
      </w:r>
      <w:r w:rsidR="000312A1">
        <w:rPr>
          <w:rFonts w:hint="eastAsia"/>
          <w:szCs w:val="21"/>
        </w:rPr>
        <w:t>登入</w:t>
      </w:r>
      <w:r w:rsidRPr="00C16E3E">
        <w:rPr>
          <w:rFonts w:hint="eastAsia"/>
          <w:szCs w:val="21"/>
        </w:rPr>
        <w:t>管理员管理系统。</w:t>
      </w:r>
    </w:p>
    <w:p w:rsidR="00C16E3E" w:rsidRDefault="00C16E3E" w:rsidP="00C16E3E">
      <w:pPr>
        <w:pStyle w:val="a4"/>
        <w:numPr>
          <w:ilvl w:val="0"/>
          <w:numId w:val="3"/>
        </w:numPr>
        <w:spacing w:after="240"/>
        <w:ind w:firstLineChars="0"/>
        <w:jc w:val="left"/>
        <w:rPr>
          <w:szCs w:val="21"/>
        </w:rPr>
      </w:pPr>
      <w:r>
        <w:rPr>
          <w:rFonts w:hint="eastAsia"/>
          <w:szCs w:val="21"/>
        </w:rPr>
        <w:t>点击增加管理员按钮，可以显现管理员增添页面，输入需要增添的管理员的账号密码则可添加新的管理员，新的管理员则有与其余管理员同样的权限能操作相关管理员操作。</w:t>
      </w:r>
    </w:p>
    <w:p w:rsidR="000312A1" w:rsidRDefault="00D705C9" w:rsidP="000312A1">
      <w:pPr>
        <w:pStyle w:val="a4"/>
        <w:numPr>
          <w:ilvl w:val="0"/>
          <w:numId w:val="3"/>
        </w:numPr>
        <w:spacing w:after="240"/>
        <w:ind w:firstLineChars="0"/>
        <w:jc w:val="left"/>
        <w:rPr>
          <w:szCs w:val="21"/>
        </w:rPr>
      </w:pPr>
      <w:r>
        <w:rPr>
          <w:rFonts w:hint="eastAsia"/>
          <w:szCs w:val="21"/>
        </w:rPr>
        <w:lastRenderedPageBreak/>
        <w:t>信息填写过程当中填写账号信息时，会直接判断数据库信息当中是否重名、字段是否大于4位小于12位，如果不满足相关条件则会返回对应相关条件的信息显示于字段后面。</w:t>
      </w:r>
    </w:p>
    <w:p w:rsidR="000312A1" w:rsidRDefault="00D705C9" w:rsidP="000312A1">
      <w:pPr>
        <w:pStyle w:val="a4"/>
        <w:numPr>
          <w:ilvl w:val="0"/>
          <w:numId w:val="3"/>
        </w:numPr>
        <w:spacing w:after="240"/>
        <w:ind w:firstLineChars="0"/>
        <w:jc w:val="left"/>
        <w:rPr>
          <w:szCs w:val="21"/>
        </w:rPr>
      </w:pPr>
      <w:r>
        <w:rPr>
          <w:rFonts w:hint="eastAsia"/>
          <w:szCs w:val="21"/>
        </w:rPr>
        <w:t>信息填写完毕时候在页面有“确定”、“取消“按钮让用户进行确定以及取消操作，来使得管理员能够对添加进行进一步确认。</w:t>
      </w:r>
    </w:p>
    <w:p w:rsidR="00D705C9" w:rsidRDefault="00D705C9" w:rsidP="000312A1">
      <w:pPr>
        <w:pStyle w:val="a4"/>
        <w:numPr>
          <w:ilvl w:val="0"/>
          <w:numId w:val="3"/>
        </w:numPr>
        <w:spacing w:after="240"/>
        <w:ind w:firstLineChars="0"/>
        <w:jc w:val="left"/>
        <w:rPr>
          <w:szCs w:val="21"/>
        </w:rPr>
      </w:pPr>
      <w:r>
        <w:rPr>
          <w:rFonts w:hint="eastAsia"/>
          <w:szCs w:val="21"/>
        </w:rPr>
        <w:t>当管理员点击“确定“按钮后，则会检查字段输入字段是否符合规定，如果不符合输入规则，则确认后依然还会在信息背后标红，并且无法进行确认添加；如果符合规则，则在系统当中添加进入新的管理员。</w:t>
      </w:r>
    </w:p>
    <w:p w:rsidR="00D705C9" w:rsidRPr="000312A1" w:rsidRDefault="00D705C9" w:rsidP="000312A1">
      <w:pPr>
        <w:pStyle w:val="a4"/>
        <w:numPr>
          <w:ilvl w:val="0"/>
          <w:numId w:val="3"/>
        </w:numPr>
        <w:spacing w:after="240"/>
        <w:ind w:firstLineChars="0"/>
        <w:jc w:val="left"/>
        <w:rPr>
          <w:rFonts w:hint="eastAsia"/>
          <w:szCs w:val="21"/>
        </w:rPr>
      </w:pPr>
      <w:r>
        <w:rPr>
          <w:rFonts w:hint="eastAsia"/>
          <w:szCs w:val="21"/>
        </w:rPr>
        <w:t>当管理员点击“取消”按钮，则此次操作结束，清除所有输入，并直接回到刚刚登入管理员系统的页面。</w:t>
      </w:r>
    </w:p>
    <w:p w:rsidR="00C16E3E" w:rsidRPr="0010350A" w:rsidRDefault="00C16E3E" w:rsidP="00E70F57">
      <w:pPr>
        <w:spacing w:after="240"/>
        <w:jc w:val="left"/>
        <w:outlineLvl w:val="1"/>
        <w:rPr>
          <w:sz w:val="32"/>
          <w:szCs w:val="32"/>
        </w:rPr>
      </w:pPr>
      <w:r w:rsidRPr="0010350A">
        <w:rPr>
          <w:rFonts w:hint="eastAsia"/>
          <w:sz w:val="32"/>
          <w:szCs w:val="32"/>
        </w:rPr>
        <w:t>四、人员管理</w:t>
      </w:r>
    </w:p>
    <w:p w:rsidR="00C16E3E" w:rsidRDefault="00C16E3E" w:rsidP="00C16E3E">
      <w:pPr>
        <w:spacing w:after="240"/>
        <w:jc w:val="left"/>
        <w:rPr>
          <w:szCs w:val="21"/>
        </w:rPr>
      </w:pPr>
      <w:r>
        <w:rPr>
          <w:szCs w:val="21"/>
        </w:rPr>
        <w:tab/>
      </w:r>
      <w:r>
        <w:rPr>
          <w:rFonts w:hint="eastAsia"/>
          <w:szCs w:val="21"/>
        </w:rPr>
        <w:t>此功能主要为管理员角色使用，主要是</w:t>
      </w:r>
      <w:r w:rsidR="00930FBF">
        <w:rPr>
          <w:rFonts w:hint="eastAsia"/>
          <w:szCs w:val="21"/>
        </w:rPr>
        <w:t>用来对于已经注册的学生和老师的相关信息进行</w:t>
      </w:r>
      <w:r>
        <w:rPr>
          <w:rFonts w:hint="eastAsia"/>
          <w:szCs w:val="21"/>
        </w:rPr>
        <w:t>删改查的相关功能操作。</w:t>
      </w:r>
    </w:p>
    <w:p w:rsidR="00C16E3E" w:rsidRPr="00C16E3E" w:rsidRDefault="000312A1" w:rsidP="00C16E3E">
      <w:pPr>
        <w:pStyle w:val="a4"/>
        <w:numPr>
          <w:ilvl w:val="0"/>
          <w:numId w:val="4"/>
        </w:numPr>
        <w:spacing w:after="240"/>
        <w:ind w:firstLineChars="0"/>
        <w:jc w:val="left"/>
        <w:rPr>
          <w:szCs w:val="21"/>
        </w:rPr>
      </w:pPr>
      <w:r>
        <w:rPr>
          <w:rFonts w:hint="eastAsia"/>
          <w:szCs w:val="21"/>
        </w:rPr>
        <w:t>前提需要管理员账号已经通过管理员登入页面登入</w:t>
      </w:r>
      <w:r w:rsidR="00C16E3E" w:rsidRPr="00C16E3E">
        <w:rPr>
          <w:rFonts w:hint="eastAsia"/>
          <w:szCs w:val="21"/>
        </w:rPr>
        <w:t>管理员管理系统。</w:t>
      </w:r>
    </w:p>
    <w:p w:rsidR="00C16E3E" w:rsidRDefault="00C16E3E" w:rsidP="00C16E3E">
      <w:pPr>
        <w:pStyle w:val="a4"/>
        <w:numPr>
          <w:ilvl w:val="0"/>
          <w:numId w:val="4"/>
        </w:numPr>
        <w:spacing w:after="240"/>
        <w:ind w:firstLineChars="0"/>
        <w:jc w:val="left"/>
        <w:rPr>
          <w:szCs w:val="21"/>
        </w:rPr>
      </w:pPr>
      <w:r>
        <w:rPr>
          <w:rFonts w:hint="eastAsia"/>
          <w:szCs w:val="21"/>
        </w:rPr>
        <w:t>点击人员管理按钮，则可显示人员列表，所显示的人员列表为教师和学生分开显示的列表，默认先显示教师的人员信息列表，而学生和教师列表可以通过教师学生按钮互相切换其显示表格。</w:t>
      </w:r>
    </w:p>
    <w:p w:rsidR="00C16E3E" w:rsidRDefault="00C16E3E" w:rsidP="00C16E3E">
      <w:pPr>
        <w:pStyle w:val="a4"/>
        <w:numPr>
          <w:ilvl w:val="0"/>
          <w:numId w:val="4"/>
        </w:numPr>
        <w:spacing w:after="240"/>
        <w:ind w:firstLineChars="0"/>
        <w:jc w:val="left"/>
        <w:rPr>
          <w:szCs w:val="21"/>
        </w:rPr>
      </w:pPr>
      <w:r>
        <w:rPr>
          <w:rFonts w:hint="eastAsia"/>
          <w:szCs w:val="21"/>
        </w:rPr>
        <w:t>表格上每一行罗列一个人员信息，显示出其id、教师号（</w:t>
      </w:r>
      <w:r w:rsidR="00930FBF">
        <w:rPr>
          <w:rFonts w:hint="eastAsia"/>
          <w:szCs w:val="21"/>
        </w:rPr>
        <w:t>或者学号</w:t>
      </w:r>
      <w:r>
        <w:rPr>
          <w:rFonts w:hint="eastAsia"/>
          <w:szCs w:val="21"/>
        </w:rPr>
        <w:t>）、姓名以及密码</w:t>
      </w:r>
      <w:r w:rsidR="00930FBF">
        <w:rPr>
          <w:rFonts w:hint="eastAsia"/>
          <w:szCs w:val="21"/>
        </w:rPr>
        <w:t>，一页总共罗列15个人员信息。</w:t>
      </w:r>
    </w:p>
    <w:p w:rsidR="00930FBF" w:rsidRDefault="00930FBF" w:rsidP="00C16E3E">
      <w:pPr>
        <w:pStyle w:val="a4"/>
        <w:numPr>
          <w:ilvl w:val="0"/>
          <w:numId w:val="4"/>
        </w:numPr>
        <w:spacing w:after="240"/>
        <w:ind w:firstLineChars="0"/>
        <w:jc w:val="left"/>
        <w:rPr>
          <w:szCs w:val="21"/>
        </w:rPr>
      </w:pPr>
      <w:r>
        <w:rPr>
          <w:rFonts w:hint="eastAsia"/>
          <w:szCs w:val="21"/>
        </w:rPr>
        <w:t>每个信息后面分别有修改和删除按钮，对</w:t>
      </w:r>
      <w:r w:rsidR="00A82040">
        <w:rPr>
          <w:rFonts w:hint="eastAsia"/>
          <w:szCs w:val="21"/>
        </w:rPr>
        <w:t>其进行对</w:t>
      </w:r>
      <w:r>
        <w:rPr>
          <w:rFonts w:hint="eastAsia"/>
          <w:szCs w:val="21"/>
        </w:rPr>
        <w:t>应的修改和删除操作。</w:t>
      </w:r>
    </w:p>
    <w:p w:rsidR="00930FBF" w:rsidRDefault="00930FBF" w:rsidP="00C16E3E">
      <w:pPr>
        <w:pStyle w:val="a4"/>
        <w:numPr>
          <w:ilvl w:val="0"/>
          <w:numId w:val="4"/>
        </w:numPr>
        <w:spacing w:after="240"/>
        <w:ind w:firstLineChars="0"/>
        <w:jc w:val="left"/>
        <w:rPr>
          <w:szCs w:val="21"/>
        </w:rPr>
      </w:pPr>
      <w:r>
        <w:rPr>
          <w:rFonts w:hint="eastAsia"/>
          <w:szCs w:val="21"/>
        </w:rPr>
        <w:t>修改操作则是可以修改使用的教师或者学生</w:t>
      </w:r>
      <w:r w:rsidR="00A82040">
        <w:rPr>
          <w:rFonts w:hint="eastAsia"/>
          <w:szCs w:val="21"/>
        </w:rPr>
        <w:t>除id外的</w:t>
      </w:r>
      <w:r>
        <w:rPr>
          <w:rFonts w:hint="eastAsia"/>
          <w:szCs w:val="21"/>
        </w:rPr>
        <w:t>每一项内容，主要是为了用户需要修改自身信息时候使用。</w:t>
      </w:r>
    </w:p>
    <w:p w:rsidR="00930FBF" w:rsidRDefault="00930FBF" w:rsidP="00C16E3E">
      <w:pPr>
        <w:pStyle w:val="a4"/>
        <w:numPr>
          <w:ilvl w:val="0"/>
          <w:numId w:val="4"/>
        </w:numPr>
        <w:spacing w:after="240"/>
        <w:ind w:firstLineChars="0"/>
        <w:jc w:val="left"/>
        <w:rPr>
          <w:szCs w:val="21"/>
        </w:rPr>
      </w:pPr>
      <w:r>
        <w:rPr>
          <w:rFonts w:hint="eastAsia"/>
          <w:szCs w:val="21"/>
        </w:rPr>
        <w:t>删除则是对于已经毕业、退学等不在学校的学生或者已经退休、离校的教师所使用，删除之前使用的号码，防止旧账号被人盗用</w:t>
      </w:r>
      <w:r w:rsidR="00A82040">
        <w:rPr>
          <w:rFonts w:hint="eastAsia"/>
          <w:szCs w:val="21"/>
        </w:rPr>
        <w:t>。再删除时必须再次跳出验证</w:t>
      </w:r>
      <w:r w:rsidR="00CD6F52">
        <w:rPr>
          <w:rFonts w:hint="eastAsia"/>
          <w:szCs w:val="21"/>
        </w:rPr>
        <w:t>信息</w:t>
      </w:r>
      <w:r w:rsidR="00A82040">
        <w:rPr>
          <w:rFonts w:hint="eastAsia"/>
          <w:szCs w:val="21"/>
        </w:rPr>
        <w:t>让管理员确认是否真的要删除。</w:t>
      </w:r>
    </w:p>
    <w:p w:rsidR="00930FBF" w:rsidRDefault="00930FBF" w:rsidP="00C16E3E">
      <w:pPr>
        <w:pStyle w:val="a4"/>
        <w:numPr>
          <w:ilvl w:val="0"/>
          <w:numId w:val="4"/>
        </w:numPr>
        <w:spacing w:after="240"/>
        <w:ind w:firstLineChars="0"/>
        <w:jc w:val="left"/>
        <w:rPr>
          <w:szCs w:val="21"/>
        </w:rPr>
      </w:pPr>
      <w:r>
        <w:rPr>
          <w:rFonts w:hint="eastAsia"/>
          <w:szCs w:val="21"/>
        </w:rPr>
        <w:t>页面上还有搜索框及搜索按钮，提供搜索功能，搜索功能主要是对管理</w:t>
      </w:r>
      <w:r w:rsidR="00DA25FA">
        <w:rPr>
          <w:rFonts w:hint="eastAsia"/>
          <w:szCs w:val="21"/>
        </w:rPr>
        <w:t>需要对某个特定的教工号（或者学号）或者名字进行搜索，对特定某用户</w:t>
      </w:r>
      <w:r>
        <w:rPr>
          <w:rFonts w:hint="eastAsia"/>
          <w:szCs w:val="21"/>
        </w:rPr>
        <w:t>执行查看、修改或者删除操作。</w:t>
      </w:r>
    </w:p>
    <w:p w:rsidR="00FA3CCA" w:rsidRPr="0010350A" w:rsidRDefault="00FA3CCA" w:rsidP="00E70F57">
      <w:pPr>
        <w:spacing w:after="240"/>
        <w:jc w:val="left"/>
        <w:outlineLvl w:val="1"/>
        <w:rPr>
          <w:sz w:val="32"/>
          <w:szCs w:val="32"/>
        </w:rPr>
      </w:pPr>
      <w:r w:rsidRPr="0010350A">
        <w:rPr>
          <w:rFonts w:hint="eastAsia"/>
          <w:sz w:val="32"/>
          <w:szCs w:val="32"/>
        </w:rPr>
        <w:t>五、课程管理</w:t>
      </w:r>
    </w:p>
    <w:p w:rsidR="00FA3CCA" w:rsidRDefault="00FA3CCA" w:rsidP="00FA3CCA">
      <w:pPr>
        <w:spacing w:after="240"/>
        <w:jc w:val="left"/>
        <w:rPr>
          <w:szCs w:val="21"/>
        </w:rPr>
      </w:pPr>
      <w:r>
        <w:rPr>
          <w:rFonts w:hint="eastAsia"/>
          <w:szCs w:val="21"/>
        </w:rPr>
        <w:tab/>
        <w:t>此功能主要是管理员使用，主要是对于现在已经开设的课程进行删改查相关操作。</w:t>
      </w:r>
    </w:p>
    <w:p w:rsidR="00FA3CCA" w:rsidRPr="00C16E3E" w:rsidRDefault="000312A1" w:rsidP="00FA3CCA">
      <w:pPr>
        <w:pStyle w:val="a4"/>
        <w:numPr>
          <w:ilvl w:val="0"/>
          <w:numId w:val="5"/>
        </w:numPr>
        <w:spacing w:after="240"/>
        <w:ind w:firstLineChars="0"/>
        <w:jc w:val="left"/>
        <w:rPr>
          <w:szCs w:val="21"/>
        </w:rPr>
      </w:pPr>
      <w:r>
        <w:rPr>
          <w:rFonts w:hint="eastAsia"/>
          <w:szCs w:val="21"/>
        </w:rPr>
        <w:t>前提需要管理员账号已经通过管理员登入页面登入</w:t>
      </w:r>
      <w:r w:rsidR="00FA3CCA" w:rsidRPr="00C16E3E">
        <w:rPr>
          <w:rFonts w:hint="eastAsia"/>
          <w:szCs w:val="21"/>
        </w:rPr>
        <w:t>管理员管理系统。</w:t>
      </w:r>
    </w:p>
    <w:p w:rsidR="00FA3CCA" w:rsidRPr="00FA3CCA" w:rsidRDefault="00FA3CCA" w:rsidP="00FA3CCA">
      <w:pPr>
        <w:pStyle w:val="a4"/>
        <w:numPr>
          <w:ilvl w:val="0"/>
          <w:numId w:val="5"/>
        </w:numPr>
        <w:spacing w:after="240"/>
        <w:ind w:firstLineChars="0"/>
        <w:jc w:val="left"/>
        <w:rPr>
          <w:szCs w:val="21"/>
        </w:rPr>
      </w:pPr>
      <w:r w:rsidRPr="00FA3CCA">
        <w:rPr>
          <w:rFonts w:hint="eastAsia"/>
          <w:szCs w:val="21"/>
        </w:rPr>
        <w:lastRenderedPageBreak/>
        <w:t>点击</w:t>
      </w:r>
      <w:r>
        <w:rPr>
          <w:rFonts w:hint="eastAsia"/>
          <w:szCs w:val="21"/>
        </w:rPr>
        <w:t>课程管理按钮，则可以显示当前</w:t>
      </w:r>
      <w:r w:rsidR="00A82040">
        <w:rPr>
          <w:rFonts w:hint="eastAsia"/>
          <w:szCs w:val="21"/>
        </w:rPr>
        <w:t>老师已经开设的课程，课程显示id、课程编号、课程名、老师名字、课程开始周、课程结束周、本周周几、课程开始时间、课程结束时间</w:t>
      </w:r>
      <w:r w:rsidR="008B1ADD">
        <w:rPr>
          <w:rFonts w:hint="eastAsia"/>
          <w:szCs w:val="21"/>
        </w:rPr>
        <w:t>、当前参与课程学生数、课程总容量</w:t>
      </w:r>
      <w:r w:rsidR="0010350A">
        <w:rPr>
          <w:rFonts w:hint="eastAsia"/>
          <w:szCs w:val="21"/>
        </w:rPr>
        <w:t>。</w:t>
      </w:r>
    </w:p>
    <w:p w:rsidR="00A82040" w:rsidRDefault="00A82040" w:rsidP="00A82040">
      <w:pPr>
        <w:pStyle w:val="a4"/>
        <w:numPr>
          <w:ilvl w:val="0"/>
          <w:numId w:val="5"/>
        </w:numPr>
        <w:spacing w:after="240"/>
        <w:ind w:firstLineChars="0"/>
        <w:jc w:val="left"/>
        <w:rPr>
          <w:szCs w:val="21"/>
        </w:rPr>
      </w:pPr>
      <w:r>
        <w:rPr>
          <w:rFonts w:hint="eastAsia"/>
          <w:szCs w:val="21"/>
        </w:rPr>
        <w:t>每个信息后面分别有修改和删除按钮，对其进行对应的修改和删除操作。</w:t>
      </w:r>
    </w:p>
    <w:p w:rsidR="00FA3CCA" w:rsidRDefault="00A82040" w:rsidP="00FA3CCA">
      <w:pPr>
        <w:pStyle w:val="a4"/>
        <w:numPr>
          <w:ilvl w:val="0"/>
          <w:numId w:val="5"/>
        </w:numPr>
        <w:spacing w:after="240"/>
        <w:ind w:firstLineChars="0"/>
        <w:jc w:val="left"/>
        <w:rPr>
          <w:szCs w:val="21"/>
        </w:rPr>
      </w:pPr>
      <w:r>
        <w:rPr>
          <w:rFonts w:hint="eastAsia"/>
          <w:szCs w:val="21"/>
        </w:rPr>
        <w:t>修改是可以修改课程中除id外的每一项属性的修改，主要为了能够修改课程信息时使用。</w:t>
      </w:r>
    </w:p>
    <w:p w:rsidR="00A82040" w:rsidRDefault="0010350A" w:rsidP="00FA3CCA">
      <w:pPr>
        <w:pStyle w:val="a4"/>
        <w:numPr>
          <w:ilvl w:val="0"/>
          <w:numId w:val="5"/>
        </w:numPr>
        <w:spacing w:after="240"/>
        <w:ind w:firstLineChars="0"/>
        <w:jc w:val="left"/>
        <w:rPr>
          <w:szCs w:val="21"/>
        </w:rPr>
      </w:pPr>
      <w:r>
        <w:rPr>
          <w:rFonts w:hint="eastAsia"/>
          <w:szCs w:val="21"/>
        </w:rPr>
        <w:t>删除则是当前课程未有学生报名或者开错课程时候进行的课程删除，如果当中有相关的学生进行选课则不允许删除此课程。</w:t>
      </w:r>
    </w:p>
    <w:p w:rsidR="00480171" w:rsidRPr="00480171" w:rsidRDefault="00480171" w:rsidP="00480171">
      <w:pPr>
        <w:pStyle w:val="a4"/>
        <w:numPr>
          <w:ilvl w:val="0"/>
          <w:numId w:val="5"/>
        </w:numPr>
        <w:spacing w:after="240"/>
        <w:ind w:firstLineChars="0"/>
        <w:jc w:val="left"/>
        <w:rPr>
          <w:rFonts w:hint="eastAsia"/>
          <w:szCs w:val="21"/>
        </w:rPr>
      </w:pPr>
      <w:r>
        <w:rPr>
          <w:rFonts w:hint="eastAsia"/>
          <w:szCs w:val="21"/>
        </w:rPr>
        <w:t>页面上有</w:t>
      </w:r>
      <w:r>
        <w:rPr>
          <w:rFonts w:hint="eastAsia"/>
          <w:szCs w:val="21"/>
        </w:rPr>
        <w:t>搜索功能，搜索功能主要是对管理需要对某个特定的</w:t>
      </w:r>
      <w:r w:rsidR="0037240A">
        <w:rPr>
          <w:rFonts w:hint="eastAsia"/>
          <w:szCs w:val="21"/>
        </w:rPr>
        <w:t>课程号、课程名或者特定教师进行搜索筛选</w:t>
      </w:r>
      <w:r w:rsidR="00DC3709">
        <w:rPr>
          <w:rFonts w:hint="eastAsia"/>
          <w:szCs w:val="21"/>
        </w:rPr>
        <w:t>，对特定的课程</w:t>
      </w:r>
      <w:r w:rsidR="00290EE4">
        <w:rPr>
          <w:rFonts w:hint="eastAsia"/>
          <w:szCs w:val="21"/>
        </w:rPr>
        <w:t>信息</w:t>
      </w:r>
      <w:r w:rsidR="00DC3709">
        <w:rPr>
          <w:rFonts w:hint="eastAsia"/>
          <w:szCs w:val="21"/>
        </w:rPr>
        <w:t>执行</w:t>
      </w:r>
      <w:r w:rsidR="00CD6373">
        <w:rPr>
          <w:rFonts w:hint="eastAsia"/>
          <w:szCs w:val="21"/>
        </w:rPr>
        <w:t>查看、删除、更改</w:t>
      </w:r>
      <w:r>
        <w:rPr>
          <w:rFonts w:hint="eastAsia"/>
          <w:szCs w:val="21"/>
        </w:rPr>
        <w:t>。</w:t>
      </w:r>
    </w:p>
    <w:p w:rsidR="00F71143" w:rsidRPr="00E70F57" w:rsidRDefault="00F71143" w:rsidP="00E70F57">
      <w:pPr>
        <w:spacing w:after="240"/>
        <w:jc w:val="left"/>
        <w:outlineLvl w:val="1"/>
        <w:rPr>
          <w:sz w:val="32"/>
          <w:szCs w:val="32"/>
        </w:rPr>
      </w:pPr>
      <w:r w:rsidRPr="00E70F57">
        <w:rPr>
          <w:rFonts w:hint="eastAsia"/>
          <w:sz w:val="32"/>
          <w:szCs w:val="32"/>
        </w:rPr>
        <w:t>六、开</w:t>
      </w:r>
      <w:r w:rsidR="00360219" w:rsidRPr="00E70F57">
        <w:rPr>
          <w:rFonts w:hint="eastAsia"/>
          <w:sz w:val="32"/>
          <w:szCs w:val="32"/>
        </w:rPr>
        <w:t>设</w:t>
      </w:r>
      <w:r w:rsidRPr="00E70F57">
        <w:rPr>
          <w:rFonts w:hint="eastAsia"/>
          <w:sz w:val="32"/>
          <w:szCs w:val="32"/>
        </w:rPr>
        <w:t>课</w:t>
      </w:r>
      <w:r w:rsidR="00360219" w:rsidRPr="00E70F57">
        <w:rPr>
          <w:rFonts w:hint="eastAsia"/>
          <w:sz w:val="32"/>
          <w:szCs w:val="32"/>
        </w:rPr>
        <w:t>程</w:t>
      </w:r>
    </w:p>
    <w:p w:rsidR="00F71143" w:rsidRDefault="00F71143" w:rsidP="00F71143">
      <w:pPr>
        <w:spacing w:after="240"/>
        <w:jc w:val="left"/>
        <w:rPr>
          <w:szCs w:val="21"/>
        </w:rPr>
      </w:pPr>
      <w:r>
        <w:rPr>
          <w:szCs w:val="21"/>
        </w:rPr>
        <w:tab/>
      </w:r>
      <w:r>
        <w:rPr>
          <w:rFonts w:hint="eastAsia"/>
          <w:szCs w:val="21"/>
        </w:rPr>
        <w:t>此功能主要是教师使用，主要是针对</w:t>
      </w:r>
      <w:r w:rsidR="000312A1">
        <w:rPr>
          <w:rFonts w:hint="eastAsia"/>
          <w:szCs w:val="21"/>
        </w:rPr>
        <w:t>老师需要开设相关课程给学生进行选择，能够让教师自行选择开设相关课程信息，以来符合教学使用。</w:t>
      </w:r>
    </w:p>
    <w:p w:rsidR="000312A1" w:rsidRPr="000312A1" w:rsidRDefault="000312A1" w:rsidP="000312A1">
      <w:pPr>
        <w:pStyle w:val="a4"/>
        <w:numPr>
          <w:ilvl w:val="0"/>
          <w:numId w:val="6"/>
        </w:numPr>
        <w:spacing w:after="240"/>
        <w:ind w:firstLineChars="0"/>
        <w:jc w:val="left"/>
        <w:rPr>
          <w:szCs w:val="21"/>
        </w:rPr>
      </w:pPr>
      <w:r w:rsidRPr="000312A1">
        <w:rPr>
          <w:rFonts w:hint="eastAsia"/>
          <w:szCs w:val="21"/>
        </w:rPr>
        <w:t>前提需要教师账号已经通过教师登入页面登入教师系统。</w:t>
      </w:r>
    </w:p>
    <w:p w:rsidR="000312A1" w:rsidRDefault="000312A1" w:rsidP="000312A1">
      <w:pPr>
        <w:pStyle w:val="a4"/>
        <w:numPr>
          <w:ilvl w:val="0"/>
          <w:numId w:val="6"/>
        </w:numPr>
        <w:spacing w:after="240"/>
        <w:ind w:firstLineChars="0"/>
        <w:jc w:val="left"/>
        <w:rPr>
          <w:szCs w:val="21"/>
        </w:rPr>
      </w:pPr>
      <w:r w:rsidRPr="000312A1">
        <w:rPr>
          <w:rFonts w:hint="eastAsia"/>
          <w:szCs w:val="21"/>
        </w:rPr>
        <w:t>点击开</w:t>
      </w:r>
      <w:r w:rsidR="00360219">
        <w:rPr>
          <w:rFonts w:hint="eastAsia"/>
          <w:szCs w:val="21"/>
        </w:rPr>
        <w:t>设</w:t>
      </w:r>
      <w:r w:rsidRPr="000312A1">
        <w:rPr>
          <w:rFonts w:hint="eastAsia"/>
          <w:szCs w:val="21"/>
        </w:rPr>
        <w:t>课</w:t>
      </w:r>
      <w:r w:rsidR="00360219">
        <w:rPr>
          <w:rFonts w:hint="eastAsia"/>
          <w:szCs w:val="21"/>
        </w:rPr>
        <w:t>程</w:t>
      </w:r>
      <w:r w:rsidRPr="000312A1">
        <w:rPr>
          <w:rFonts w:hint="eastAsia"/>
          <w:szCs w:val="21"/>
        </w:rPr>
        <w:t>按钮，则可以进入增设课程页面，主要填入信息为</w:t>
      </w:r>
      <w:r>
        <w:rPr>
          <w:rFonts w:hint="eastAsia"/>
          <w:szCs w:val="21"/>
        </w:rPr>
        <w:t>课程编号、课程名、课程开始周、课程结束周、本周周几、课程开始时间、课程结束时间</w:t>
      </w:r>
      <w:r w:rsidR="00030DAD">
        <w:rPr>
          <w:rFonts w:hint="eastAsia"/>
          <w:szCs w:val="21"/>
        </w:rPr>
        <w:t>、课程容量</w:t>
      </w:r>
      <w:r>
        <w:rPr>
          <w:rFonts w:hint="eastAsia"/>
          <w:szCs w:val="21"/>
        </w:rPr>
        <w:t>。</w:t>
      </w:r>
    </w:p>
    <w:p w:rsidR="00D841A7" w:rsidRDefault="00D841A7" w:rsidP="00D841A7">
      <w:pPr>
        <w:pStyle w:val="a4"/>
        <w:numPr>
          <w:ilvl w:val="0"/>
          <w:numId w:val="6"/>
        </w:numPr>
        <w:spacing w:after="240"/>
        <w:ind w:firstLineChars="0"/>
        <w:jc w:val="left"/>
        <w:rPr>
          <w:szCs w:val="21"/>
        </w:rPr>
      </w:pPr>
      <w:r>
        <w:rPr>
          <w:rFonts w:hint="eastAsia"/>
          <w:szCs w:val="21"/>
        </w:rPr>
        <w:t>信息填写过程当中填写</w:t>
      </w:r>
      <w:r>
        <w:rPr>
          <w:rFonts w:hint="eastAsia"/>
          <w:szCs w:val="21"/>
        </w:rPr>
        <w:t>课程编号时</w:t>
      </w:r>
      <w:r>
        <w:rPr>
          <w:rFonts w:hint="eastAsia"/>
          <w:szCs w:val="21"/>
        </w:rPr>
        <w:t>时，</w:t>
      </w:r>
      <w:r>
        <w:rPr>
          <w:rFonts w:hint="eastAsia"/>
          <w:szCs w:val="21"/>
        </w:rPr>
        <w:t>会直接判断数据库信息当中是否有重复的编号</w:t>
      </w:r>
      <w:r>
        <w:rPr>
          <w:rFonts w:hint="eastAsia"/>
          <w:szCs w:val="21"/>
        </w:rPr>
        <w:t>、字段是否</w:t>
      </w:r>
      <w:r>
        <w:rPr>
          <w:rFonts w:hint="eastAsia"/>
          <w:szCs w:val="21"/>
        </w:rPr>
        <w:t>符合10位</w:t>
      </w:r>
      <w:r>
        <w:rPr>
          <w:rFonts w:hint="eastAsia"/>
          <w:szCs w:val="21"/>
        </w:rPr>
        <w:t>，如果不满足相关条件则会返回对应相关条件的信息显示于字段后面。</w:t>
      </w:r>
    </w:p>
    <w:p w:rsidR="00D769FD" w:rsidRDefault="00D769FD" w:rsidP="00D841A7">
      <w:pPr>
        <w:pStyle w:val="a4"/>
        <w:numPr>
          <w:ilvl w:val="0"/>
          <w:numId w:val="6"/>
        </w:numPr>
        <w:spacing w:after="240"/>
        <w:ind w:firstLineChars="0"/>
        <w:jc w:val="left"/>
        <w:rPr>
          <w:szCs w:val="21"/>
        </w:rPr>
      </w:pPr>
      <w:r>
        <w:rPr>
          <w:rFonts w:hint="eastAsia"/>
          <w:szCs w:val="21"/>
        </w:rPr>
        <w:t>判断本周周几的信息是否符合是数字并且在1~7的范围内，如果超出范围则告知非数字或者范围超出选择。</w:t>
      </w:r>
    </w:p>
    <w:p w:rsidR="00D769FD" w:rsidRDefault="00D769FD" w:rsidP="00D769FD">
      <w:pPr>
        <w:pStyle w:val="a4"/>
        <w:numPr>
          <w:ilvl w:val="0"/>
          <w:numId w:val="6"/>
        </w:numPr>
        <w:spacing w:after="240"/>
        <w:ind w:firstLineChars="0"/>
        <w:jc w:val="left"/>
        <w:rPr>
          <w:szCs w:val="21"/>
        </w:rPr>
      </w:pPr>
      <w:r>
        <w:rPr>
          <w:rFonts w:hint="eastAsia"/>
          <w:szCs w:val="21"/>
        </w:rPr>
        <w:t>开始周以及结束周则给用户日期弹出日历表让教师选择其开始的时间。</w:t>
      </w:r>
    </w:p>
    <w:p w:rsidR="00D769FD" w:rsidRPr="00D769FD" w:rsidRDefault="00D769FD" w:rsidP="00D769FD">
      <w:pPr>
        <w:pStyle w:val="a4"/>
        <w:numPr>
          <w:ilvl w:val="0"/>
          <w:numId w:val="6"/>
        </w:numPr>
        <w:spacing w:after="240"/>
        <w:ind w:firstLineChars="0"/>
        <w:jc w:val="left"/>
        <w:rPr>
          <w:rFonts w:hint="eastAsia"/>
          <w:szCs w:val="21"/>
        </w:rPr>
      </w:pPr>
      <w:r>
        <w:rPr>
          <w:rFonts w:hint="eastAsia"/>
          <w:szCs w:val="21"/>
        </w:rPr>
        <w:t>课程开始时间和结束时间</w:t>
      </w:r>
      <w:r w:rsidR="00B1422D">
        <w:rPr>
          <w:rFonts w:hint="eastAsia"/>
          <w:szCs w:val="21"/>
        </w:rPr>
        <w:t>是以时间轴的选择的方式让教师可以选择时间，并且保证选择的时间</w:t>
      </w:r>
      <w:r>
        <w:rPr>
          <w:rFonts w:hint="eastAsia"/>
          <w:szCs w:val="21"/>
        </w:rPr>
        <w:t>在8:20~</w:t>
      </w:r>
      <w:r>
        <w:rPr>
          <w:szCs w:val="21"/>
        </w:rPr>
        <w:t>12</w:t>
      </w:r>
      <w:r>
        <w:rPr>
          <w:rFonts w:hint="eastAsia"/>
          <w:szCs w:val="21"/>
        </w:rPr>
        <w:t>:00，14:00~</w:t>
      </w:r>
      <w:r>
        <w:rPr>
          <w:szCs w:val="21"/>
        </w:rPr>
        <w:t>17</w:t>
      </w:r>
      <w:r>
        <w:rPr>
          <w:rFonts w:hint="eastAsia"/>
          <w:szCs w:val="21"/>
        </w:rPr>
        <w:t>:3</w:t>
      </w:r>
      <w:r>
        <w:rPr>
          <w:szCs w:val="21"/>
        </w:rPr>
        <w:t>5</w:t>
      </w:r>
      <w:r>
        <w:rPr>
          <w:rFonts w:hint="eastAsia"/>
          <w:szCs w:val="21"/>
        </w:rPr>
        <w:t>、19:0</w:t>
      </w:r>
      <w:r>
        <w:rPr>
          <w:szCs w:val="21"/>
        </w:rPr>
        <w:t>0</w:t>
      </w:r>
      <w:r>
        <w:rPr>
          <w:rFonts w:hint="eastAsia"/>
          <w:szCs w:val="21"/>
        </w:rPr>
        <w:t>~</w:t>
      </w:r>
      <w:r>
        <w:rPr>
          <w:szCs w:val="21"/>
        </w:rPr>
        <w:t>21</w:t>
      </w:r>
      <w:r>
        <w:rPr>
          <w:rFonts w:hint="eastAsia"/>
          <w:szCs w:val="21"/>
        </w:rPr>
        <w:t>:30这些范围之中选择</w:t>
      </w:r>
      <w:r w:rsidR="00B1422D">
        <w:rPr>
          <w:rFonts w:hint="eastAsia"/>
          <w:szCs w:val="21"/>
        </w:rPr>
        <w:t>，否则提醒其超出时间错误。</w:t>
      </w:r>
    </w:p>
    <w:p w:rsidR="00D841A7" w:rsidRDefault="00D841A7" w:rsidP="00D841A7">
      <w:pPr>
        <w:pStyle w:val="a4"/>
        <w:numPr>
          <w:ilvl w:val="0"/>
          <w:numId w:val="6"/>
        </w:numPr>
        <w:spacing w:after="240"/>
        <w:ind w:firstLineChars="0"/>
        <w:jc w:val="left"/>
        <w:rPr>
          <w:szCs w:val="21"/>
        </w:rPr>
      </w:pPr>
      <w:r>
        <w:rPr>
          <w:rFonts w:hint="eastAsia"/>
          <w:szCs w:val="21"/>
        </w:rPr>
        <w:t>信息填写完毕时候在页面有“确定”、“取消“按钮让用户进行确定以及取消操作，来使得</w:t>
      </w:r>
      <w:r w:rsidR="00652B28">
        <w:rPr>
          <w:rFonts w:hint="eastAsia"/>
          <w:szCs w:val="21"/>
        </w:rPr>
        <w:t>教师</w:t>
      </w:r>
      <w:r>
        <w:rPr>
          <w:rFonts w:hint="eastAsia"/>
          <w:szCs w:val="21"/>
        </w:rPr>
        <w:t>能够对添加进行进一步确认。</w:t>
      </w:r>
    </w:p>
    <w:p w:rsidR="00D841A7" w:rsidRDefault="00D841A7" w:rsidP="00D841A7">
      <w:pPr>
        <w:pStyle w:val="a4"/>
        <w:numPr>
          <w:ilvl w:val="0"/>
          <w:numId w:val="6"/>
        </w:numPr>
        <w:spacing w:after="240"/>
        <w:ind w:firstLineChars="0"/>
        <w:jc w:val="left"/>
        <w:rPr>
          <w:szCs w:val="21"/>
        </w:rPr>
      </w:pPr>
      <w:r>
        <w:rPr>
          <w:rFonts w:hint="eastAsia"/>
          <w:szCs w:val="21"/>
        </w:rPr>
        <w:t>当</w:t>
      </w:r>
      <w:r w:rsidR="00B22D05">
        <w:rPr>
          <w:rFonts w:hint="eastAsia"/>
          <w:szCs w:val="21"/>
        </w:rPr>
        <w:t>教师</w:t>
      </w:r>
      <w:r>
        <w:rPr>
          <w:rFonts w:hint="eastAsia"/>
          <w:szCs w:val="21"/>
        </w:rPr>
        <w:t>点击“确定“按钮后，则会检查字段输入字段是否符合规定，如果不符合输入规则，则确认后依然还会在信息背后标红，并且无法进行确认添加；如果符合规则，则在系统当中添加进入新的</w:t>
      </w:r>
      <w:r w:rsidR="00FC466B">
        <w:rPr>
          <w:rFonts w:hint="eastAsia"/>
          <w:szCs w:val="21"/>
        </w:rPr>
        <w:t>课程</w:t>
      </w:r>
      <w:r>
        <w:rPr>
          <w:rFonts w:hint="eastAsia"/>
          <w:szCs w:val="21"/>
        </w:rPr>
        <w:t>。</w:t>
      </w:r>
    </w:p>
    <w:p w:rsidR="00D841A7" w:rsidRPr="000312A1" w:rsidRDefault="00D841A7" w:rsidP="00D841A7">
      <w:pPr>
        <w:pStyle w:val="a4"/>
        <w:numPr>
          <w:ilvl w:val="0"/>
          <w:numId w:val="6"/>
        </w:numPr>
        <w:spacing w:after="240"/>
        <w:ind w:firstLineChars="0"/>
        <w:jc w:val="left"/>
        <w:rPr>
          <w:rFonts w:hint="eastAsia"/>
          <w:szCs w:val="21"/>
        </w:rPr>
      </w:pPr>
      <w:r>
        <w:rPr>
          <w:rFonts w:hint="eastAsia"/>
          <w:szCs w:val="21"/>
        </w:rPr>
        <w:t>当</w:t>
      </w:r>
      <w:r w:rsidR="00DC0B43">
        <w:rPr>
          <w:rFonts w:hint="eastAsia"/>
          <w:szCs w:val="21"/>
        </w:rPr>
        <w:t>教师</w:t>
      </w:r>
      <w:r>
        <w:rPr>
          <w:rFonts w:hint="eastAsia"/>
          <w:szCs w:val="21"/>
        </w:rPr>
        <w:t>点击“取消”按钮，则此次操作结束，清除所有输入，并直接回到刚刚登入</w:t>
      </w:r>
      <w:r w:rsidR="00F12D0B">
        <w:rPr>
          <w:rFonts w:hint="eastAsia"/>
          <w:szCs w:val="21"/>
        </w:rPr>
        <w:t>教</w:t>
      </w:r>
      <w:r w:rsidR="00F12D0B">
        <w:rPr>
          <w:rFonts w:hint="eastAsia"/>
          <w:szCs w:val="21"/>
        </w:rPr>
        <w:lastRenderedPageBreak/>
        <w:t>师</w:t>
      </w:r>
      <w:r>
        <w:rPr>
          <w:rFonts w:hint="eastAsia"/>
          <w:szCs w:val="21"/>
        </w:rPr>
        <w:t>系统的页面。</w:t>
      </w:r>
    </w:p>
    <w:p w:rsidR="001B7A63" w:rsidRPr="00E70F57" w:rsidRDefault="001B7A63" w:rsidP="00E70F57">
      <w:pPr>
        <w:spacing w:after="240"/>
        <w:jc w:val="left"/>
        <w:outlineLvl w:val="1"/>
        <w:rPr>
          <w:sz w:val="32"/>
          <w:szCs w:val="32"/>
        </w:rPr>
      </w:pPr>
      <w:r w:rsidRPr="00E70F57">
        <w:rPr>
          <w:rFonts w:hint="eastAsia"/>
          <w:sz w:val="32"/>
          <w:szCs w:val="32"/>
        </w:rPr>
        <w:t>七</w:t>
      </w:r>
      <w:r w:rsidR="00872EF5" w:rsidRPr="00E70F57">
        <w:rPr>
          <w:rFonts w:hint="eastAsia"/>
          <w:sz w:val="32"/>
          <w:szCs w:val="32"/>
        </w:rPr>
        <w:t>、修改</w:t>
      </w:r>
      <w:r w:rsidRPr="00E70F57">
        <w:rPr>
          <w:rFonts w:hint="eastAsia"/>
          <w:sz w:val="32"/>
          <w:szCs w:val="32"/>
        </w:rPr>
        <w:t>课</w:t>
      </w:r>
      <w:r w:rsidR="00872EF5" w:rsidRPr="00E70F57">
        <w:rPr>
          <w:rFonts w:hint="eastAsia"/>
          <w:sz w:val="32"/>
          <w:szCs w:val="32"/>
        </w:rPr>
        <w:t>程</w:t>
      </w:r>
    </w:p>
    <w:p w:rsidR="00A65E84" w:rsidRDefault="00A65E84" w:rsidP="008F70E2">
      <w:pPr>
        <w:spacing w:after="240"/>
        <w:jc w:val="left"/>
        <w:rPr>
          <w:szCs w:val="21"/>
        </w:rPr>
      </w:pPr>
      <w:r>
        <w:rPr>
          <w:szCs w:val="21"/>
        </w:rPr>
        <w:tab/>
      </w:r>
      <w:r>
        <w:rPr>
          <w:rFonts w:hint="eastAsia"/>
          <w:szCs w:val="21"/>
        </w:rPr>
        <w:t>此功能主要为教师使用，</w:t>
      </w:r>
      <w:r w:rsidR="00872EF5">
        <w:rPr>
          <w:rFonts w:hint="eastAsia"/>
          <w:szCs w:val="21"/>
        </w:rPr>
        <w:t>主要对于已经添加的课程进行部分信息修改，方便老师进行教师调整自身锁开设的课程。</w:t>
      </w:r>
    </w:p>
    <w:p w:rsidR="00872EF5" w:rsidRDefault="00872EF5" w:rsidP="008F70E2">
      <w:pPr>
        <w:pStyle w:val="a4"/>
        <w:numPr>
          <w:ilvl w:val="0"/>
          <w:numId w:val="9"/>
        </w:numPr>
        <w:spacing w:after="240"/>
        <w:ind w:firstLineChars="0"/>
        <w:jc w:val="left"/>
        <w:rPr>
          <w:szCs w:val="21"/>
        </w:rPr>
      </w:pPr>
      <w:r w:rsidRPr="000312A1">
        <w:rPr>
          <w:rFonts w:hint="eastAsia"/>
          <w:szCs w:val="21"/>
        </w:rPr>
        <w:t>前提需要教师账号已经通过教师登入页面登入教师系统。</w:t>
      </w:r>
      <w:r>
        <w:rPr>
          <w:rFonts w:hint="eastAsia"/>
          <w:szCs w:val="21"/>
        </w:rPr>
        <w:t>、</w:t>
      </w:r>
    </w:p>
    <w:p w:rsidR="00360219" w:rsidRDefault="00872EF5" w:rsidP="00360219">
      <w:pPr>
        <w:pStyle w:val="a4"/>
        <w:numPr>
          <w:ilvl w:val="0"/>
          <w:numId w:val="9"/>
        </w:numPr>
        <w:spacing w:after="240"/>
        <w:ind w:firstLineChars="0"/>
        <w:jc w:val="left"/>
        <w:rPr>
          <w:szCs w:val="21"/>
        </w:rPr>
      </w:pPr>
      <w:r>
        <w:rPr>
          <w:rFonts w:hint="eastAsia"/>
          <w:szCs w:val="21"/>
        </w:rPr>
        <w:t>教师点击修改课程</w:t>
      </w:r>
      <w:r w:rsidR="00360219">
        <w:rPr>
          <w:rFonts w:hint="eastAsia"/>
          <w:szCs w:val="21"/>
        </w:rPr>
        <w:t>，则显示出修改课程页面，默认显示老师已经开的所有课程。</w:t>
      </w:r>
    </w:p>
    <w:p w:rsidR="006B15D3" w:rsidRDefault="002D0876" w:rsidP="003C47A1">
      <w:pPr>
        <w:pStyle w:val="a4"/>
        <w:numPr>
          <w:ilvl w:val="0"/>
          <w:numId w:val="9"/>
        </w:numPr>
        <w:spacing w:after="240"/>
        <w:ind w:firstLineChars="0"/>
        <w:jc w:val="left"/>
        <w:rPr>
          <w:szCs w:val="21"/>
        </w:rPr>
      </w:pPr>
      <w:r w:rsidRPr="006B15D3">
        <w:rPr>
          <w:rFonts w:hint="eastAsia"/>
          <w:szCs w:val="21"/>
        </w:rPr>
        <w:t>表格上每一行罗列一个</w:t>
      </w:r>
      <w:r w:rsidRPr="006B15D3">
        <w:rPr>
          <w:rFonts w:hint="eastAsia"/>
          <w:szCs w:val="21"/>
        </w:rPr>
        <w:t>课程</w:t>
      </w:r>
      <w:r w:rsidRPr="006B15D3">
        <w:rPr>
          <w:rFonts w:hint="eastAsia"/>
          <w:szCs w:val="21"/>
        </w:rPr>
        <w:t>信息，显示出其</w:t>
      </w:r>
      <w:r w:rsidR="006B15D3">
        <w:rPr>
          <w:rFonts w:hint="eastAsia"/>
          <w:szCs w:val="21"/>
        </w:rPr>
        <w:t>课程编号、课程名、课程开始周、课程结束周、本周周几、课程开始时间、课程结束时间、课程容量</w:t>
      </w:r>
      <w:r w:rsidR="006B15D3">
        <w:rPr>
          <w:rFonts w:hint="eastAsia"/>
          <w:szCs w:val="21"/>
        </w:rPr>
        <w:t>，每一页显示15个课程信息。</w:t>
      </w:r>
    </w:p>
    <w:p w:rsidR="003C47A1" w:rsidRDefault="003C47A1" w:rsidP="003C47A1">
      <w:pPr>
        <w:pStyle w:val="a4"/>
        <w:numPr>
          <w:ilvl w:val="0"/>
          <w:numId w:val="9"/>
        </w:numPr>
        <w:spacing w:after="240"/>
        <w:ind w:firstLineChars="0"/>
        <w:jc w:val="left"/>
        <w:rPr>
          <w:szCs w:val="21"/>
        </w:rPr>
      </w:pPr>
      <w:r>
        <w:rPr>
          <w:rFonts w:hint="eastAsia"/>
          <w:szCs w:val="21"/>
        </w:rPr>
        <w:t>每个信息后面分别有修改</w:t>
      </w:r>
      <w:r>
        <w:rPr>
          <w:rFonts w:hint="eastAsia"/>
          <w:szCs w:val="21"/>
        </w:rPr>
        <w:t>，对其进行对</w:t>
      </w:r>
      <w:r>
        <w:rPr>
          <w:rFonts w:hint="eastAsia"/>
          <w:szCs w:val="21"/>
        </w:rPr>
        <w:t>应的修改</w:t>
      </w:r>
      <w:r>
        <w:rPr>
          <w:rFonts w:hint="eastAsia"/>
          <w:szCs w:val="21"/>
        </w:rPr>
        <w:t>。</w:t>
      </w:r>
    </w:p>
    <w:p w:rsidR="00360219" w:rsidRDefault="003C47A1" w:rsidP="00360219">
      <w:pPr>
        <w:pStyle w:val="a4"/>
        <w:numPr>
          <w:ilvl w:val="0"/>
          <w:numId w:val="9"/>
        </w:numPr>
        <w:spacing w:after="240"/>
        <w:ind w:firstLineChars="0"/>
        <w:jc w:val="left"/>
        <w:rPr>
          <w:szCs w:val="21"/>
        </w:rPr>
      </w:pPr>
      <w:r>
        <w:rPr>
          <w:rFonts w:hint="eastAsia"/>
          <w:szCs w:val="21"/>
        </w:rPr>
        <w:t>可修改的信息为</w:t>
      </w:r>
      <w:r>
        <w:rPr>
          <w:rFonts w:hint="eastAsia"/>
          <w:szCs w:val="21"/>
        </w:rPr>
        <w:t>课程开始周、课程结束周、本周周几、课程开始时间、课程结束时间、课程容量</w:t>
      </w:r>
      <w:r>
        <w:rPr>
          <w:rFonts w:hint="eastAsia"/>
          <w:szCs w:val="21"/>
        </w:rPr>
        <w:t>，修改的限定同开设课程相同。</w:t>
      </w:r>
    </w:p>
    <w:p w:rsidR="003C47A1" w:rsidRDefault="003C47A1" w:rsidP="003C47A1">
      <w:pPr>
        <w:pStyle w:val="a4"/>
        <w:numPr>
          <w:ilvl w:val="0"/>
          <w:numId w:val="9"/>
        </w:numPr>
        <w:spacing w:after="240"/>
        <w:ind w:firstLineChars="0"/>
        <w:jc w:val="left"/>
        <w:rPr>
          <w:szCs w:val="21"/>
        </w:rPr>
      </w:pPr>
      <w:r>
        <w:rPr>
          <w:rFonts w:hint="eastAsia"/>
          <w:szCs w:val="21"/>
        </w:rPr>
        <w:t>信息填写完毕时候在页面有“确定”、“取消“按钮让用户进行确定以及取消操作，来使得教师</w:t>
      </w:r>
      <w:r>
        <w:rPr>
          <w:rFonts w:hint="eastAsia"/>
          <w:szCs w:val="21"/>
        </w:rPr>
        <w:t>能够对课程修改</w:t>
      </w:r>
      <w:r>
        <w:rPr>
          <w:rFonts w:hint="eastAsia"/>
          <w:szCs w:val="21"/>
        </w:rPr>
        <w:t>进行进一步确认。</w:t>
      </w:r>
    </w:p>
    <w:p w:rsidR="003C47A1" w:rsidRDefault="003C47A1" w:rsidP="003C47A1">
      <w:pPr>
        <w:pStyle w:val="a4"/>
        <w:numPr>
          <w:ilvl w:val="0"/>
          <w:numId w:val="9"/>
        </w:numPr>
        <w:spacing w:after="240"/>
        <w:ind w:firstLineChars="0"/>
        <w:jc w:val="left"/>
        <w:rPr>
          <w:szCs w:val="21"/>
        </w:rPr>
      </w:pPr>
      <w:r>
        <w:rPr>
          <w:rFonts w:hint="eastAsia"/>
          <w:szCs w:val="21"/>
        </w:rPr>
        <w:t>当教师点击“确定“按钮后，则会检查字段输入字段是否符合规定，如果不符合输入规则，则确认后依然还会在信息背后标红，并且无法进行确认添加；如果符合规则，则在系统当中</w:t>
      </w:r>
      <w:r w:rsidR="00BB2BE7">
        <w:rPr>
          <w:rFonts w:hint="eastAsia"/>
          <w:szCs w:val="21"/>
        </w:rPr>
        <w:t>修改所选择的课程</w:t>
      </w:r>
      <w:r>
        <w:rPr>
          <w:rFonts w:hint="eastAsia"/>
          <w:szCs w:val="21"/>
        </w:rPr>
        <w:t>。</w:t>
      </w:r>
    </w:p>
    <w:p w:rsidR="003C47A1" w:rsidRDefault="003C47A1" w:rsidP="003C47A1">
      <w:pPr>
        <w:pStyle w:val="a4"/>
        <w:numPr>
          <w:ilvl w:val="0"/>
          <w:numId w:val="9"/>
        </w:numPr>
        <w:spacing w:after="240"/>
        <w:ind w:firstLineChars="0"/>
        <w:jc w:val="left"/>
        <w:rPr>
          <w:szCs w:val="21"/>
        </w:rPr>
      </w:pPr>
      <w:r>
        <w:rPr>
          <w:rFonts w:hint="eastAsia"/>
          <w:szCs w:val="21"/>
        </w:rPr>
        <w:t>当教师点击“取消”按钮，则此次操作结束，清除所有输入，并直接回到刚刚</w:t>
      </w:r>
      <w:r w:rsidR="00E94E28">
        <w:rPr>
          <w:rFonts w:hint="eastAsia"/>
          <w:szCs w:val="21"/>
        </w:rPr>
        <w:t>修改课程的课程显示界面。</w:t>
      </w:r>
    </w:p>
    <w:p w:rsidR="000F3342" w:rsidRPr="000F3342" w:rsidRDefault="000F3342" w:rsidP="000F3342">
      <w:pPr>
        <w:pStyle w:val="a4"/>
        <w:numPr>
          <w:ilvl w:val="0"/>
          <w:numId w:val="9"/>
        </w:numPr>
        <w:spacing w:after="240"/>
        <w:ind w:firstLineChars="0"/>
        <w:jc w:val="left"/>
        <w:rPr>
          <w:rFonts w:hint="eastAsia"/>
          <w:szCs w:val="21"/>
        </w:rPr>
      </w:pPr>
      <w:r>
        <w:rPr>
          <w:rFonts w:hint="eastAsia"/>
          <w:szCs w:val="21"/>
        </w:rPr>
        <w:t>页面上有</w:t>
      </w:r>
      <w:r w:rsidR="00A2189A">
        <w:rPr>
          <w:rFonts w:hint="eastAsia"/>
          <w:szCs w:val="21"/>
        </w:rPr>
        <w:t>搜索功能，搜索功能主要是对教师</w:t>
      </w:r>
      <w:r>
        <w:rPr>
          <w:rFonts w:hint="eastAsia"/>
          <w:szCs w:val="21"/>
        </w:rPr>
        <w:t>需要对某个特定的课程号</w:t>
      </w:r>
      <w:r w:rsidR="00A2189A">
        <w:rPr>
          <w:rFonts w:hint="eastAsia"/>
          <w:szCs w:val="21"/>
        </w:rPr>
        <w:t>、课程名</w:t>
      </w:r>
      <w:r>
        <w:rPr>
          <w:rFonts w:hint="eastAsia"/>
          <w:szCs w:val="21"/>
        </w:rPr>
        <w:t>对</w:t>
      </w:r>
      <w:r w:rsidR="00A2189A">
        <w:rPr>
          <w:rFonts w:hint="eastAsia"/>
          <w:szCs w:val="21"/>
        </w:rPr>
        <w:t>应的特定</w:t>
      </w:r>
      <w:r>
        <w:rPr>
          <w:rFonts w:hint="eastAsia"/>
          <w:szCs w:val="21"/>
        </w:rPr>
        <w:t>课程信息执行查看</w:t>
      </w:r>
      <w:r w:rsidR="001B7387">
        <w:rPr>
          <w:rFonts w:hint="eastAsia"/>
          <w:szCs w:val="21"/>
        </w:rPr>
        <w:t>、</w:t>
      </w:r>
      <w:r>
        <w:rPr>
          <w:rFonts w:hint="eastAsia"/>
          <w:szCs w:val="21"/>
        </w:rPr>
        <w:t>更改。</w:t>
      </w:r>
    </w:p>
    <w:p w:rsidR="000312A1" w:rsidRPr="00E70F57" w:rsidRDefault="001B7A63" w:rsidP="00E70F57">
      <w:pPr>
        <w:spacing w:after="240"/>
        <w:jc w:val="left"/>
        <w:outlineLvl w:val="1"/>
        <w:rPr>
          <w:sz w:val="32"/>
          <w:szCs w:val="32"/>
        </w:rPr>
      </w:pPr>
      <w:r w:rsidRPr="00E70F57">
        <w:rPr>
          <w:rFonts w:hint="eastAsia"/>
          <w:sz w:val="32"/>
          <w:szCs w:val="32"/>
        </w:rPr>
        <w:t>八</w:t>
      </w:r>
      <w:r w:rsidR="008F70E2" w:rsidRPr="00E70F57">
        <w:rPr>
          <w:rFonts w:hint="eastAsia"/>
          <w:sz w:val="32"/>
          <w:szCs w:val="32"/>
        </w:rPr>
        <w:t>、查看课程学生</w:t>
      </w:r>
    </w:p>
    <w:p w:rsidR="008F70E2" w:rsidRDefault="008F70E2" w:rsidP="008F70E2">
      <w:pPr>
        <w:spacing w:after="240"/>
        <w:jc w:val="left"/>
        <w:rPr>
          <w:szCs w:val="21"/>
        </w:rPr>
      </w:pPr>
      <w:r>
        <w:rPr>
          <w:szCs w:val="21"/>
        </w:rPr>
        <w:tab/>
      </w:r>
      <w:r>
        <w:rPr>
          <w:rFonts w:hint="eastAsia"/>
          <w:szCs w:val="21"/>
        </w:rPr>
        <w:t>此功能主要为教师使用</w:t>
      </w:r>
      <w:r w:rsidR="00B61553">
        <w:rPr>
          <w:rFonts w:hint="eastAsia"/>
          <w:szCs w:val="21"/>
        </w:rPr>
        <w:t>，主要为教师</w:t>
      </w:r>
      <w:r>
        <w:rPr>
          <w:rFonts w:hint="eastAsia"/>
          <w:szCs w:val="21"/>
        </w:rPr>
        <w:t>查看自身开设的课程已经有多少学生以及学生的相关信息，以来了解自身的课程学生。</w:t>
      </w:r>
    </w:p>
    <w:p w:rsidR="008F70E2" w:rsidRDefault="008F70E2" w:rsidP="008F70E2">
      <w:pPr>
        <w:pStyle w:val="a4"/>
        <w:numPr>
          <w:ilvl w:val="0"/>
          <w:numId w:val="7"/>
        </w:numPr>
        <w:spacing w:after="240"/>
        <w:ind w:firstLineChars="0"/>
        <w:jc w:val="left"/>
        <w:rPr>
          <w:szCs w:val="21"/>
        </w:rPr>
      </w:pPr>
      <w:r>
        <w:rPr>
          <w:rFonts w:hint="eastAsia"/>
          <w:szCs w:val="21"/>
        </w:rPr>
        <w:t>前</w:t>
      </w:r>
      <w:r w:rsidRPr="000312A1">
        <w:rPr>
          <w:rFonts w:hint="eastAsia"/>
          <w:szCs w:val="21"/>
        </w:rPr>
        <w:t>提需要教师账号已经通过教师登入页面登入教师系统。</w:t>
      </w:r>
    </w:p>
    <w:p w:rsidR="008F70E2" w:rsidRDefault="008F70E2" w:rsidP="008F70E2">
      <w:pPr>
        <w:pStyle w:val="a4"/>
        <w:numPr>
          <w:ilvl w:val="0"/>
          <w:numId w:val="7"/>
        </w:numPr>
        <w:spacing w:after="240"/>
        <w:ind w:firstLineChars="0"/>
        <w:jc w:val="left"/>
        <w:rPr>
          <w:szCs w:val="21"/>
        </w:rPr>
      </w:pPr>
      <w:r>
        <w:rPr>
          <w:rFonts w:hint="eastAsia"/>
          <w:szCs w:val="21"/>
        </w:rPr>
        <w:t>教师点击查看课程学生按钮，则进入查看课程界面，默认情况下不显示任何数据，需要教师进行选择课程后显示相关课程的学生信息。</w:t>
      </w:r>
    </w:p>
    <w:p w:rsidR="008F70E2" w:rsidRDefault="008F70E2" w:rsidP="008F70E2">
      <w:pPr>
        <w:pStyle w:val="a4"/>
        <w:numPr>
          <w:ilvl w:val="0"/>
          <w:numId w:val="7"/>
        </w:numPr>
        <w:spacing w:after="240"/>
        <w:ind w:firstLineChars="0"/>
        <w:jc w:val="left"/>
        <w:rPr>
          <w:szCs w:val="21"/>
        </w:rPr>
      </w:pPr>
      <w:r>
        <w:rPr>
          <w:rFonts w:hint="eastAsia"/>
          <w:szCs w:val="21"/>
        </w:rPr>
        <w:t>有个显示课程的功能项，点击后能选择当前此教师已经开设过的课程，点击则选中所需要查看的课程，则会在课程显示界面显示出此课程的所有选课的学生，并且还显示出当前学生量和总的学生数。</w:t>
      </w:r>
    </w:p>
    <w:p w:rsidR="008F70E2" w:rsidRDefault="00BD1F4A" w:rsidP="008F70E2">
      <w:pPr>
        <w:pStyle w:val="a4"/>
        <w:numPr>
          <w:ilvl w:val="0"/>
          <w:numId w:val="7"/>
        </w:numPr>
        <w:spacing w:after="240"/>
        <w:ind w:firstLineChars="0"/>
        <w:jc w:val="left"/>
        <w:rPr>
          <w:szCs w:val="21"/>
        </w:rPr>
      </w:pPr>
      <w:r>
        <w:rPr>
          <w:rFonts w:hint="eastAsia"/>
          <w:szCs w:val="21"/>
        </w:rPr>
        <w:lastRenderedPageBreak/>
        <w:t>表格上每一行罗列一个学生信息</w:t>
      </w:r>
      <w:r w:rsidR="008F70E2">
        <w:rPr>
          <w:rFonts w:hint="eastAsia"/>
          <w:szCs w:val="21"/>
        </w:rPr>
        <w:t>，显示出其学号</w:t>
      </w:r>
      <w:r w:rsidR="005A0015">
        <w:rPr>
          <w:rFonts w:hint="eastAsia"/>
          <w:szCs w:val="21"/>
        </w:rPr>
        <w:t>、姓名</w:t>
      </w:r>
      <w:r w:rsidR="006079FB">
        <w:rPr>
          <w:rFonts w:hint="eastAsia"/>
          <w:szCs w:val="21"/>
        </w:rPr>
        <w:t>以及座位编号</w:t>
      </w:r>
      <w:r w:rsidR="008F70E2">
        <w:rPr>
          <w:rFonts w:hint="eastAsia"/>
          <w:szCs w:val="21"/>
        </w:rPr>
        <w:t>，一页总共罗列15</w:t>
      </w:r>
      <w:r>
        <w:rPr>
          <w:rFonts w:hint="eastAsia"/>
          <w:szCs w:val="21"/>
        </w:rPr>
        <w:t>个学生</w:t>
      </w:r>
      <w:r w:rsidR="008F70E2">
        <w:rPr>
          <w:rFonts w:hint="eastAsia"/>
          <w:szCs w:val="21"/>
        </w:rPr>
        <w:t>信息。</w:t>
      </w:r>
    </w:p>
    <w:p w:rsidR="00B61553" w:rsidRDefault="00517DAE" w:rsidP="00B61553">
      <w:pPr>
        <w:pStyle w:val="a4"/>
        <w:numPr>
          <w:ilvl w:val="0"/>
          <w:numId w:val="7"/>
        </w:numPr>
        <w:spacing w:after="240"/>
        <w:ind w:firstLineChars="0"/>
        <w:jc w:val="left"/>
        <w:rPr>
          <w:szCs w:val="21"/>
        </w:rPr>
      </w:pPr>
      <w:r>
        <w:rPr>
          <w:rFonts w:hint="eastAsia"/>
          <w:szCs w:val="21"/>
        </w:rPr>
        <w:t>页面上有搜索功能，搜索功能主要是对</w:t>
      </w:r>
      <w:r>
        <w:rPr>
          <w:rFonts w:hint="eastAsia"/>
          <w:szCs w:val="21"/>
        </w:rPr>
        <w:t>教师</w:t>
      </w:r>
      <w:r>
        <w:rPr>
          <w:rFonts w:hint="eastAsia"/>
          <w:szCs w:val="21"/>
        </w:rPr>
        <w:t>需要</w:t>
      </w:r>
      <w:r>
        <w:rPr>
          <w:rFonts w:hint="eastAsia"/>
          <w:szCs w:val="21"/>
        </w:rPr>
        <w:t>查看特定某个学生而设定，输入学生学号或者姓名进行检索</w:t>
      </w:r>
      <w:r>
        <w:rPr>
          <w:rFonts w:hint="eastAsia"/>
          <w:szCs w:val="21"/>
        </w:rPr>
        <w:t>。</w:t>
      </w:r>
    </w:p>
    <w:p w:rsidR="00B61553" w:rsidRPr="00E70F57" w:rsidRDefault="001B7A63" w:rsidP="00E70F57">
      <w:pPr>
        <w:spacing w:after="240"/>
        <w:jc w:val="left"/>
        <w:outlineLvl w:val="1"/>
        <w:rPr>
          <w:sz w:val="32"/>
          <w:szCs w:val="32"/>
        </w:rPr>
      </w:pPr>
      <w:r w:rsidRPr="00E70F57">
        <w:rPr>
          <w:rFonts w:hint="eastAsia"/>
          <w:sz w:val="32"/>
          <w:szCs w:val="32"/>
        </w:rPr>
        <w:t>九</w:t>
      </w:r>
      <w:r w:rsidR="00B61553" w:rsidRPr="00E70F57">
        <w:rPr>
          <w:rFonts w:hint="eastAsia"/>
          <w:sz w:val="32"/>
          <w:szCs w:val="32"/>
        </w:rPr>
        <w:t>、签到查看</w:t>
      </w:r>
    </w:p>
    <w:p w:rsidR="00B61553" w:rsidRDefault="00B61553" w:rsidP="00B61553">
      <w:pPr>
        <w:spacing w:after="240"/>
        <w:jc w:val="left"/>
        <w:rPr>
          <w:szCs w:val="21"/>
        </w:rPr>
      </w:pPr>
      <w:r>
        <w:rPr>
          <w:szCs w:val="21"/>
        </w:rPr>
        <w:tab/>
      </w:r>
      <w:r>
        <w:rPr>
          <w:rFonts w:hint="eastAsia"/>
          <w:szCs w:val="21"/>
        </w:rPr>
        <w:t>此功能主要为教师使用，主要是为教师仅查看当前时段教师上课的课程上，查看学生进行签到的情况。</w:t>
      </w:r>
    </w:p>
    <w:p w:rsidR="00B61553" w:rsidRDefault="00B61553" w:rsidP="00B61553">
      <w:pPr>
        <w:pStyle w:val="a4"/>
        <w:numPr>
          <w:ilvl w:val="0"/>
          <w:numId w:val="8"/>
        </w:numPr>
        <w:spacing w:after="240"/>
        <w:ind w:firstLineChars="0"/>
        <w:jc w:val="left"/>
        <w:rPr>
          <w:szCs w:val="21"/>
        </w:rPr>
      </w:pPr>
      <w:r>
        <w:rPr>
          <w:szCs w:val="21"/>
        </w:rPr>
        <w:tab/>
      </w:r>
      <w:r>
        <w:rPr>
          <w:rFonts w:hint="eastAsia"/>
          <w:szCs w:val="21"/>
        </w:rPr>
        <w:t>前</w:t>
      </w:r>
      <w:r w:rsidRPr="000312A1">
        <w:rPr>
          <w:rFonts w:hint="eastAsia"/>
          <w:szCs w:val="21"/>
        </w:rPr>
        <w:t>提需要教师账号已经通过教师登入页面登入教师系统。</w:t>
      </w:r>
    </w:p>
    <w:p w:rsidR="00B61553" w:rsidRDefault="00B61553" w:rsidP="00B61553">
      <w:pPr>
        <w:pStyle w:val="a4"/>
        <w:numPr>
          <w:ilvl w:val="0"/>
          <w:numId w:val="8"/>
        </w:numPr>
        <w:spacing w:after="240"/>
        <w:ind w:firstLineChars="0"/>
        <w:jc w:val="left"/>
        <w:rPr>
          <w:szCs w:val="21"/>
        </w:rPr>
      </w:pPr>
      <w:r>
        <w:rPr>
          <w:rFonts w:hint="eastAsia"/>
          <w:szCs w:val="21"/>
        </w:rPr>
        <w:t>教师点击签到查看</w:t>
      </w:r>
      <w:r w:rsidR="001B7A63">
        <w:rPr>
          <w:rFonts w:hint="eastAsia"/>
          <w:szCs w:val="21"/>
        </w:rPr>
        <w:t>按钮</w:t>
      </w:r>
      <w:r w:rsidR="005A0015">
        <w:rPr>
          <w:rFonts w:hint="eastAsia"/>
          <w:szCs w:val="21"/>
        </w:rPr>
        <w:t>，则显示出当前课程下每个学生信息以及其对应是否签到的信息列表。</w:t>
      </w:r>
    </w:p>
    <w:p w:rsidR="005A0015" w:rsidRDefault="005A0015" w:rsidP="005A0015">
      <w:pPr>
        <w:pStyle w:val="a4"/>
        <w:numPr>
          <w:ilvl w:val="0"/>
          <w:numId w:val="8"/>
        </w:numPr>
        <w:spacing w:after="240"/>
        <w:ind w:firstLineChars="0"/>
        <w:jc w:val="left"/>
        <w:rPr>
          <w:szCs w:val="21"/>
        </w:rPr>
      </w:pPr>
      <w:r>
        <w:rPr>
          <w:rFonts w:hint="eastAsia"/>
          <w:szCs w:val="21"/>
        </w:rPr>
        <w:t>表格上每一行罗列一个学生信息，显示出其学号、姓名</w:t>
      </w:r>
      <w:r w:rsidR="009C5462">
        <w:rPr>
          <w:rFonts w:hint="eastAsia"/>
          <w:szCs w:val="21"/>
        </w:rPr>
        <w:t>、座位编号</w:t>
      </w:r>
      <w:r>
        <w:rPr>
          <w:rFonts w:hint="eastAsia"/>
          <w:szCs w:val="21"/>
        </w:rPr>
        <w:t>以</w:t>
      </w:r>
      <w:r w:rsidR="00A80245">
        <w:rPr>
          <w:rFonts w:hint="eastAsia"/>
          <w:szCs w:val="21"/>
        </w:rPr>
        <w:t>及其签到信息</w:t>
      </w:r>
      <w:r>
        <w:rPr>
          <w:rFonts w:hint="eastAsia"/>
          <w:szCs w:val="21"/>
        </w:rPr>
        <w:t>，一页总共罗列15个学生信息。</w:t>
      </w:r>
    </w:p>
    <w:p w:rsidR="001B0F16" w:rsidRPr="00262EC6" w:rsidRDefault="00262EC6" w:rsidP="00262EC6">
      <w:pPr>
        <w:pStyle w:val="a4"/>
        <w:numPr>
          <w:ilvl w:val="0"/>
          <w:numId w:val="8"/>
        </w:numPr>
        <w:spacing w:after="240"/>
        <w:ind w:firstLineChars="0"/>
        <w:jc w:val="left"/>
        <w:rPr>
          <w:rFonts w:hint="eastAsia"/>
          <w:szCs w:val="21"/>
        </w:rPr>
      </w:pPr>
      <w:r>
        <w:rPr>
          <w:rFonts w:hint="eastAsia"/>
          <w:szCs w:val="21"/>
        </w:rPr>
        <w:t>页面上有搜索功能，搜索功能主要是对教师需要查看特定某个学生而设定，输入学生学号或者姓名进行检索。</w:t>
      </w:r>
    </w:p>
    <w:p w:rsidR="005A0015" w:rsidRDefault="00F87CEC" w:rsidP="00B61553">
      <w:pPr>
        <w:pStyle w:val="a4"/>
        <w:numPr>
          <w:ilvl w:val="0"/>
          <w:numId w:val="8"/>
        </w:numPr>
        <w:spacing w:after="240"/>
        <w:ind w:firstLineChars="0"/>
        <w:jc w:val="left"/>
        <w:rPr>
          <w:szCs w:val="21"/>
        </w:rPr>
      </w:pPr>
      <w:r>
        <w:rPr>
          <w:rFonts w:hint="eastAsia"/>
          <w:szCs w:val="21"/>
        </w:rPr>
        <w:t>签到信息总共有3中状态，分别是未签到</w:t>
      </w:r>
      <w:r w:rsidR="00A161D9">
        <w:rPr>
          <w:rFonts w:hint="eastAsia"/>
          <w:szCs w:val="21"/>
        </w:rPr>
        <w:t>、签到且迟到、签到且准时</w:t>
      </w:r>
      <w:r w:rsidR="006E4998">
        <w:rPr>
          <w:rFonts w:hint="eastAsia"/>
          <w:szCs w:val="21"/>
        </w:rPr>
        <w:t>。</w:t>
      </w:r>
    </w:p>
    <w:p w:rsidR="006E4998" w:rsidRDefault="006E4998" w:rsidP="00B61553">
      <w:pPr>
        <w:pStyle w:val="a4"/>
        <w:numPr>
          <w:ilvl w:val="0"/>
          <w:numId w:val="8"/>
        </w:numPr>
        <w:spacing w:after="240"/>
        <w:ind w:firstLineChars="0"/>
        <w:jc w:val="left"/>
        <w:rPr>
          <w:szCs w:val="21"/>
        </w:rPr>
      </w:pPr>
      <w:r>
        <w:rPr>
          <w:rFonts w:hint="eastAsia"/>
          <w:szCs w:val="21"/>
        </w:rPr>
        <w:t>教师还可切换显示模式</w:t>
      </w:r>
      <w:r w:rsidR="00A161D9">
        <w:rPr>
          <w:rFonts w:hint="eastAsia"/>
          <w:szCs w:val="21"/>
        </w:rPr>
        <w:t>，可以显示出教师所开课的教师所在的座位</w:t>
      </w:r>
      <w:r w:rsidR="00244BF7">
        <w:rPr>
          <w:rFonts w:hint="eastAsia"/>
          <w:szCs w:val="21"/>
        </w:rPr>
        <w:t>信息</w:t>
      </w:r>
      <w:r w:rsidR="00A161D9">
        <w:rPr>
          <w:rFonts w:hint="eastAsia"/>
          <w:szCs w:val="21"/>
        </w:rPr>
        <w:t>图</w:t>
      </w:r>
      <w:r w:rsidR="00244BF7">
        <w:rPr>
          <w:rFonts w:hint="eastAsia"/>
          <w:szCs w:val="21"/>
        </w:rPr>
        <w:t>，能更加直观看清楚哪个座位上的人是否已经签到或者签到是否迟到</w:t>
      </w:r>
      <w:r w:rsidR="00A161D9">
        <w:rPr>
          <w:rFonts w:hint="eastAsia"/>
          <w:szCs w:val="21"/>
        </w:rPr>
        <w:t>。</w:t>
      </w:r>
    </w:p>
    <w:p w:rsidR="00A161D9" w:rsidRDefault="00A161D9" w:rsidP="00B61553">
      <w:pPr>
        <w:pStyle w:val="a4"/>
        <w:numPr>
          <w:ilvl w:val="0"/>
          <w:numId w:val="8"/>
        </w:numPr>
        <w:spacing w:after="240"/>
        <w:ind w:firstLineChars="0"/>
        <w:jc w:val="left"/>
        <w:rPr>
          <w:szCs w:val="21"/>
        </w:rPr>
      </w:pPr>
      <w:r>
        <w:rPr>
          <w:rFonts w:hint="eastAsia"/>
          <w:szCs w:val="21"/>
        </w:rPr>
        <w:t>座位信息图以类似电影院的选择电影座位系统方式显示，不同装填下显示的图片信息分别是未签到的状态显示红色的座位、签到且迟到的状态显示黄色的座位、签到且准时显示蓝色的座位。</w:t>
      </w:r>
    </w:p>
    <w:p w:rsidR="002012AA" w:rsidRPr="00E70F57" w:rsidRDefault="002012AA" w:rsidP="00E70F57">
      <w:pPr>
        <w:spacing w:after="240"/>
        <w:jc w:val="left"/>
        <w:outlineLvl w:val="1"/>
        <w:rPr>
          <w:sz w:val="32"/>
          <w:szCs w:val="32"/>
        </w:rPr>
      </w:pPr>
      <w:r w:rsidRPr="00E70F57">
        <w:rPr>
          <w:rFonts w:hint="eastAsia"/>
          <w:sz w:val="32"/>
          <w:szCs w:val="32"/>
        </w:rPr>
        <w:t>十、签到</w:t>
      </w:r>
    </w:p>
    <w:p w:rsidR="00653BEC" w:rsidRDefault="00653BEC" w:rsidP="001B0F16">
      <w:pPr>
        <w:spacing w:after="240"/>
        <w:jc w:val="left"/>
        <w:rPr>
          <w:szCs w:val="21"/>
        </w:rPr>
      </w:pPr>
      <w:r>
        <w:rPr>
          <w:szCs w:val="21"/>
        </w:rPr>
        <w:tab/>
      </w:r>
      <w:r>
        <w:rPr>
          <w:rFonts w:hint="eastAsia"/>
          <w:szCs w:val="21"/>
        </w:rPr>
        <w:t>此功能主要为学生使用，主要是为了让学生对于当前时段课程进行点击签到，以来记录学生上课情况。</w:t>
      </w:r>
    </w:p>
    <w:p w:rsidR="00415C55" w:rsidRDefault="00653BEC" w:rsidP="00415C55">
      <w:pPr>
        <w:pStyle w:val="a4"/>
        <w:numPr>
          <w:ilvl w:val="0"/>
          <w:numId w:val="10"/>
        </w:numPr>
        <w:spacing w:after="240"/>
        <w:ind w:firstLineChars="0"/>
        <w:jc w:val="left"/>
        <w:rPr>
          <w:szCs w:val="21"/>
        </w:rPr>
      </w:pPr>
      <w:r>
        <w:rPr>
          <w:rFonts w:hint="eastAsia"/>
          <w:szCs w:val="21"/>
        </w:rPr>
        <w:t>前</w:t>
      </w:r>
      <w:r w:rsidRPr="000312A1">
        <w:rPr>
          <w:rFonts w:hint="eastAsia"/>
          <w:szCs w:val="21"/>
        </w:rPr>
        <w:t>提需要</w:t>
      </w:r>
      <w:r>
        <w:rPr>
          <w:rFonts w:hint="eastAsia"/>
          <w:szCs w:val="21"/>
        </w:rPr>
        <w:t>学生</w:t>
      </w:r>
      <w:r w:rsidRPr="000312A1">
        <w:rPr>
          <w:rFonts w:hint="eastAsia"/>
          <w:szCs w:val="21"/>
        </w:rPr>
        <w:t>账号已经通过</w:t>
      </w:r>
      <w:r w:rsidR="008605FF">
        <w:rPr>
          <w:rFonts w:hint="eastAsia"/>
          <w:szCs w:val="21"/>
        </w:rPr>
        <w:t>学生</w:t>
      </w:r>
      <w:r w:rsidRPr="000312A1">
        <w:rPr>
          <w:rFonts w:hint="eastAsia"/>
          <w:szCs w:val="21"/>
        </w:rPr>
        <w:t>登入页面登入教师系统。</w:t>
      </w:r>
    </w:p>
    <w:p w:rsidR="00415C55" w:rsidRDefault="00415C55" w:rsidP="00415C55">
      <w:pPr>
        <w:pStyle w:val="a4"/>
        <w:numPr>
          <w:ilvl w:val="0"/>
          <w:numId w:val="10"/>
        </w:numPr>
        <w:spacing w:after="240"/>
        <w:ind w:firstLineChars="0"/>
        <w:jc w:val="left"/>
        <w:rPr>
          <w:szCs w:val="21"/>
        </w:rPr>
      </w:pPr>
      <w:r>
        <w:rPr>
          <w:rFonts w:hint="eastAsia"/>
          <w:szCs w:val="21"/>
        </w:rPr>
        <w:t>学生登入系统后点击签到按钮，跳转到签到页面，签到页面上显示当前课程以及签到按钮。</w:t>
      </w:r>
    </w:p>
    <w:p w:rsidR="00415C55" w:rsidRDefault="00415C55" w:rsidP="00415C55">
      <w:pPr>
        <w:pStyle w:val="a4"/>
        <w:numPr>
          <w:ilvl w:val="0"/>
          <w:numId w:val="10"/>
        </w:numPr>
        <w:spacing w:after="240"/>
        <w:ind w:firstLineChars="0"/>
        <w:jc w:val="left"/>
        <w:rPr>
          <w:szCs w:val="21"/>
        </w:rPr>
      </w:pPr>
      <w:r>
        <w:rPr>
          <w:rFonts w:hint="eastAsia"/>
          <w:szCs w:val="21"/>
        </w:rPr>
        <w:t>学生要使用签到时候，在移动端</w:t>
      </w:r>
      <w:r w:rsidR="007544BA">
        <w:rPr>
          <w:rFonts w:hint="eastAsia"/>
          <w:szCs w:val="21"/>
        </w:rPr>
        <w:t>设备</w:t>
      </w:r>
      <w:r>
        <w:rPr>
          <w:rFonts w:hint="eastAsia"/>
          <w:szCs w:val="21"/>
        </w:rPr>
        <w:t>必须以连接到签到移动设备才能进行签到，</w:t>
      </w:r>
      <w:r w:rsidR="007544BA">
        <w:rPr>
          <w:rFonts w:hint="eastAsia"/>
          <w:szCs w:val="21"/>
        </w:rPr>
        <w:t>而在pc端则是在教室内部则可以进行签到。</w:t>
      </w:r>
    </w:p>
    <w:p w:rsidR="00653BEC" w:rsidRPr="00E70F57" w:rsidRDefault="007544BA" w:rsidP="001B0F16">
      <w:pPr>
        <w:pStyle w:val="a4"/>
        <w:numPr>
          <w:ilvl w:val="0"/>
          <w:numId w:val="10"/>
        </w:numPr>
        <w:spacing w:after="240"/>
        <w:ind w:firstLineChars="0"/>
        <w:jc w:val="left"/>
        <w:rPr>
          <w:rFonts w:hint="eastAsia"/>
          <w:szCs w:val="21"/>
        </w:rPr>
      </w:pPr>
      <w:r>
        <w:rPr>
          <w:rFonts w:hint="eastAsia"/>
          <w:szCs w:val="21"/>
        </w:rPr>
        <w:t>满足以上的条件学生则可以点击签到按钮进行签到。</w:t>
      </w:r>
      <w:bookmarkStart w:id="0" w:name="_GoBack"/>
      <w:bookmarkEnd w:id="0"/>
    </w:p>
    <w:sectPr w:rsidR="00653BEC" w:rsidRPr="00E70F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F1095"/>
    <w:multiLevelType w:val="hybridMultilevel"/>
    <w:tmpl w:val="5C6031B8"/>
    <w:lvl w:ilvl="0" w:tplc="CB228C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13F1D4E"/>
    <w:multiLevelType w:val="hybridMultilevel"/>
    <w:tmpl w:val="5D1EB29C"/>
    <w:lvl w:ilvl="0" w:tplc="919A53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DBC2E3D"/>
    <w:multiLevelType w:val="hybridMultilevel"/>
    <w:tmpl w:val="5D1EB29C"/>
    <w:lvl w:ilvl="0" w:tplc="919A53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AF50929"/>
    <w:multiLevelType w:val="hybridMultilevel"/>
    <w:tmpl w:val="7EE46F94"/>
    <w:lvl w:ilvl="0" w:tplc="6E24F0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1A33251"/>
    <w:multiLevelType w:val="hybridMultilevel"/>
    <w:tmpl w:val="0A5A7C0C"/>
    <w:lvl w:ilvl="0" w:tplc="6F36EE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DAF3BCC"/>
    <w:multiLevelType w:val="hybridMultilevel"/>
    <w:tmpl w:val="5D1EB29C"/>
    <w:lvl w:ilvl="0" w:tplc="919A53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5BD445B"/>
    <w:multiLevelType w:val="hybridMultilevel"/>
    <w:tmpl w:val="5D1EB29C"/>
    <w:lvl w:ilvl="0" w:tplc="919A53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8512D46"/>
    <w:multiLevelType w:val="hybridMultilevel"/>
    <w:tmpl w:val="7EE46F94"/>
    <w:lvl w:ilvl="0" w:tplc="6E24F0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B987033"/>
    <w:multiLevelType w:val="hybridMultilevel"/>
    <w:tmpl w:val="C68C7E64"/>
    <w:lvl w:ilvl="0" w:tplc="8AEADD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C915833"/>
    <w:multiLevelType w:val="hybridMultilevel"/>
    <w:tmpl w:val="5D1EB29C"/>
    <w:lvl w:ilvl="0" w:tplc="919A53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4"/>
  </w:num>
  <w:num w:numId="3">
    <w:abstractNumId w:val="0"/>
  </w:num>
  <w:num w:numId="4">
    <w:abstractNumId w:val="7"/>
  </w:num>
  <w:num w:numId="5">
    <w:abstractNumId w:val="3"/>
  </w:num>
  <w:num w:numId="6">
    <w:abstractNumId w:val="6"/>
  </w:num>
  <w:num w:numId="7">
    <w:abstractNumId w:val="2"/>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D5E"/>
    <w:rsid w:val="00030DAD"/>
    <w:rsid w:val="000312A1"/>
    <w:rsid w:val="000F3342"/>
    <w:rsid w:val="0010350A"/>
    <w:rsid w:val="001B0F16"/>
    <w:rsid w:val="001B7387"/>
    <w:rsid w:val="001B7A63"/>
    <w:rsid w:val="002012AA"/>
    <w:rsid w:val="00241D13"/>
    <w:rsid w:val="00244BF7"/>
    <w:rsid w:val="00262EC6"/>
    <w:rsid w:val="00290EE4"/>
    <w:rsid w:val="002D0876"/>
    <w:rsid w:val="00360219"/>
    <w:rsid w:val="0037240A"/>
    <w:rsid w:val="00394F8B"/>
    <w:rsid w:val="003A133E"/>
    <w:rsid w:val="003C47A1"/>
    <w:rsid w:val="00415C55"/>
    <w:rsid w:val="00480171"/>
    <w:rsid w:val="00497A5D"/>
    <w:rsid w:val="004E3F56"/>
    <w:rsid w:val="00517DAE"/>
    <w:rsid w:val="005A0015"/>
    <w:rsid w:val="005D3FD3"/>
    <w:rsid w:val="006079FB"/>
    <w:rsid w:val="00652B28"/>
    <w:rsid w:val="00653BEC"/>
    <w:rsid w:val="006B15D3"/>
    <w:rsid w:val="006E4998"/>
    <w:rsid w:val="0072569C"/>
    <w:rsid w:val="0073381F"/>
    <w:rsid w:val="007544BA"/>
    <w:rsid w:val="00793D5E"/>
    <w:rsid w:val="007B3B06"/>
    <w:rsid w:val="00830F49"/>
    <w:rsid w:val="008605FF"/>
    <w:rsid w:val="00872EF5"/>
    <w:rsid w:val="008B1ADD"/>
    <w:rsid w:val="008F70E2"/>
    <w:rsid w:val="00930FBF"/>
    <w:rsid w:val="00997F6F"/>
    <w:rsid w:val="009C5462"/>
    <w:rsid w:val="00A161D9"/>
    <w:rsid w:val="00A2189A"/>
    <w:rsid w:val="00A65E84"/>
    <w:rsid w:val="00A80245"/>
    <w:rsid w:val="00A82040"/>
    <w:rsid w:val="00AA786A"/>
    <w:rsid w:val="00B1422D"/>
    <w:rsid w:val="00B22D05"/>
    <w:rsid w:val="00B61553"/>
    <w:rsid w:val="00BB2BE7"/>
    <w:rsid w:val="00BD00A7"/>
    <w:rsid w:val="00BD1F4A"/>
    <w:rsid w:val="00C16E3E"/>
    <w:rsid w:val="00C77E62"/>
    <w:rsid w:val="00CD6373"/>
    <w:rsid w:val="00CD6F52"/>
    <w:rsid w:val="00D41922"/>
    <w:rsid w:val="00D705C9"/>
    <w:rsid w:val="00D769FD"/>
    <w:rsid w:val="00D841A7"/>
    <w:rsid w:val="00DA25FA"/>
    <w:rsid w:val="00DC0B43"/>
    <w:rsid w:val="00DC363E"/>
    <w:rsid w:val="00DC3709"/>
    <w:rsid w:val="00E70F57"/>
    <w:rsid w:val="00E94E28"/>
    <w:rsid w:val="00F11080"/>
    <w:rsid w:val="00F12D0B"/>
    <w:rsid w:val="00F308B8"/>
    <w:rsid w:val="00F71143"/>
    <w:rsid w:val="00F87CEC"/>
    <w:rsid w:val="00FA3CCA"/>
    <w:rsid w:val="00FC4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B624C"/>
  <w15:chartTrackingRefBased/>
  <w15:docId w15:val="{AAE6C117-B6A9-450A-8333-FE71238CB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30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110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蓝色​​">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17017-418F-44D3-BAFA-683B8F05A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6</Pages>
  <Words>616</Words>
  <Characters>3515</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yanbin</dc:creator>
  <cp:keywords/>
  <dc:description/>
  <cp:lastModifiedBy>Liu Shiqin</cp:lastModifiedBy>
  <cp:revision>70</cp:revision>
  <dcterms:created xsi:type="dcterms:W3CDTF">2017-03-24T11:50:00Z</dcterms:created>
  <dcterms:modified xsi:type="dcterms:W3CDTF">2017-03-25T02:30:00Z</dcterms:modified>
</cp:coreProperties>
</file>