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5000" w:type="pct"/>
        <w:jc w:val="center"/>
        <w:tblInd w:w="0" w:type="dxa"/>
        <w:tblLayout w:type="fixed"/>
        <w:tblCellMar>
          <w:top w:w="20" w:type="dxa"/>
          <w:start w:w="50" w:type="dxa"/>
          <w:bottom w:w="20" w:type="dxa"/>
          <w:end w:w="50" w:type="dxa"/>
        </w:tblCellMar>
        <w:tblLook w:val="04a0" w:noHBand="0" w:noVBand="1" w:firstColumn="1" w:lastRow="0" w:lastColumn="0" w:firstRow="1"/>
      </w:tblPr>
      <w:tblGrid>
        <w:gridCol w:w="1501"/>
        <w:gridCol w:w="2197"/>
        <w:gridCol w:w="7342"/>
        <w:gridCol w:w="3043"/>
      </w:tblGrid>
      <w:tr>
        <w:trPr>
          <w:trHeight w:val="432" w:hRule="atLeast"/>
        </w:trPr>
        <w:tc>
          <w:tcPr>
            <w:tcW w:w="15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2197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Discussion Time</w:t>
            </w:r>
          </w:p>
        </w:tc>
        <w:tc>
          <w:tcPr>
            <w:tcW w:w="7342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Project Title</w:t>
            </w:r>
          </w:p>
        </w:tc>
        <w:tc>
          <w:tcPr>
            <w:tcW w:w="304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Final Grade</w:t>
            </w:r>
          </w:p>
        </w:tc>
      </w:tr>
      <w:tr>
        <w:trPr>
          <w:trHeight w:val="432" w:hRule="atLeast"/>
        </w:trPr>
        <w:tc>
          <w:tcPr>
            <w:tcW w:w="15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9:45</w:t>
            </w:r>
          </w:p>
        </w:tc>
        <w:tc>
          <w:tcPr>
            <w:tcW w:w="73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hyperlink r:id="rId2">
              <w:r>
                <w:rPr>
                  <w:rStyle w:val="Hyperlink"/>
                  <w:rFonts w:eastAsia="ＭＳ 明朝" w:cs="Arial"/>
                  <w:b w:val="false"/>
                  <w:bCs w:val="false"/>
                  <w:strike w:val="false"/>
                  <w:dstrike w:val="false"/>
                  <w:color w:val="000000"/>
                  <w:kern w:val="0"/>
                  <w:sz w:val="30"/>
                  <w:szCs w:val="22"/>
                  <w:u w:val="none"/>
                  <w:effect w:val="none"/>
                  <w:shd w:fill="auto" w:val="clear"/>
                  <w:lang w:val="en-US" w:eastAsia="en-US" w:bidi="ar-SA"/>
                </w:rPr>
                <w:t>Boolean-Rule-Language</w:t>
              </w:r>
            </w:hyperlink>
          </w:p>
        </w:tc>
        <w:tc>
          <w:tcPr>
            <w:tcW w:w="30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>
          <w:sz w:val="19"/>
          <w:szCs w:val="26"/>
        </w:rPr>
      </w:pPr>
      <w:r>
        <w:rPr>
          <w:sz w:val="19"/>
          <w:szCs w:val="26"/>
        </w:rPr>
      </w:r>
    </w:p>
    <w:tbl>
      <w:tblPr>
        <w:tblStyle w:val="TableGrid"/>
        <w:tblW w:w="5000" w:type="pct"/>
        <w:jc w:val="center"/>
        <w:tblInd w:w="0" w:type="dxa"/>
        <w:tblLayout w:type="fixed"/>
        <w:tblCellMar>
          <w:top w:w="20" w:type="dxa"/>
          <w:start w:w="50" w:type="dxa"/>
          <w:bottom w:w="20" w:type="dxa"/>
          <w:end w:w="50" w:type="dxa"/>
        </w:tblCellMar>
        <w:tblLook w:val="04a0" w:noHBand="0" w:noVBand="1" w:firstColumn="1" w:lastRow="0" w:lastColumn="0" w:firstRow="1"/>
      </w:tblPr>
      <w:tblGrid>
        <w:gridCol w:w="540"/>
        <w:gridCol w:w="4788"/>
        <w:gridCol w:w="1642"/>
        <w:gridCol w:w="7113"/>
      </w:tblGrid>
      <w:tr>
        <w:trPr>
          <w:trHeight w:val="432" w:hRule="atLeast"/>
        </w:trPr>
        <w:tc>
          <w:tcPr>
            <w:tcW w:w="54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#</w:t>
            </w:r>
          </w:p>
        </w:tc>
        <w:tc>
          <w:tcPr>
            <w:tcW w:w="478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Student Name</w:t>
            </w:r>
          </w:p>
        </w:tc>
        <w:tc>
          <w:tcPr>
            <w:tcW w:w="1642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Student ID</w:t>
            </w:r>
          </w:p>
        </w:tc>
        <w:tc>
          <w:tcPr>
            <w:tcW w:w="711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Main Role / Contribution</w:t>
            </w:r>
          </w:p>
        </w:tc>
      </w:tr>
      <w:tr>
        <w:trPr>
          <w:trHeight w:val="432" w:hRule="atLeast"/>
        </w:trPr>
        <w:tc>
          <w:tcPr>
            <w:tcW w:w="5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2"/>
              </w:rPr>
            </w:pPr>
            <w:r>
              <w:rPr>
                <w:rFonts w:eastAsia="ＭＳ 明朝"/>
                <w:kern w:val="0"/>
                <w:sz w:val="22"/>
                <w:szCs w:val="22"/>
                <w:rtl w:val="true"/>
                <w:lang w:val="en-US" w:eastAsia="en-US" w:bidi="ar-SA"/>
              </w:rPr>
              <w:t>أحمد محمدعلي محمد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2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20230044</w:t>
            </w:r>
          </w:p>
        </w:tc>
        <w:tc>
          <w:tcPr>
            <w:tcW w:w="7113" w:type="dxa"/>
            <w:tcBorders/>
            <w:vAlign w:val="center"/>
          </w:tcPr>
          <w:p>
            <w:pPr>
              <w:pStyle w:val="Heading3"/>
              <w:widowControl/>
              <w:spacing w:lineRule="auto" w:line="240" w:before="0" w:after="0"/>
              <w:jc w:val="start"/>
              <w:rPr>
                <w:rFonts w:eastAsia="ＭＳ 明朝" w:cs="Arial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US" w:eastAsia="en-US" w:bidi="ar-SA"/>
              </w:rPr>
              <w:t>Parser &amp; Grammar</w:t>
            </w:r>
          </w:p>
        </w:tc>
      </w:tr>
      <w:tr>
        <w:trPr>
          <w:trHeight w:val="432" w:hRule="atLeast"/>
        </w:trPr>
        <w:tc>
          <w:tcPr>
            <w:tcW w:w="5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2"/>
              </w:rPr>
            </w:pPr>
            <w:r>
              <w:rPr>
                <w:rFonts w:eastAsia="ＭＳ 明朝"/>
                <w:kern w:val="0"/>
                <w:sz w:val="22"/>
                <w:szCs w:val="22"/>
                <w:rtl w:val="true"/>
                <w:lang w:val="en-US" w:eastAsia="en-US" w:bidi="ar-SA"/>
              </w:rPr>
              <w:t>عبدالرحمن محسن درويش</w:t>
            </w: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2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20230317</w:t>
            </w:r>
          </w:p>
        </w:tc>
        <w:tc>
          <w:tcPr>
            <w:tcW w:w="7113" w:type="dxa"/>
            <w:tcBorders/>
            <w:vAlign w:val="center"/>
          </w:tcPr>
          <w:p>
            <w:pPr>
              <w:pStyle w:val="Heading3"/>
              <w:widowControl/>
              <w:spacing w:lineRule="auto" w:line="240" w:before="0" w:after="0"/>
              <w:jc w:val="start"/>
              <w:rPr>
                <w:rFonts w:eastAsia="ＭＳ 明朝" w:cs="Arial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US" w:eastAsia="en-US" w:bidi="ar-SA"/>
              </w:rPr>
              <w:t>Compiler Engine</w:t>
            </w:r>
          </w:p>
        </w:tc>
      </w:tr>
      <w:tr>
        <w:trPr>
          <w:trHeight w:val="432" w:hRule="atLeast"/>
        </w:trPr>
        <w:tc>
          <w:tcPr>
            <w:tcW w:w="5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2"/>
              </w:rPr>
            </w:pPr>
            <w:r>
              <w:rPr>
                <w:rFonts w:eastAsia="ＭＳ 明朝"/>
                <w:kern w:val="0"/>
                <w:sz w:val="22"/>
                <w:szCs w:val="22"/>
                <w:rtl w:val="true"/>
                <w:lang w:val="en-US" w:eastAsia="en-US" w:bidi="ar-SA"/>
              </w:rPr>
              <w:t>مصطفي عتريس عبدالكريم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2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20220484</w:t>
            </w:r>
          </w:p>
        </w:tc>
        <w:tc>
          <w:tcPr>
            <w:tcW w:w="7113" w:type="dxa"/>
            <w:tcBorders/>
            <w:vAlign w:val="center"/>
          </w:tcPr>
          <w:p>
            <w:pPr>
              <w:pStyle w:val="Heading3"/>
              <w:widowControl/>
              <w:spacing w:lineRule="auto" w:line="240" w:before="0" w:after="0"/>
              <w:jc w:val="start"/>
              <w:rPr>
                <w:rFonts w:eastAsia="ＭＳ 明朝" w:cs="Arial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US" w:eastAsia="en-US" w:bidi="ar-SA"/>
              </w:rPr>
              <w:t>Semantics &amp; Runtime</w:t>
            </w:r>
          </w:p>
        </w:tc>
      </w:tr>
      <w:tr>
        <w:trPr>
          <w:trHeight w:val="432" w:hRule="atLeast"/>
        </w:trPr>
        <w:tc>
          <w:tcPr>
            <w:tcW w:w="5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2"/>
              </w:rPr>
            </w:pPr>
            <w:r>
              <w:rPr>
                <w:rFonts w:eastAsia="ＭＳ 明朝"/>
                <w:kern w:val="0"/>
                <w:sz w:val="22"/>
                <w:szCs w:val="22"/>
                <w:rtl w:val="true"/>
                <w:lang w:val="en-US" w:eastAsia="en-US" w:bidi="ar-SA"/>
              </w:rPr>
              <w:t>عبدالله أحمد عبدالله شردي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2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20220276</w:t>
            </w:r>
          </w:p>
        </w:tc>
        <w:tc>
          <w:tcPr>
            <w:tcW w:w="7113" w:type="dxa"/>
            <w:tcBorders/>
            <w:vAlign w:val="center"/>
          </w:tcPr>
          <w:p>
            <w:pPr>
              <w:pStyle w:val="Heading3"/>
              <w:widowControl/>
              <w:spacing w:lineRule="auto" w:line="240" w:before="0" w:after="0"/>
              <w:jc w:val="start"/>
              <w:rPr>
                <w:rFonts w:eastAsia="ＭＳ 明朝" w:cs="Arial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US" w:eastAsia="en-US" w:bidi="ar-SA"/>
              </w:rPr>
              <w:t>AST &amp; Visitors</w:t>
            </w:r>
          </w:p>
        </w:tc>
      </w:tr>
      <w:tr>
        <w:trPr>
          <w:trHeight w:val="432" w:hRule="atLeast"/>
        </w:trPr>
        <w:tc>
          <w:tcPr>
            <w:tcW w:w="5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478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2"/>
              </w:rPr>
            </w:pPr>
            <w:r>
              <w:rPr>
                <w:rFonts w:eastAsia="ＭＳ 明朝"/>
                <w:kern w:val="0"/>
                <w:sz w:val="22"/>
                <w:szCs w:val="22"/>
                <w:rtl w:val="true"/>
                <w:lang w:val="en-US" w:eastAsia="en-US" w:bidi="ar-SA"/>
              </w:rPr>
              <w:t>عبدالرحمن هارون فتحي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2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20230327</w:t>
            </w:r>
          </w:p>
        </w:tc>
        <w:tc>
          <w:tcPr>
            <w:tcW w:w="7113" w:type="dxa"/>
            <w:tcBorders/>
            <w:vAlign w:val="center"/>
          </w:tcPr>
          <w:p>
            <w:pPr>
              <w:pStyle w:val="Heading3"/>
              <w:widowControl/>
              <w:spacing w:lineRule="auto" w:line="240" w:before="0" w:after="0"/>
              <w:jc w:val="start"/>
              <w:rPr>
                <w:rFonts w:eastAsia="ＭＳ 明朝" w:cs="Arial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2"/>
                <w:szCs w:val="22"/>
                <w:lang w:val="en-US" w:eastAsia="en-US" w:bidi="ar-SA"/>
              </w:rPr>
              <w:t>Scanner &amp; Tokens</w:t>
            </w:r>
          </w:p>
        </w:tc>
      </w:tr>
    </w:tbl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Variant-Specific Checks</w:t>
      </w:r>
    </w:p>
    <w:tbl>
      <w:tblPr>
        <w:tblW w:w="14040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noHBand="0" w:noVBand="1" w:firstColumn="1" w:lastRow="0" w:lastColumn="0" w:firstRow="1"/>
      </w:tblPr>
      <w:tblGrid>
        <w:gridCol w:w="2160"/>
        <w:gridCol w:w="11880"/>
      </w:tblGrid>
      <w:tr>
        <w:trPr/>
        <w:tc>
          <w:tcPr>
            <w:tcW w:w="2160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shd w:color="auto" w:fill="DCE8F3" w:val="clea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32"/>
              </w:rPr>
            </w:pPr>
            <w:r>
              <w:rPr>
                <w:rFonts w:eastAsia="Aptos"/>
                <w:b/>
                <w:color w:val="1F3A5F"/>
                <w:sz w:val="24"/>
                <w:szCs w:val="32"/>
              </w:rPr>
              <w:t>Variant</w:t>
            </w:r>
          </w:p>
        </w:tc>
        <w:tc>
          <w:tcPr>
            <w:tcW w:w="11880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shd w:color="auto" w:fill="DCE8F3" w:val="clear"/>
          </w:tcPr>
          <w:p>
            <w:pPr>
              <w:pStyle w:val="Normal"/>
              <w:spacing w:before="0" w:after="200"/>
              <w:jc w:val="center"/>
              <w:rPr>
                <w:sz w:val="24"/>
                <w:szCs w:val="32"/>
              </w:rPr>
            </w:pPr>
            <w:r>
              <w:rPr>
                <w:rFonts w:eastAsia="Aptos"/>
                <w:b/>
                <w:color w:val="1F3A5F"/>
                <w:sz w:val="24"/>
                <w:szCs w:val="32"/>
              </w:rPr>
              <w:t>Quick Checks</w:t>
            </w:r>
          </w:p>
        </w:tc>
      </w:tr>
      <w:tr>
        <w:trPr/>
        <w:tc>
          <w:tcPr>
            <w:tcW w:w="2160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pStyle w:val="Normal"/>
              <w:spacing w:before="0" w:after="200"/>
              <w:rPr>
                <w:sz w:val="24"/>
                <w:szCs w:val="32"/>
              </w:rPr>
            </w:pPr>
            <w:r>
              <w:rPr>
                <w:rFonts w:eastAsia="Aptos"/>
                <w:b/>
                <w:color w:val="1F3A5F"/>
                <w:sz w:val="24"/>
                <w:szCs w:val="32"/>
              </w:rPr>
              <w:t>Boolean Rule</w:t>
            </w:r>
          </w:p>
        </w:tc>
        <w:tc>
          <w:tcPr>
            <w:tcW w:w="11880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pStyle w:val="Normal"/>
              <w:spacing w:lineRule="auto" w:line="250" w:before="0" w:after="0"/>
              <w:rPr>
                <w:sz w:val="24"/>
                <w:szCs w:val="32"/>
              </w:rPr>
            </w:pPr>
            <w:r>
              <w:rPr>
                <w:rFonts w:eastAsia="Aptos"/>
                <w:sz w:val="24"/>
                <w:szCs w:val="32"/>
              </w:rPr>
              <w:t xml:space="preserve">☐ </w:t>
            </w:r>
            <w:r>
              <w:rPr>
                <w:rFonts w:eastAsia="Aptos"/>
                <w:sz w:val="24"/>
                <w:szCs w:val="32"/>
              </w:rPr>
              <w:t>not / and / or precedence is defined</w:t>
            </w:r>
          </w:p>
          <w:p>
            <w:pPr>
              <w:pStyle w:val="Normal"/>
              <w:spacing w:lineRule="auto" w:line="250" w:before="0" w:after="0"/>
              <w:rPr>
                <w:sz w:val="24"/>
                <w:szCs w:val="32"/>
              </w:rPr>
            </w:pPr>
            <w:r>
              <w:rPr>
                <w:rFonts w:eastAsia="Aptos"/>
                <w:sz w:val="24"/>
                <w:szCs w:val="32"/>
              </w:rPr>
              <w:t xml:space="preserve">☐ </w:t>
            </w:r>
            <w:r>
              <w:rPr>
                <w:rFonts w:eastAsia="Aptos"/>
                <w:sz w:val="24"/>
                <w:szCs w:val="32"/>
              </w:rPr>
              <w:t>comparisons are separated from arithmetic</w:t>
            </w:r>
          </w:p>
          <w:p>
            <w:pPr>
              <w:pStyle w:val="Normal"/>
              <w:spacing w:lineRule="auto" w:line="250" w:before="0" w:after="0"/>
              <w:rPr>
                <w:sz w:val="24"/>
                <w:szCs w:val="32"/>
              </w:rPr>
            </w:pPr>
            <w:r>
              <w:rPr>
                <w:rFonts w:eastAsia="Aptos"/>
                <w:sz w:val="24"/>
                <w:szCs w:val="32"/>
              </w:rPr>
              <w:t xml:space="preserve">☐ </w:t>
            </w:r>
            <w:r>
              <w:rPr>
                <w:rFonts w:eastAsia="Aptos"/>
                <w:sz w:val="24"/>
                <w:szCs w:val="32"/>
              </w:rPr>
              <w:t>boolean and arithmetic AST nodes are distinguishable</w:t>
            </w:r>
          </w:p>
        </w:tc>
      </w:tr>
    </w:tbl>
    <w:p>
      <w:pPr>
        <w:pStyle w:val="Heading1"/>
        <w:rPr/>
      </w:pPr>
      <w:r>
        <w:rPr/>
        <w:t>Common Checklist</w:t>
      </w:r>
    </w:p>
    <w:p>
      <w:pPr>
        <w:pStyle w:val="Normal"/>
        <w:spacing w:lineRule="auto" w:line="269" w:before="0" w:after="160"/>
        <w:rPr/>
      </w:pPr>
      <w:r>
        <w:rPr/>
      </w:r>
    </w:p>
    <w:tbl>
      <w:tblPr>
        <w:tblW w:w="5000" w:type="pct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noHBand="0" w:noVBand="1" w:firstColumn="1" w:lastRow="0" w:lastColumn="0" w:firstRow="1"/>
      </w:tblPr>
      <w:tblGrid>
        <w:gridCol w:w="3554"/>
        <w:gridCol w:w="6974"/>
        <w:gridCol w:w="3555"/>
      </w:tblGrid>
      <w:tr>
        <w:trPr/>
        <w:tc>
          <w:tcPr>
            <w:tcW w:w="355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shd w:color="auto" w:fill="DCE8F3" w:val="clear"/>
          </w:tcPr>
          <w:p>
            <w:pPr>
              <w:pStyle w:val="Normal"/>
              <w:spacing w:before="0" w:after="200"/>
              <w:jc w:val="center"/>
              <w:rPr>
                <w:sz w:val="22"/>
                <w:szCs w:val="24"/>
              </w:rPr>
            </w:pPr>
            <w:r>
              <w:rPr>
                <w:rFonts w:eastAsia="Aptos"/>
                <w:b/>
                <w:color w:val="1F3A5F"/>
                <w:sz w:val="22"/>
                <w:szCs w:val="24"/>
              </w:rPr>
              <w:t>Area</w:t>
            </w:r>
          </w:p>
        </w:tc>
        <w:tc>
          <w:tcPr>
            <w:tcW w:w="697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shd w:color="auto" w:fill="DCE8F3" w:val="clear"/>
          </w:tcPr>
          <w:p>
            <w:pPr>
              <w:pStyle w:val="Normal"/>
              <w:spacing w:before="0" w:after="200"/>
              <w:jc w:val="center"/>
              <w:rPr>
                <w:sz w:val="22"/>
                <w:szCs w:val="24"/>
              </w:rPr>
            </w:pPr>
            <w:r>
              <w:rPr>
                <w:rFonts w:eastAsia="Aptos"/>
                <w:b/>
                <w:color w:val="1F3A5F"/>
                <w:sz w:val="22"/>
                <w:szCs w:val="24"/>
              </w:rPr>
              <w:t>Checklist</w:t>
            </w:r>
          </w:p>
        </w:tc>
        <w:tc>
          <w:tcPr>
            <w:tcW w:w="3555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shd w:color="auto" w:fill="DCE8F3" w:val="clear"/>
          </w:tcPr>
          <w:p>
            <w:pPr>
              <w:pStyle w:val="Normal"/>
              <w:spacing w:before="0" w:after="200"/>
              <w:jc w:val="center"/>
              <w:rPr>
                <w:sz w:val="22"/>
                <w:szCs w:val="24"/>
              </w:rPr>
            </w:pPr>
            <w:r>
              <w:rPr>
                <w:rFonts w:eastAsia="Aptos"/>
                <w:b/>
                <w:color w:val="1F3A5F"/>
                <w:sz w:val="22"/>
                <w:szCs w:val="24"/>
              </w:rPr>
              <w:t>Quick Note</w:t>
            </w:r>
          </w:p>
        </w:tc>
      </w:tr>
      <w:tr>
        <w:trPr/>
        <w:tc>
          <w:tcPr>
            <w:tcW w:w="355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shd w:color="auto" w:fill="F4F7FB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b/>
                <w:color w:val="1F3A5F"/>
                <w:sz w:val="22"/>
                <w:szCs w:val="24"/>
              </w:rPr>
              <w:t>Language Scope</w:t>
            </w:r>
          </w:p>
        </w:tc>
        <w:tc>
          <w:tcPr>
            <w:tcW w:w="697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Team can describe the language clearly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Scope is specific and manageable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Required features are implemented or realistically planned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Valid and invalid sample inputs exist</w:t>
            </w:r>
          </w:p>
        </w:tc>
        <w:tc>
          <w:tcPr>
            <w:tcW w:w="3555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</w:r>
          </w:p>
        </w:tc>
      </w:tr>
      <w:tr>
        <w:trPr/>
        <w:tc>
          <w:tcPr>
            <w:tcW w:w="355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shd w:color="auto" w:fill="FAFBFD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b/>
                <w:color w:val="1F3A5F"/>
                <w:sz w:val="22"/>
                <w:szCs w:val="24"/>
              </w:rPr>
              <w:t>Scanner / Lexical Analysis</w:t>
            </w:r>
          </w:p>
        </w:tc>
        <w:tc>
          <w:tcPr>
            <w:tcW w:w="697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Token categories are clearly defined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Token vs. lexeme distinction is understood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Keywords, identifiers, literals, operators, delimiters handled correctly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Scanner output is visible independently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Lexical errors are reported clearly</w:t>
            </w:r>
          </w:p>
        </w:tc>
        <w:tc>
          <w:tcPr>
            <w:tcW w:w="3555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</w:r>
          </w:p>
        </w:tc>
      </w:tr>
      <w:tr>
        <w:trPr/>
        <w:tc>
          <w:tcPr>
            <w:tcW w:w="355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shd w:color="auto" w:fill="F4F7FB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b/>
                <w:color w:val="1F3A5F"/>
                <w:sz w:val="22"/>
                <w:szCs w:val="24"/>
              </w:rPr>
              <w:t>Parser / Recursive Descent</w:t>
            </w:r>
          </w:p>
        </w:tc>
        <w:tc>
          <w:tcPr>
            <w:tcW w:w="697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Grammar is suitable for recursive descent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Parser logic reflects grammar nonterminals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Lookahead handling is clear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Valid inputs parse correctly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Invalid inputs are rejected appropriately</w:t>
            </w:r>
          </w:p>
        </w:tc>
        <w:tc>
          <w:tcPr>
            <w:tcW w:w="3555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</w:r>
          </w:p>
        </w:tc>
      </w:tr>
      <w:tr>
        <w:trPr/>
        <w:tc>
          <w:tcPr>
            <w:tcW w:w="355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shd w:color="auto" w:fill="FAFBFD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b/>
                <w:color w:val="1F3A5F"/>
                <w:sz w:val="22"/>
                <w:szCs w:val="24"/>
              </w:rPr>
              <w:t>AST / Structural Output</w:t>
            </w:r>
          </w:p>
        </w:tc>
        <w:tc>
          <w:tcPr>
            <w:tcW w:w="697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AST or structured output is present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AST is clearly different from token output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Node kinds are meaningful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Team can explain the AST design</w:t>
            </w:r>
          </w:p>
        </w:tc>
        <w:tc>
          <w:tcPr>
            <w:tcW w:w="3555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</w:r>
          </w:p>
        </w:tc>
      </w:tr>
      <w:tr>
        <w:trPr/>
        <w:tc>
          <w:tcPr>
            <w:tcW w:w="355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shd w:color="auto" w:fill="F4F7FB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b/>
                <w:color w:val="1F3A5F"/>
                <w:sz w:val="22"/>
                <w:szCs w:val="24"/>
              </w:rPr>
              <w:t>Testing and Diagnostics</w:t>
            </w:r>
          </w:p>
        </w:tc>
        <w:tc>
          <w:tcPr>
            <w:tcW w:w="697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Valid, invalid, and nontrivial nested cases are tested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Syntax errors use useful messages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System fails gracefully on malformed input</w:t>
            </w:r>
          </w:p>
        </w:tc>
        <w:tc>
          <w:tcPr>
            <w:tcW w:w="3555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</w:r>
          </w:p>
        </w:tc>
      </w:tr>
      <w:tr>
        <w:trPr/>
        <w:tc>
          <w:tcPr>
            <w:tcW w:w="355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shd w:color="auto" w:fill="FAFBFD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b/>
                <w:color w:val="1F3A5F"/>
                <w:sz w:val="22"/>
                <w:szCs w:val="24"/>
              </w:rPr>
              <w:t>Understanding and Explanation</w:t>
            </w:r>
          </w:p>
        </w:tc>
        <w:tc>
          <w:tcPr>
            <w:tcW w:w="6974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Team can explain grammar, scanner-parser interface, and parser flow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Team can answer technical questions without reading from notes</w:t>
            </w:r>
          </w:p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rFonts w:eastAsia="Aptos"/>
                <w:sz w:val="22"/>
                <w:szCs w:val="24"/>
              </w:rPr>
              <w:t xml:space="preserve">☐ </w:t>
            </w:r>
            <w:r>
              <w:rPr>
                <w:rFonts w:eastAsia="Aptos"/>
                <w:sz w:val="22"/>
                <w:szCs w:val="24"/>
              </w:rPr>
              <w:t>Project is not just an evaluator or UI demo with thin parsing</w:t>
            </w:r>
          </w:p>
        </w:tc>
        <w:tc>
          <w:tcPr>
            <w:tcW w:w="3555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pStyle w:val="Normal"/>
              <w:spacing w:lineRule="auto" w:line="252" w:before="0" w:after="0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val="04a0" w:noHBand="0" w:noVBand="1" w:firstColumn="1" w:lastRow="0" w:lastColumn="0" w:firstRow="1"/>
      </w:tblPr>
      <w:tblGrid>
        <w:gridCol w:w="5368"/>
        <w:gridCol w:w="8715"/>
      </w:tblGrid>
      <w:tr>
        <w:trPr/>
        <w:tc>
          <w:tcPr>
            <w:tcW w:w="5368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shd w:color="auto" w:fill="F4F7FB" w:val="clear"/>
          </w:tcPr>
          <w:p>
            <w:pPr>
              <w:pStyle w:val="Normal"/>
              <w:spacing w:lineRule="auto" w:line="269" w:before="0" w:after="40"/>
              <w:rPr>
                <w:sz w:val="24"/>
                <w:szCs w:val="32"/>
              </w:rPr>
            </w:pPr>
            <w:r>
              <w:rPr>
                <w:rFonts w:eastAsia="Aptos"/>
                <w:b/>
                <w:color w:val="1F3A5F"/>
                <w:sz w:val="24"/>
                <w:szCs w:val="32"/>
              </w:rPr>
              <w:t>Red Flags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32"/>
              </w:rPr>
            </w:pPr>
            <w:r>
              <w:rPr>
                <w:rFonts w:eastAsia="Aptos"/>
                <w:sz w:val="24"/>
                <w:szCs w:val="32"/>
              </w:rPr>
              <w:t xml:space="preserve">☐ </w:t>
            </w:r>
            <w:r>
              <w:rPr>
                <w:rFonts w:eastAsia="Aptos"/>
                <w:sz w:val="24"/>
                <w:szCs w:val="32"/>
              </w:rPr>
              <w:t>Confuses tokens and lexemes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32"/>
              </w:rPr>
            </w:pPr>
            <w:r>
              <w:rPr>
                <w:rFonts w:eastAsia="Aptos"/>
                <w:sz w:val="24"/>
                <w:szCs w:val="32"/>
              </w:rPr>
              <w:t xml:space="preserve">☐ </w:t>
            </w:r>
            <w:r>
              <w:rPr>
                <w:rFonts w:eastAsia="Aptos"/>
                <w:sz w:val="24"/>
                <w:szCs w:val="32"/>
              </w:rPr>
              <w:t>AST is really a parse trace or evaluator output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32"/>
              </w:rPr>
            </w:pPr>
            <w:r>
              <w:rPr>
                <w:rFonts w:eastAsia="Aptos"/>
                <w:sz w:val="24"/>
                <w:szCs w:val="32"/>
              </w:rPr>
              <w:t xml:space="preserve">☐ </w:t>
            </w:r>
            <w:r>
              <w:rPr>
                <w:rFonts w:eastAsia="Aptos"/>
                <w:sz w:val="24"/>
                <w:szCs w:val="32"/>
              </w:rPr>
              <w:t>Only simple happy-path examples shown</w:t>
            </w:r>
          </w:p>
        </w:tc>
        <w:tc>
          <w:tcPr>
            <w:tcW w:w="8715" w:type="dxa"/>
            <w:tcBorders>
              <w:top w:val="single" w:sz="6" w:space="0" w:color="C9D3DE"/>
              <w:start w:val="single" w:sz="6" w:space="0" w:color="C9D3DE"/>
              <w:bottom w:val="single" w:sz="6" w:space="0" w:color="C9D3DE"/>
              <w:end w:val="single" w:sz="6" w:space="0" w:color="C9D3DE"/>
            </w:tcBorders>
            <w:shd w:color="auto" w:fill="F4F7FB" w:val="clear"/>
          </w:tcPr>
          <w:p>
            <w:pPr>
              <w:pStyle w:val="Normal"/>
              <w:spacing w:lineRule="auto" w:line="269" w:before="0" w:after="40"/>
              <w:rPr>
                <w:sz w:val="24"/>
                <w:szCs w:val="32"/>
              </w:rPr>
            </w:pPr>
            <w:r>
              <w:rPr>
                <w:rFonts w:eastAsia="Aptos"/>
                <w:b/>
                <w:color w:val="1F3A5F"/>
                <w:sz w:val="24"/>
                <w:szCs w:val="32"/>
              </w:rPr>
              <w:t>Final Notes</w:t>
            </w:r>
          </w:p>
          <w:p>
            <w:pPr>
              <w:pStyle w:val="Normal"/>
              <w:spacing w:lineRule="auto" w:line="240" w:before="0" w:after="0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Tokens:-</w:t>
      </w:r>
    </w:p>
    <w:p>
      <w:pPr>
        <w:pStyle w:val="Normal"/>
        <w:rPr/>
      </w:pPr>
      <w:r>
        <w:rPr/>
        <w:br/>
      </w:r>
      <w:r>
        <w:rPr>
          <w:b/>
          <w:bCs/>
        </w:rPr>
        <w:t>Keywords: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rFonts w:eastAsia="Roboto Mono" w:cs="Roboto Mono" w:ascii="Roboto Mono" w:hAnsi="Roboto Mono"/>
        </w:rPr>
        <w:t>AND</w:t>
      </w:r>
      <w:r>
        <w:rPr/>
        <w:t xml:space="preserve">, </w:t>
      </w:r>
      <w:r>
        <w:rPr>
          <w:rFonts w:eastAsia="Roboto Mono" w:cs="Roboto Mono" w:ascii="Roboto Mono" w:hAnsi="Roboto Mono"/>
        </w:rPr>
        <w:t>OR</w:t>
      </w:r>
      <w:r>
        <w:rPr/>
        <w:t xml:space="preserve">, </w:t>
      </w:r>
      <w:r>
        <w:rPr>
          <w:rFonts w:eastAsia="Roboto Mono" w:cs="Roboto Mono" w:ascii="Roboto Mono" w:hAnsi="Roboto Mono"/>
        </w:rPr>
        <w:t>NOT</w:t>
      </w:r>
      <w:r>
        <w:rPr/>
        <w:t xml:space="preserve">, </w:t>
      </w:r>
      <w:r>
        <w:rPr>
          <w:rFonts w:eastAsia="Roboto Mono" w:cs="Roboto Mono" w:ascii="Roboto Mono" w:hAnsi="Roboto Mono"/>
        </w:rPr>
        <w:t>TRUE</w:t>
      </w:r>
      <w:r>
        <w:rPr/>
        <w:t xml:space="preserve">, </w:t>
      </w:r>
      <w:r>
        <w:rPr>
          <w:rFonts w:eastAsia="Roboto Mono" w:cs="Roboto Mono" w:ascii="Roboto Mono" w:hAnsi="Roboto Mono"/>
        </w:rPr>
        <w:t>FALSE</w:t>
      </w:r>
      <w:r>
        <w:rPr/>
        <w:t xml:space="preserve">, </w:t>
      </w:r>
      <w:r>
        <w:rPr>
          <w:rFonts w:eastAsia="Roboto Mono" w:cs="Roboto Mono" w:ascii="Roboto Mono" w:hAnsi="Roboto Mono"/>
        </w:rPr>
        <w:t>PRINT.</w:t>
      </w:r>
    </w:p>
    <w:p>
      <w:pPr>
        <w:pStyle w:val="normal1"/>
        <w:numPr>
          <w:ilvl w:val="0"/>
          <w:numId w:val="3"/>
        </w:numPr>
        <w:ind w:hanging="360" w:start="720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  <w:b/>
          <w:bCs/>
        </w:rPr>
        <w:t>Examples:</w:t>
      </w:r>
      <w:r>
        <w:rPr>
          <w:rFonts w:eastAsia="Roboto Mono" w:cs="Roboto Mono" w:ascii="Roboto Mono" w:hAnsi="Roboto Mono"/>
        </w:rPr>
        <w:t xml:space="preserve"> and, print, true.</w:t>
      </w:r>
    </w:p>
    <w:p>
      <w:pPr>
        <w:pStyle w:val="normal1"/>
        <w:ind w:hanging="0" w:start="0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ind w:hanging="0" w:start="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  <w:t>Identifiers:</w:t>
      </w:r>
    </w:p>
    <w:p>
      <w:pPr>
        <w:pStyle w:val="normal1"/>
        <w:numPr>
          <w:ilvl w:val="0"/>
          <w:numId w:val="7"/>
        </w:numPr>
        <w:ind w:hanging="360" w:start="720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>ID.</w:t>
      </w:r>
    </w:p>
    <w:p>
      <w:pPr>
        <w:pStyle w:val="normal1"/>
        <w:numPr>
          <w:ilvl w:val="0"/>
          <w:numId w:val="7"/>
        </w:numPr>
        <w:ind w:hanging="360" w:start="72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  <w:t>Examples: name, age, income.</w:t>
      </w:r>
    </w:p>
    <w:p>
      <w:pPr>
        <w:pStyle w:val="normal1"/>
        <w:ind w:hanging="0" w:start="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</w:r>
    </w:p>
    <w:p>
      <w:pPr>
        <w:pStyle w:val="normal1"/>
        <w:ind w:hanging="0" w:start="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  <w:t xml:space="preserve">Literals: </w:t>
      </w:r>
    </w:p>
    <w:p>
      <w:pPr>
        <w:pStyle w:val="normal1"/>
        <w:numPr>
          <w:ilvl w:val="0"/>
          <w:numId w:val="4"/>
        </w:numPr>
        <w:ind w:hanging="360" w:start="720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>NUMBER.</w:t>
      </w:r>
    </w:p>
    <w:p>
      <w:pPr>
        <w:pStyle w:val="normal1"/>
        <w:numPr>
          <w:ilvl w:val="0"/>
          <w:numId w:val="6"/>
        </w:numPr>
        <w:ind w:hanging="360" w:start="72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  <w:t>Examples: 10, 800, 5.</w:t>
      </w:r>
    </w:p>
    <w:p>
      <w:pPr>
        <w:pStyle w:val="normal1"/>
        <w:ind w:hanging="0" w:start="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</w:r>
    </w:p>
    <w:p>
      <w:pPr>
        <w:pStyle w:val="normal1"/>
        <w:ind w:hanging="0" w:start="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  <w:t>Arithmetic:</w:t>
      </w:r>
    </w:p>
    <w:p>
      <w:pPr>
        <w:pStyle w:val="normal1"/>
        <w:numPr>
          <w:ilvl w:val="0"/>
          <w:numId w:val="2"/>
        </w:numPr>
        <w:ind w:hanging="360" w:start="720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>PLUS, MINUS, STAR, SLASH.</w:t>
      </w:r>
    </w:p>
    <w:p>
      <w:pPr>
        <w:pStyle w:val="normal1"/>
        <w:numPr>
          <w:ilvl w:val="0"/>
          <w:numId w:val="2"/>
        </w:numPr>
        <w:ind w:hanging="360" w:start="72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  <w:t xml:space="preserve">Examples: </w:t>
      </w:r>
      <w:r>
        <w:rPr>
          <w:rFonts w:eastAsia="Roboto Mono" w:cs="Roboto Mono" w:ascii="Roboto Mono" w:hAnsi="Roboto Mono"/>
        </w:rPr>
        <w:t>+, -, *, /.</w:t>
      </w:r>
    </w:p>
    <w:p>
      <w:pPr>
        <w:pStyle w:val="normal1"/>
        <w:ind w:hanging="0" w:start="0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</w:p>
    <w:p>
      <w:pPr>
        <w:pStyle w:val="normal1"/>
        <w:ind w:hanging="0" w:start="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  <w:t>Comparison:</w:t>
      </w:r>
    </w:p>
    <w:p>
      <w:pPr>
        <w:pStyle w:val="normal1"/>
        <w:numPr>
          <w:ilvl w:val="0"/>
          <w:numId w:val="8"/>
        </w:numPr>
        <w:ind w:hanging="360" w:start="720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>GT, LT, EQ, NEQ, GEQ, LEQ.</w:t>
      </w:r>
    </w:p>
    <w:p>
      <w:pPr>
        <w:pStyle w:val="normal1"/>
        <w:numPr>
          <w:ilvl w:val="0"/>
          <w:numId w:val="8"/>
        </w:numPr>
        <w:ind w:hanging="360" w:start="72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  <w:t>Examples: &gt;, &lt;, =</w:t>
      </w:r>
      <w:r>
        <w:rPr>
          <w:rFonts w:eastAsia="Roboto Mono" w:cs="Roboto Mono" w:ascii="Roboto Mono" w:hAnsi="Roboto Mono"/>
          <w:b/>
          <w:bCs/>
        </w:rPr>
        <w:t>=</w:t>
      </w:r>
      <w:r>
        <w:rPr>
          <w:rFonts w:eastAsia="Roboto Mono" w:cs="Roboto Mono" w:ascii="Roboto Mono" w:hAnsi="Roboto Mono"/>
          <w:b/>
          <w:bCs/>
        </w:rPr>
        <w:t>, !=, &gt;=, &lt;=.</w:t>
      </w:r>
    </w:p>
    <w:p>
      <w:pPr>
        <w:pStyle w:val="normal1"/>
        <w:ind w:hanging="0" w:start="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</w:r>
    </w:p>
    <w:p>
      <w:pPr>
        <w:pStyle w:val="normal1"/>
        <w:ind w:hanging="0" w:start="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  <w:t>Assignment:</w:t>
      </w:r>
    </w:p>
    <w:p>
      <w:pPr>
        <w:pStyle w:val="normal1"/>
        <w:numPr>
          <w:ilvl w:val="0"/>
          <w:numId w:val="5"/>
        </w:numPr>
        <w:ind w:hanging="360" w:start="720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>ASSIGN.</w:t>
      </w:r>
    </w:p>
    <w:p>
      <w:pPr>
        <w:pStyle w:val="normal1"/>
        <w:numPr>
          <w:ilvl w:val="0"/>
          <w:numId w:val="5"/>
        </w:numPr>
        <w:ind w:hanging="360" w:start="72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  <w:t>Examples: :=.</w:t>
      </w:r>
    </w:p>
    <w:p>
      <w:pPr>
        <w:pStyle w:val="normal1"/>
        <w:ind w:hanging="0" w:start="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</w:r>
    </w:p>
    <w:p>
      <w:pPr>
        <w:pStyle w:val="normal1"/>
        <w:ind w:hanging="0" w:start="0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  <w:t>Delimiters: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>LPAREN, RPAREN, SEMICOLON.</w:t>
      </w:r>
    </w:p>
    <w:p>
      <w:pPr>
        <w:pStyle w:val="Normal"/>
        <w:rPr>
          <w:rFonts w:ascii="Roboto Mono" w:hAnsi="Roboto Mono" w:eastAsia="Roboto Mono" w:cs="Roboto Mono"/>
          <w:b/>
          <w:bCs/>
        </w:rPr>
      </w:pPr>
      <w:r>
        <w:rPr>
          <w:rFonts w:eastAsia="Roboto Mono" w:cs="Roboto Mono" w:ascii="Roboto Mono" w:hAnsi="Roboto Mono"/>
          <w:b/>
          <w:bCs/>
        </w:rPr>
        <w:t>Examples: (, ), ;.</w:t>
      </w:r>
    </w:p>
    <w:p>
      <w:pPr>
        <w:pStyle w:val="normal1"/>
        <w:rPr/>
      </w:pPr>
      <w:r>
        <w:rPr>
          <w:b/>
          <w:bCs/>
        </w:rPr>
        <w:t>Grammar:-</w:t>
      </w:r>
      <w:r>
        <w:rPr/>
        <w:br/>
        <w:br/>
        <w:t>program        = { statement } ;</w:t>
      </w:r>
    </w:p>
    <w:p>
      <w:pPr>
        <w:pStyle w:val="normal1"/>
        <w:rPr/>
      </w:pPr>
      <w:r>
        <w:rPr/>
        <w:t>statement      = assignment | print_stmt ;</w:t>
      </w:r>
    </w:p>
    <w:p>
      <w:pPr>
        <w:pStyle w:val="normal1"/>
        <w:rPr/>
      </w:pPr>
      <w:r>
        <w:rPr/>
        <w:t>assignment     = identifier ":=" expression ";" ;</w:t>
      </w:r>
    </w:p>
    <w:p>
      <w:pPr>
        <w:pStyle w:val="normal1"/>
        <w:rPr/>
      </w:pPr>
      <w:r>
        <w:rPr/>
        <w:t>print_stmt     = "print" expression ";" 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expression     = logic_or ;</w:t>
      </w:r>
    </w:p>
    <w:p>
      <w:pPr>
        <w:pStyle w:val="normal1"/>
        <w:rPr/>
      </w:pPr>
      <w:r>
        <w:rPr/>
        <w:t>logic_or       = logic_and { "or" logic_and } ;</w:t>
      </w:r>
    </w:p>
    <w:p>
      <w:pPr>
        <w:pStyle w:val="normal1"/>
        <w:rPr/>
      </w:pPr>
      <w:r>
        <w:rPr/>
        <w:t>logic_and      = logic_not { "and" logic_not } ;</w:t>
      </w:r>
    </w:p>
    <w:p>
      <w:pPr>
        <w:pStyle w:val="normal1"/>
        <w:rPr/>
      </w:pPr>
      <w:r>
        <w:rPr/>
        <w:t>logic_not      = [ "not" ] comparison ;</w:t>
      </w:r>
    </w:p>
    <w:p>
      <w:pPr>
        <w:pStyle w:val="normal1"/>
        <w:rPr/>
      </w:pPr>
      <w:r>
        <w:rPr/>
        <w:t>comparison     = arithmetic [ comp_op arithmetic ] ;</w:t>
      </w:r>
    </w:p>
    <w:p>
      <w:pPr>
        <w:pStyle w:val="normal1"/>
        <w:rPr/>
      </w:pPr>
      <w:r>
        <w:rPr/>
        <w:t>comparison_op        = "=" | "!=" | "&lt;" | "&gt;" | "&lt;=" | "&gt;=" 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arithmetic     = term { ( "+" | "-" ) term } ;</w:t>
      </w:r>
    </w:p>
    <w:p>
      <w:pPr>
        <w:pStyle w:val="normal1"/>
        <w:rPr/>
      </w:pPr>
      <w:r>
        <w:rPr/>
        <w:t>term           = factor { ( "*" | "/" ) factor } ;</w:t>
      </w:r>
    </w:p>
    <w:p>
      <w:pPr>
        <w:pStyle w:val="normal1"/>
        <w:rPr/>
      </w:pPr>
      <w:r>
        <w:rPr/>
        <w:t>factor         = [ "-" ] primary ;</w:t>
      </w:r>
    </w:p>
    <w:p>
      <w:pPr>
        <w:pStyle w:val="normal1"/>
        <w:rPr/>
      </w:pPr>
      <w:r>
        <w:rPr/>
        <w:t>primary        = NUMBER | IDENTIFIER | "true" | "false" | "(" expression ")" ;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The Precedence Hierarchy from lowest to highest: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>
          <w:rFonts w:eastAsia="Roboto Mono" w:cs="Roboto Mono" w:ascii="Roboto Mono" w:hAnsi="Roboto Mono"/>
        </w:rPr>
        <w:t>OR</w:t>
      </w:r>
      <w:r>
        <w:rPr/>
        <w:t xml:space="preserve"> 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</w:rPr>
        <w:t>AND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Roboto Mono" w:cs="Roboto Mono" w:ascii="Roboto Mono" w:hAnsi="Roboto Mono"/>
        </w:rPr>
        <w:t>NOT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Comparisons (</w:t>
      </w:r>
      <w:r>
        <w:rPr>
          <w:rFonts w:eastAsia="Roboto Mono" w:cs="Roboto Mono" w:ascii="Roboto Mono" w:hAnsi="Roboto Mono"/>
        </w:rPr>
        <w:t>=</w:t>
      </w:r>
      <w:r>
        <w:rPr/>
        <w:t xml:space="preserve">, </w:t>
      </w:r>
      <w:r>
        <w:rPr>
          <w:rFonts w:eastAsia="Roboto Mono" w:cs="Roboto Mono" w:ascii="Roboto Mono" w:hAnsi="Roboto Mono"/>
        </w:rPr>
        <w:t>!=</w:t>
      </w:r>
      <w:r>
        <w:rPr/>
        <w:t xml:space="preserve">, </w:t>
      </w:r>
      <w:r>
        <w:rPr>
          <w:rFonts w:eastAsia="Roboto Mono" w:cs="Roboto Mono" w:ascii="Roboto Mono" w:hAnsi="Roboto Mono"/>
        </w:rPr>
        <w:t>&lt;</w:t>
      </w:r>
      <w:r>
        <w:rPr/>
        <w:t xml:space="preserve">, </w:t>
      </w:r>
      <w:r>
        <w:rPr>
          <w:rFonts w:eastAsia="Roboto Mono" w:cs="Roboto Mono" w:ascii="Roboto Mono" w:hAnsi="Roboto Mono"/>
        </w:rPr>
        <w:t>&gt;</w:t>
      </w:r>
      <w:r>
        <w:rPr/>
        <w:t>, &lt;=, &gt;=)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Addition/Subtraction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Multiplication/Division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Unary (Negative numbers, increment, decrement)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Primary (Numbers, IDs, Parens)</w:t>
      </w:r>
    </w:p>
    <w:sectPr>
      <w:type w:val="nextPage"/>
      <w:pgSz w:orient="landscape" w:w="15840" w:h="12240"/>
      <w:pgMar w:left="850" w:right="907" w:gutter="0" w:header="0" w:top="1020" w:footer="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Mona Sans VF">
    <w:altName w:val="apple-system"/>
    <w:charset w:val="01" w:characterSet="utf-8"/>
    <w:family w:val="auto"/>
    <w:pitch w:val="default"/>
  </w:font>
  <w:font w:name="Roboto Mono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Arial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792"/>
    <w:pPr>
      <w:spacing w:lineRule="auto" w:line="269" w:before="0" w:after="80"/>
      <w:outlineLvl w:val="0"/>
    </w:pPr>
    <w:rPr>
      <w:rFonts w:eastAsia="Aptos"/>
      <w:b/>
      <w:color w:val="1F3A5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03792"/>
    <w:rPr>
      <w:rFonts w:ascii="Aptos" w:hAnsi="Aptos" w:eastAsia="Aptos"/>
      <w:b/>
      <w:color w:val="1F3A5F"/>
      <w:sz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normal1">
    <w:name w:val="normal1"/>
    <w:qFormat/>
    <w:pPr>
      <w:widowControl/>
      <w:bidi w:val="0"/>
      <w:spacing w:lineRule="auto" w:line="276" w:before="0" w:after="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7med-3li/Boolean-Rule-Languag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LibreOffice/26.2.1.2$Linux_X86_64 LibreOffice_project/620$Build-2</Application>
  <AppVersion>15.0000</AppVersion>
  <Pages>4</Pages>
  <Words>542</Words>
  <Characters>2702</Characters>
  <CharactersWithSpaces>3186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2026-05-13T03:13:34Z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