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gif" Extension="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9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shape id="Picture" o:spid="_x0000_s1027" type="#_x0000_t75" style="position:absolute;left:0;margin-top:8.55pt;height:74.3pt;width:79.9pt;mso-position-horizontal:center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</w:pPr>
    </w:p>
    <w:p>
      <w:pPr>
        <w:pStyle w:val="19"/>
        <w:jc w:val="center"/>
        <w:sectPr>
          <w:pgSz w:w="12240" w:h="15840"/>
          <w:pgMar w:top="1417" w:right="1134" w:bottom="1134" w:left="1134" w:header="0" w:footer="0" w:gutter="0"/>
          <w:pgNumType w:fmt="decimal"/>
          <w:cols w:space="720" w:num="1"/>
          <w:formProt w:val="0"/>
          <w:docGrid w:linePitch="312" w:charSpace="-2049"/>
        </w:sectPr>
      </w:pPr>
      <w:r>
        <w:rPr>
          <w:rFonts w:ascii="Calibri" w:hAnsi="Calibri" w:eastAsia="SimSun" w:cs="Calibri"/>
          <w:color w:val="00000A"/>
          <w:sz w:val="22"/>
          <w:szCs w:val="22"/>
          <w:lang w:val="en-US" w:eastAsia="en-US" w:bidi="ar-SA"/>
        </w:rPr>
        <w:pict>
          <v:rect id="Rectangle 1026" o:spid="_x0000_s1028" style="position:absolute;left:0;margin-left:99.9pt;margin-top:12.65pt;height:182.4pt;width:298.85pt;mso-wrap-distance-bottom:5.7pt;mso-wrap-distance-left:5.7pt;mso-wrap-distance-right:5.7pt;mso-wrap-distance-top:5.7pt;rotation:0f;z-index:251659264;" o:ole="f" fillcolor="#FFFFFF" filled="t" o:preferrelative="t" stroked="t" coordsize="21600,21600">
            <v:stroke weight="0pt" color="#000000" color2="#FFFFFF" miterlimit="2"/>
            <v:imagedata gain="65536f" blacklevel="0f" gamma="0"/>
            <o:lock v:ext="edit" position="f" selection="f" grouping="f" rotation="f" cropping="f" text="f" aspectratio="f"/>
            <v:textbox inset="12.95pt,12.95pt,12.95pt,12.95pt">
              <w:txbxContent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</w:p>
                <w:p>
                  <w:pPr>
                    <w:pStyle w:val="19"/>
                    <w:jc w:val="center"/>
                  </w:pPr>
                  <w:r>
                    <w:t>Course Name : Software Engineering 1</w:t>
                  </w:r>
                </w:p>
                <w:p>
                  <w:pPr>
                    <w:pStyle w:val="19"/>
                    <w:jc w:val="center"/>
                  </w:pPr>
                  <w:r>
                    <w:t>DR : Mohamed El-Ramly</w:t>
                  </w:r>
                </w:p>
                <w:p>
                  <w:pPr>
                    <w:pStyle w:val="19"/>
                    <w:jc w:val="center"/>
                  </w:pPr>
                  <w:r>
                    <w:t>TA : Mohamed Samir</w:t>
                  </w:r>
                </w:p>
                <w:p>
                  <w:pPr>
                    <w:pStyle w:val="19"/>
                    <w:jc w:val="center"/>
                  </w:pPr>
                  <w:r>
                    <w:t>Year : 2014-2015</w:t>
                  </w:r>
                </w:p>
                <w:p>
                  <w:pPr>
                    <w:pStyle w:val="19"/>
                    <w:jc w:val="center"/>
                  </w:pPr>
                  <w:r>
                    <w:t>Leader Name : Ahmed Mamoud Fahmy</w:t>
                  </w:r>
                </w:p>
                <w:p>
                  <w:pPr>
                    <w:pStyle w:val="19"/>
                    <w:jc w:val="center"/>
                    <w:rPr>
                      <w:rStyle w:val="34"/>
                    </w:rPr>
                  </w:pPr>
                  <w:r>
                    <w:t xml:space="preserve">Leader Mail : </w:t>
                  </w:r>
                  <w:r>
                    <w:fldChar w:fldCharType="begin"/>
                  </w:r>
                  <w:r>
                    <w:instrText xml:space="preserve">HYPERLINK "mailto:a7med.fahmy94@gmail.com" </w:instrText>
                  </w:r>
                  <w:r>
                    <w:fldChar w:fldCharType="separate"/>
                  </w:r>
                  <w:r>
                    <w:rPr>
                      <w:rStyle w:val="34"/>
                    </w:rPr>
                    <w:t>a7med.fahmy94@gmail.com</w:t>
                  </w:r>
                  <w:r>
                    <w:fldChar w:fldCharType="end"/>
                  </w:r>
                </w:p>
                <w:p>
                  <w:pPr>
                    <w:pStyle w:val="19"/>
                    <w:jc w:val="center"/>
                  </w:pPr>
                  <w:r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23"/>
        <w:pageBreakBefore/>
        <w:rPr>
          <w:rFonts w:ascii="Calibri" w:hAnsi="Calibri" w:cs="Calibri"/>
          <w:color w:val="00000A"/>
          <w:sz w:val="36"/>
          <w:szCs w:val="36"/>
        </w:rPr>
      </w:pPr>
      <w:r>
        <w:rPr>
          <w:rFonts w:ascii="Calibri" w:hAnsi="Calibri" w:cs="Calibri"/>
          <w:color w:val="00000A"/>
          <w:sz w:val="36"/>
          <w:szCs w:val="36"/>
        </w:rPr>
        <w:br/>
      </w:r>
    </w:p>
    <w:p>
      <w:pPr>
        <w:pStyle w:val="23"/>
      </w:pPr>
      <w:r>
        <w:t>Contents</w:t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HYPERLINK  \l "_Toc401308927" </w:instrText>
      </w:r>
      <w:r>
        <w:fldChar w:fldCharType="separate"/>
      </w:r>
      <w:r>
        <w:rPr>
          <w:rStyle w:val="56"/>
        </w:rPr>
        <w:t>Team</w:t>
      </w:r>
      <w:r>
        <w:rPr>
          <w:rStyle w:val="56"/>
        </w:rPr>
        <w:tab/>
      </w:r>
      <w:r>
        <w:rPr>
          <w:rStyle w:val="56"/>
        </w:rPr>
        <w:t>1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"_Toc401308928" </w:instrText>
      </w:r>
      <w:r>
        <w:fldChar w:fldCharType="separate"/>
      </w:r>
      <w:r>
        <w:rPr>
          <w:rStyle w:val="56"/>
        </w:rPr>
        <w:t>Document Purpose and Audience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"_Toc401308929" </w:instrText>
      </w:r>
      <w:r>
        <w:fldChar w:fldCharType="separate"/>
      </w:r>
      <w:r>
        <w:rPr>
          <w:rStyle w:val="56"/>
        </w:rPr>
        <w:t>Introduction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"_Toc401308930" </w:instrText>
      </w:r>
      <w:r>
        <w:fldChar w:fldCharType="separate"/>
      </w:r>
      <w:r>
        <w:rPr>
          <w:rStyle w:val="56"/>
        </w:rPr>
        <w:t>Software Purpose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"_Toc401308931" </w:instrText>
      </w:r>
      <w:r>
        <w:fldChar w:fldCharType="separate"/>
      </w:r>
      <w:r>
        <w:rPr>
          <w:rStyle w:val="56"/>
        </w:rPr>
        <w:t>Software Scope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"_Toc401308932" </w:instrText>
      </w:r>
      <w:r>
        <w:fldChar w:fldCharType="separate"/>
      </w:r>
      <w:r>
        <w:rPr>
          <w:rStyle w:val="56"/>
        </w:rPr>
        <w:t>Definitions, acronyms, and abbreviations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"_Toc401308933" </w:instrText>
      </w:r>
      <w:r>
        <w:fldChar w:fldCharType="separate"/>
      </w:r>
      <w:r>
        <w:rPr>
          <w:rStyle w:val="56"/>
        </w:rPr>
        <w:t>Requirements</w:t>
      </w:r>
      <w:r>
        <w:rPr>
          <w:rStyle w:val="56"/>
        </w:rPr>
        <w:tab/>
      </w:r>
      <w:r>
        <w:rPr>
          <w:rStyle w:val="56"/>
        </w:rPr>
        <w:t>2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"_Toc401308934" </w:instrText>
      </w:r>
      <w:r>
        <w:fldChar w:fldCharType="separate"/>
      </w:r>
      <w:r>
        <w:rPr>
          <w:rStyle w:val="56"/>
        </w:rPr>
        <w:t>Functional Requirements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"_Toc401308935" </w:instrText>
      </w:r>
      <w:r>
        <w:fldChar w:fldCharType="separate"/>
      </w:r>
      <w:r>
        <w:rPr>
          <w:rStyle w:val="56"/>
        </w:rPr>
        <w:t>Non Functional Requirements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"_Toc401308936" </w:instrText>
      </w:r>
      <w:r>
        <w:fldChar w:fldCharType="separate"/>
      </w:r>
      <w:r>
        <w:rPr>
          <w:rStyle w:val="56"/>
        </w:rPr>
        <w:t>System Models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"_Toc401308937" </w:instrText>
      </w:r>
      <w:r>
        <w:fldChar w:fldCharType="separate"/>
      </w:r>
      <w:r>
        <w:rPr>
          <w:rStyle w:val="56"/>
        </w:rPr>
        <w:t>Use Case Model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5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"_Toc401308938" </w:instrText>
      </w:r>
      <w:r>
        <w:fldChar w:fldCharType="separate"/>
      </w:r>
      <w:r>
        <w:rPr>
          <w:rStyle w:val="56"/>
        </w:rPr>
        <w:t>Use Case Tables</w:t>
      </w:r>
      <w:r>
        <w:rPr>
          <w:rStyle w:val="56"/>
        </w:rPr>
        <w:tab/>
      </w:r>
      <w:r>
        <w:rPr>
          <w:rStyle w:val="56"/>
        </w:rPr>
        <w:t>3</w:t>
      </w:r>
      <w:r>
        <w:fldChar w:fldCharType="end"/>
      </w:r>
    </w:p>
    <w:p>
      <w:pPr>
        <w:pStyle w:val="24"/>
        <w:tabs>
          <w:tab w:val="right" w:leader="dot" w:pos="9638"/>
        </w:tabs>
        <w:rPr>
          <w:rStyle w:val="56"/>
        </w:rPr>
      </w:pPr>
      <w:r>
        <w:fldChar w:fldCharType="begin"/>
      </w:r>
      <w:r>
        <w:instrText xml:space="preserve">HYPERLINK  \l "_Toc401308939" </w:instrText>
      </w:r>
      <w:r>
        <w:fldChar w:fldCharType="separate"/>
      </w:r>
      <w:r>
        <w:rPr>
          <w:rStyle w:val="56"/>
        </w:rPr>
        <w:t>Ownership Report</w:t>
      </w:r>
      <w:r>
        <w:rPr>
          <w:rStyle w:val="56"/>
        </w:rPr>
        <w:tab/>
      </w:r>
      <w:r>
        <w:rPr>
          <w:rStyle w:val="56"/>
        </w:rPr>
        <w:t>4</w:t>
      </w:r>
      <w:r>
        <w:fldChar w:fldCharType="end"/>
      </w:r>
    </w:p>
    <w:p>
      <w:r>
        <w:fldChar w:fldCharType="end"/>
      </w:r>
    </w:p>
    <w:p>
      <w:pPr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</w:p>
    <w:p>
      <w:pPr>
        <w:spacing w:before="0" w:after="60"/>
        <w:outlineLvl w:val="0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  <w:bookmarkStart w:id="0" w:name="_Toc401308927"/>
      <w:bookmarkEnd w:id="0"/>
      <w:r>
        <w:t>Team</w:t>
      </w:r>
    </w:p>
    <w:tbl>
      <w:tblPr>
        <w:tblW w:w="10347" w:type="dxa"/>
        <w:tblInd w:w="-34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7"/>
        <w:gridCol w:w="3039"/>
        <w:gridCol w:w="3694"/>
        <w:gridCol w:w="207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ind w:left="72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20120065</w:t>
            </w: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Ahmed Mahmoud Fahmy</w:t>
            </w: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  <w:rPr>
                <w:rStyle w:val="34"/>
              </w:rPr>
            </w:pPr>
            <w:r>
              <w:rPr>
                <w:rStyle w:val="34"/>
              </w:rPr>
              <w:t>A7med.fahmy94@gmail.com</w:t>
            </w: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01121466814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2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>
      <w:pPr>
        <w:tabs>
          <w:tab w:val="center" w:pos="4824"/>
        </w:tabs>
        <w:spacing w:before="240" w:after="60" w:line="240" w:lineRule="auto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</w:p>
    <w:p>
      <w:pPr>
        <w:pStyle w:val="12"/>
      </w:pPr>
      <w:bookmarkStart w:id="1" w:name="_Toc401308928"/>
      <w:bookmarkEnd w:id="1"/>
      <w:r>
        <w:t>Document Purpose and Audience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/>
    <w:p>
      <w:pPr>
        <w:pStyle w:val="12"/>
      </w:pPr>
      <w:bookmarkStart w:id="2" w:name="_Toc401308929"/>
      <w:bookmarkEnd w:id="2"/>
      <w:r>
        <w:t>Introduction</w:t>
      </w:r>
    </w:p>
    <w:p>
      <w:pPr>
        <w:pStyle w:val="13"/>
      </w:pPr>
      <w:bookmarkStart w:id="3" w:name="_Toc401308930"/>
      <w:bookmarkEnd w:id="3"/>
      <w:r>
        <w:t>Software Purpose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-we develop APL for social network to help people stay connected with other people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create account for you and determine if you want it normal or  premium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add friends and view them and delete some of them if you want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make posts, e</w:t>
      </w:r>
      <w:bookmarkStart w:id="13" w:name="_GoBack"/>
      <w:bookmarkEnd w:id="13"/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dit or remove them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like ,comment on people's posts ana share them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upload photos on this APL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create a groups and make them private or public,and join to groups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create pages ,and like or share of other pages ,and posts if you admin of this pages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>-you can message friends and recieve messages from friends</w:t>
      </w:r>
    </w:p>
    <w:p>
      <w:pPr>
        <w:pStyle w:val="13"/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</w:pPr>
      <w:r>
        <w:rPr>
          <w:rFonts w:hint="default" w:ascii="Cambria" w:hAnsi="Cambria" w:cs="Cambria"/>
          <w:b w:val="0"/>
          <w:bCs w:val="0"/>
          <w:color w:val="000000"/>
          <w:sz w:val="22"/>
          <w:szCs w:val="22"/>
        </w:rPr>
        <w:t xml:space="preserve">-you can make hashtag ,and view posts with specific hashtag 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  <w:bookmarkStart w:id="4" w:name="_Toc401308931"/>
      <w:bookmarkEnd w:id="4"/>
      <w:r>
        <w:t>Software Scope</w:t>
      </w:r>
    </w:p>
    <w:p>
      <w:r>
        <w:t>This is an API for any social network to depend on.</w:t>
      </w:r>
    </w:p>
    <w:p>
      <w:r>
        <w:t>This software focuses on the basic operations that a user of a social network can perform, such features include:</w:t>
      </w:r>
    </w:p>
    <w:p>
      <w:pPr>
        <w:numPr>
          <w:ilvl w:val="0"/>
          <w:numId w:val="2"/>
        </w:numPr>
      </w:pPr>
      <w:r>
        <w:t>create a new account (normal , premium)</w:t>
      </w:r>
    </w:p>
    <w:p>
      <w:pPr>
        <w:numPr>
          <w:ilvl w:val="0"/>
          <w:numId w:val="2"/>
        </w:numPr>
      </w:pPr>
      <w:r>
        <w:t>add,view,delete a friend</w:t>
      </w:r>
    </w:p>
    <w:p>
      <w:pPr>
        <w:numPr>
          <w:ilvl w:val="0"/>
          <w:numId w:val="2"/>
        </w:numPr>
      </w:pPr>
      <w:r>
        <w:t>make,edit,remove,like,share a post</w:t>
      </w:r>
    </w:p>
    <w:p>
      <w:pPr>
        <w:numPr>
          <w:ilvl w:val="0"/>
          <w:numId w:val="2"/>
        </w:numPr>
      </w:pPr>
      <w:r>
        <w:t>upload some photos</w:t>
      </w:r>
    </w:p>
    <w:p>
      <w:pPr>
        <w:numPr>
          <w:ilvl w:val="0"/>
          <w:numId w:val="2"/>
        </w:numPr>
      </w:pPr>
      <w:r>
        <w:t>create,join a group (private , public)</w:t>
      </w:r>
    </w:p>
    <w:p>
      <w:pPr>
        <w:numPr>
          <w:ilvl w:val="0"/>
          <w:numId w:val="2"/>
        </w:numPr>
      </w:pPr>
      <w:r>
        <w:t>create,like,share a page and post to it (if administrator)</w:t>
      </w:r>
    </w:p>
    <w:p>
      <w:pPr>
        <w:numPr>
          <w:ilvl w:val="0"/>
          <w:numId w:val="2"/>
        </w:numPr>
      </w:pPr>
      <w:r>
        <w:t>like,share,comment to friends' posts or pages</w:t>
      </w:r>
    </w:p>
    <w:p>
      <w:pPr>
        <w:numPr>
          <w:ilvl w:val="0"/>
          <w:numId w:val="2"/>
        </w:numPr>
      </w:pPr>
      <w:r>
        <w:t>add a new hashtag to his posts or view posts with specific hashtag</w:t>
      </w:r>
    </w:p>
    <w:p>
      <w:pPr>
        <w:numPr>
          <w:ilvl w:val="0"/>
          <w:numId w:val="2"/>
        </w:numPr>
      </w:pPr>
      <w:r>
        <w:t>message his friends and receive messages from his friends</w:t>
      </w:r>
    </w:p>
    <w:p>
      <w:r>
        <w:t>it will not go through the complicated matters of advertising or any other monetary features (except for premium users)</w:t>
      </w:r>
      <w:r>
        <w:br/>
      </w:r>
      <w:r>
        <w:t>groups can have more than one administrator, but pages only have one.</w:t>
      </w:r>
      <w:r>
        <w:br/>
      </w:r>
    </w:p>
    <w:p/>
    <w:p>
      <w:pPr>
        <w:pStyle w:val="18"/>
        <w:ind w:left="0" w:right="0" w:firstLine="0"/>
      </w:pPr>
    </w:p>
    <w:p>
      <w:pPr>
        <w:pStyle w:val="13"/>
      </w:pPr>
      <w:bookmarkStart w:id="5" w:name="_Toc401308932"/>
      <w:bookmarkEnd w:id="5"/>
      <w:r>
        <w:t>Definitions, acronyms, and abbreviations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12"/>
      </w:pPr>
      <w:bookmarkStart w:id="6" w:name="_Toc401308933"/>
      <w:bookmarkEnd w:id="6"/>
      <w:r>
        <w:t>Requirements</w:t>
      </w:r>
    </w:p>
    <w:p>
      <w:pPr>
        <w:pStyle w:val="13"/>
      </w:pPr>
      <w:bookmarkStart w:id="7" w:name="_Toc401308934"/>
      <w:bookmarkEnd w:id="7"/>
      <w:r>
        <w:t>Functional Requirements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18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13"/>
      </w:pPr>
      <w:bookmarkStart w:id="8" w:name="_Toc401308935"/>
      <w:bookmarkEnd w:id="8"/>
      <w:r>
        <w:t>Non Functional Requirements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18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r>
        <w:fldChar w:fldCharType="begin"/>
      </w:r>
      <w:r>
        <w:instrText xml:space="preserve">HYPERLINK "http://en.wikipedia.org/wiki/Non-functional_requirement" </w:instrText>
      </w:r>
      <w:r>
        <w:fldChar w:fldCharType="separate"/>
      </w:r>
      <w:r>
        <w:rPr>
          <w:rStyle w:val="34"/>
          <w:b/>
          <w:bCs/>
        </w:rPr>
        <w:t>wiki</w:t>
      </w:r>
      <w:r>
        <w:fldChar w:fldCharType="end"/>
      </w:r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18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tblW w:w="9860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3"/>
        <w:gridCol w:w="81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7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18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rPr>
          <w:b/>
          <w:bCs/>
          <w:color w:val="C00000"/>
        </w:rPr>
      </w:pPr>
    </w:p>
    <w:p>
      <w:pPr>
        <w:pStyle w:val="12"/>
      </w:pPr>
      <w:bookmarkStart w:id="9" w:name="_Toc401308936"/>
      <w:bookmarkEnd w:id="9"/>
      <w:r>
        <w:t>System Models</w:t>
      </w:r>
    </w:p>
    <w:p>
      <w:pPr>
        <w:pStyle w:val="13"/>
      </w:pPr>
      <w:bookmarkStart w:id="10" w:name="_Toc401308937"/>
      <w:bookmarkEnd w:id="10"/>
      <w:r>
        <w:t>Use Case Model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13"/>
      </w:pPr>
      <w:bookmarkStart w:id="11" w:name="_Toc401308938"/>
      <w:bookmarkEnd w:id="11"/>
      <w:r>
        <w:t>Use Case Tables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18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18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18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18"/>
      </w:pPr>
    </w:p>
    <w:tbl>
      <w:tblPr>
        <w:tblW w:w="8857" w:type="dxa"/>
        <w:tblInd w:w="512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62" w:type="dxa"/>
          <w:bottom w:w="0" w:type="dxa"/>
          <w:right w:w="108" w:type="dxa"/>
        </w:tblCellMar>
      </w:tblPr>
      <w:tblGrid>
        <w:gridCol w:w="1904"/>
        <w:gridCol w:w="3473"/>
        <w:gridCol w:w="3480"/>
      </w:tblGrid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4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ID:</w:t>
            </w:r>
          </w:p>
        </w:tc>
        <w:tc>
          <w:tcPr>
            <w:tcW w:w="6953" w:type="dxa"/>
            <w:gridSpan w:val="2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Use Case Name: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Actosr: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Pre-conditions: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Post-conditions: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04" w:type="dxa"/>
            <w:vMerge w:val="restart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Flow of events:</w:t>
            </w: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90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C00000"/>
            <w:tcMar>
              <w:left w:w="90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1- User Enter Card and Password. 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2- System Verify user data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3- User Select Vodafone from the list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 xml:space="preserve">4- System retrieves Vodafone bills </w:t>
            </w: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904" w:type="dxa"/>
            <w:vMerge w:val="continue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47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and so on</w:t>
            </w:r>
          </w:p>
        </w:tc>
        <w:tc>
          <w:tcPr>
            <w:tcW w:w="348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Exceptions: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Includes: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12" w:space="0"/>
            <w:left w:val="single" w:color="00000A" w:sz="12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62" w:type="dxa"/>
            <w:bottom w:w="0" w:type="dxa"/>
            <w:right w:w="108" w:type="dxa"/>
          </w:tblCellMar>
        </w:tblPrEx>
        <w:tc>
          <w:tcPr>
            <w:tcW w:w="1904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</w:tcBorders>
            <w:shd w:val="clear" w:color="auto" w:fill="FFFFFF"/>
            <w:tcMar>
              <w:left w:w="62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  <w:r>
              <w:t>Notes and Issues:</w:t>
            </w:r>
          </w:p>
        </w:tc>
        <w:tc>
          <w:tcPr>
            <w:tcW w:w="6953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</w:tr>
    </w:tbl>
    <w:p/>
    <w:p>
      <w:pPr>
        <w:pStyle w:val="12"/>
      </w:pPr>
      <w:bookmarkStart w:id="12" w:name="_Toc401308939"/>
      <w:bookmarkEnd w:id="12"/>
      <w:r>
        <w:t>Ownership Report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18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8852" w:type="dxa"/>
        <w:tblInd w:w="54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756"/>
        <w:gridCol w:w="309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c>
          <w:tcPr>
            <w:tcW w:w="57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widowControl/>
              <w:suppressAutoHyphens/>
              <w:spacing w:before="0" w:after="200" w:line="276" w:lineRule="auto"/>
              <w:jc w:val="left"/>
            </w:pPr>
          </w:p>
        </w:tc>
        <w:tc>
          <w:tcPr>
            <w:tcW w:w="30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  <w:vAlign w:val="top"/>
          </w:tcPr>
          <w:p>
            <w:pPr>
              <w:spacing w:before="0" w:after="200"/>
              <w:rPr>
                <w:i/>
                <w:iCs/>
              </w:rPr>
            </w:pPr>
          </w:p>
        </w:tc>
      </w:tr>
    </w:tbl>
    <w:p>
      <w:pPr>
        <w:rPr>
          <w:sz w:val="24"/>
        </w:rPr>
      </w:pPr>
    </w:p>
    <w:p>
      <w:pPr>
        <w:spacing w:before="120" w:after="60"/>
        <w:outlineLvl w:val="0"/>
      </w:pPr>
    </w:p>
    <w:sectPr>
      <w:headerReference r:id="rId4" w:type="default"/>
      <w:footerReference r:id="rId5" w:type="default"/>
      <w:pgSz w:w="12240" w:h="15840"/>
      <w:pgMar w:top="1417" w:right="1134" w:bottom="1417" w:left="1134" w:header="1134" w:footer="1134" w:gutter="0"/>
      <w:pgNumType w:fmt="decimal"/>
      <w:cols w:space="720" w:num="1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rPr>
        <w:rFonts w:ascii="Calibri" w:hAnsi="Calibri" w:cs="Calibri"/>
      </w:rPr>
    </w:pPr>
  </w:p>
  <w:p>
    <w:pPr>
      <w:pStyle w:val="20"/>
    </w:pPr>
    <w:r>
      <w:tab/>
    </w:r>
    <w:r>
      <w:tab/>
    </w:r>
    <w:r>
      <w:t xml:space="preserve">|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rPr>
        <w:rFonts w:ascii="Cambria" w:hAnsi="Cambria"/>
        <w:color w:val="404040"/>
        <w:sz w:val="14"/>
      </w:rPr>
    </w:pPr>
    <w:r>
      <w:rPr>
        <w:rFonts w:ascii="Cambria" w:hAnsi="Cambria" w:eastAsia="SimSun" w:cs="Calibri"/>
        <w:color w:val="404040"/>
        <w:sz w:val="14"/>
        <w:szCs w:val="22"/>
        <w:lang w:val="en-US" w:eastAsia="en-US" w:bidi="ar-SA"/>
      </w:rPr>
      <w:pict>
        <v:shape id="Picture" o:spid="_x0000_s1025" type="#_x0000_t75" style="position:absolute;left:0;margin-left:424.25pt;margin-top:-24.25pt;height:74.3pt;width:79.9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  <w:p>
    <w:pPr>
      <w:pStyle w:val="19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spacing w:before="0"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19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19"/>
      <w:rPr>
        <w:rFonts w:ascii="Cambria" w:hAnsi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790"/>
        </w:tabs>
        <w:ind w:left="790" w:hanging="360"/>
      </w:pPr>
    </w:lvl>
    <w:lvl w:ilvl="1" w:tentative="1">
      <w:start w:val="1"/>
      <w:numFmt w:val="decimal"/>
      <w:lvlText w:val="%2."/>
      <w:lvlJc w:val="left"/>
      <w:pPr>
        <w:tabs>
          <w:tab w:val="left" w:pos="1150"/>
        </w:tabs>
        <w:ind w:left="1150" w:hanging="360"/>
      </w:pPr>
    </w:lvl>
    <w:lvl w:ilvl="2" w:tentative="1">
      <w:start w:val="1"/>
      <w:numFmt w:val="decimal"/>
      <w:lvlText w:val="%3."/>
      <w:lvlJc w:val="left"/>
      <w:pPr>
        <w:tabs>
          <w:tab w:val="left" w:pos="1510"/>
        </w:tabs>
        <w:ind w:left="151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70"/>
        </w:tabs>
        <w:ind w:left="1870" w:hanging="360"/>
      </w:pPr>
    </w:lvl>
    <w:lvl w:ilvl="4" w:tentative="1">
      <w:start w:val="1"/>
      <w:numFmt w:val="decimal"/>
      <w:lvlText w:val="%5."/>
      <w:lvlJc w:val="left"/>
      <w:pPr>
        <w:tabs>
          <w:tab w:val="left" w:pos="2230"/>
        </w:tabs>
        <w:ind w:left="223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90"/>
        </w:tabs>
        <w:ind w:left="2590" w:hanging="360"/>
      </w:pPr>
    </w:lvl>
    <w:lvl w:ilvl="6" w:tentative="1">
      <w:start w:val="1"/>
      <w:numFmt w:val="decimal"/>
      <w:lvlText w:val="%7."/>
      <w:lvlJc w:val="left"/>
      <w:pPr>
        <w:tabs>
          <w:tab w:val="left" w:pos="2950"/>
        </w:tabs>
        <w:ind w:left="2950" w:hanging="360"/>
      </w:pPr>
    </w:lvl>
    <w:lvl w:ilvl="7" w:tentative="1">
      <w:start w:val="1"/>
      <w:numFmt w:val="decimal"/>
      <w:lvlText w:val="%8."/>
      <w:lvlJc w:val="left"/>
      <w:pPr>
        <w:tabs>
          <w:tab w:val="left" w:pos="3310"/>
        </w:tabs>
        <w:ind w:left="331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70"/>
        </w:tabs>
        <w:ind w:left="3670" w:hanging="36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76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paragraph" w:styleId="2">
    <w:name w:val="Balloon Text"/>
    <w:basedOn w:val="1"/>
    <w:link w:val="27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32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styleId="6">
    <w:name w:val="Normal (Web)"/>
    <w:basedOn w:val="1"/>
    <w:unhideWhenUsed/>
    <w:uiPriority w:val="99"/>
    <w:pPr>
      <w:spacing w:before="0" w:after="280"/>
    </w:pPr>
    <w:rPr>
      <w:rFonts w:ascii="Times" w:hAnsi="Times" w:cs="Times New Roman"/>
      <w:sz w:val="20"/>
      <w:szCs w:val="20"/>
    </w:rPr>
  </w:style>
  <w:style w:type="paragraph" w:styleId="7">
    <w:name w:val="Title"/>
    <w:basedOn w:val="1"/>
    <w:link w:val="33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character" w:styleId="9">
    <w:name w:val="HTML Code"/>
    <w:basedOn w:val="8"/>
    <w:uiPriority w:val="0"/>
    <w:rPr>
      <w:rFonts w:ascii="Courier New" w:hAnsi="Courier New" w:eastAsia="Times New Roman" w:cs="Courier New"/>
      <w:sz w:val="20"/>
      <w:szCs w:val="20"/>
    </w:rPr>
  </w:style>
  <w:style w:type="character" w:styleId="10">
    <w:name w:val="HTML Variable"/>
    <w:basedOn w:val="8"/>
    <w:semiHidden/>
    <w:unhideWhenUsed/>
    <w:uiPriority w:val="99"/>
    <w:rPr>
      <w:i/>
      <w:iCs/>
    </w:rPr>
  </w:style>
  <w:style w:type="character" w:styleId="11">
    <w:name w:val="Strong"/>
    <w:basedOn w:val="8"/>
    <w:qFormat/>
    <w:uiPriority w:val="22"/>
    <w:rPr>
      <w:b/>
      <w:bCs/>
    </w:rPr>
  </w:style>
  <w:style w:type="paragraph" w:customStyle="1" w:styleId="12">
    <w:name w:val="Heading 11"/>
    <w:basedOn w:val="1"/>
    <w:next w:val="1"/>
    <w:link w:val="39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customStyle="1" w:styleId="13">
    <w:name w:val="Heading 21"/>
    <w:basedOn w:val="12"/>
    <w:next w:val="1"/>
    <w:link w:val="40"/>
    <w:unhideWhenUsed/>
    <w:qFormat/>
    <w:uiPriority w:val="9"/>
    <w:pPr>
      <w:outlineLvl w:val="1"/>
    </w:pPr>
    <w:rPr>
      <w:color w:val="4F81BD"/>
      <w:sz w:val="28"/>
      <w:szCs w:val="28"/>
    </w:rPr>
  </w:style>
  <w:style w:type="paragraph" w:customStyle="1" w:styleId="14">
    <w:name w:val="Heading 41"/>
    <w:basedOn w:val="1"/>
    <w:link w:val="31"/>
    <w:qFormat/>
    <w:uiPriority w:val="0"/>
    <w:pPr>
      <w:outlineLvl w:val="3"/>
    </w:pPr>
  </w:style>
  <w:style w:type="paragraph" w:customStyle="1" w:styleId="15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6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7">
    <w:name w:val="Index"/>
    <w:basedOn w:val="1"/>
    <w:uiPriority w:val="0"/>
    <w:pPr>
      <w:suppressLineNumbers/>
    </w:pPr>
  </w:style>
  <w:style w:type="paragraph" w:customStyle="1" w:styleId="18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19">
    <w:name w:val="Header1"/>
    <w:basedOn w:val="1"/>
    <w:link w:val="28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0">
    <w:name w:val="Footer1"/>
    <w:basedOn w:val="1"/>
    <w:link w:val="29"/>
    <w:unhideWhenUsed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customStyle="1" w:styleId="21">
    <w:name w:val="Default"/>
    <w:uiPriority w:val="0"/>
    <w:pPr>
      <w:widowControl/>
      <w:suppressAutoHyphens/>
      <w:spacing w:before="0" w:after="0" w:line="240" w:lineRule="auto"/>
      <w:jc w:val="left"/>
    </w:pPr>
    <w:rPr>
      <w:rFonts w:ascii="Cambria" w:hAnsi="Cambria" w:cs="Cambria"/>
      <w:color w:val="000000"/>
      <w:sz w:val="24"/>
      <w:szCs w:val="24"/>
      <w:lang w:val="en-US" w:eastAsia="en-US" w:bidi="ar-SA"/>
    </w:rPr>
  </w:style>
  <w:style w:type="paragraph" w:customStyle="1" w:styleId="22">
    <w:name w:val="No Spacing"/>
    <w:qFormat/>
    <w:uiPriority w:val="1"/>
    <w:pPr>
      <w:widowControl/>
      <w:suppressAutoHyphens/>
      <w:spacing w:before="0" w:after="0" w:line="240" w:lineRule="auto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customStyle="1" w:styleId="23">
    <w:name w:val="Contents Heading"/>
    <w:basedOn w:val="12"/>
    <w:next w:val="1"/>
    <w:semiHidden/>
    <w:unhideWhenUsed/>
    <w:qFormat/>
    <w:uiPriority w:val="39"/>
    <w:pPr>
      <w:keepNext/>
      <w:keepLines/>
      <w:spacing w:before="480" w:after="0" w:line="276" w:lineRule="auto"/>
    </w:pPr>
    <w:rPr>
      <w:color w:val="365F91"/>
      <w:sz w:val="28"/>
      <w:szCs w:val="28"/>
    </w:rPr>
  </w:style>
  <w:style w:type="paragraph" w:customStyle="1" w:styleId="24">
    <w:name w:val="Contents 1"/>
    <w:basedOn w:val="1"/>
    <w:next w:val="1"/>
    <w:unhideWhenUsed/>
    <w:uiPriority w:val="39"/>
    <w:pPr>
      <w:spacing w:before="0" w:after="100"/>
    </w:pPr>
  </w:style>
  <w:style w:type="paragraph" w:customStyle="1" w:styleId="25">
    <w:name w:val="Contents 2"/>
    <w:basedOn w:val="1"/>
    <w:next w:val="1"/>
    <w:unhideWhenUsed/>
    <w:uiPriority w:val="39"/>
    <w:pPr>
      <w:spacing w:before="0" w:after="100"/>
      <w:ind w:left="220" w:right="0" w:firstLine="0"/>
    </w:pPr>
  </w:style>
  <w:style w:type="paragraph" w:customStyle="1" w:styleId="26">
    <w:name w:val="Frame Contents"/>
    <w:basedOn w:val="1"/>
    <w:uiPriority w:val="0"/>
  </w:style>
  <w:style w:type="character" w:customStyle="1" w:styleId="27">
    <w:name w:val="Balloon Text Char"/>
    <w:basedOn w:val="8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8"/>
    <w:link w:val="19"/>
    <w:uiPriority w:val="99"/>
    <w:rPr/>
  </w:style>
  <w:style w:type="character" w:customStyle="1" w:styleId="29">
    <w:name w:val="Footer Char"/>
    <w:basedOn w:val="8"/>
    <w:link w:val="20"/>
    <w:uiPriority w:val="99"/>
    <w:rPr/>
  </w:style>
  <w:style w:type="character" w:customStyle="1" w:styleId="30">
    <w:name w:val="apple-converted-space"/>
    <w:basedOn w:val="8"/>
    <w:uiPriority w:val="0"/>
    <w:rPr/>
  </w:style>
  <w:style w:type="character" w:customStyle="1" w:styleId="31">
    <w:name w:val="Heading 4 Char"/>
    <w:basedOn w:val="8"/>
    <w:link w:val="1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2">
    <w:name w:val="HTML Preformatted Char"/>
    <w:basedOn w:val="8"/>
    <w:link w:val="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3">
    <w:name w:val="Title Char"/>
    <w:basedOn w:val="8"/>
    <w:link w:val="7"/>
    <w:uiPriority w:val="0"/>
    <w:rPr>
      <w:rFonts w:ascii="Arial" w:hAnsi="Arial" w:eastAsia="Times New Roman" w:cs="Arial"/>
      <w:b/>
      <w:bCs/>
      <w:sz w:val="32"/>
      <w:szCs w:val="32"/>
    </w:rPr>
  </w:style>
  <w:style w:type="character" w:customStyle="1" w:styleId="34">
    <w:name w:val="Internet Link"/>
    <w:basedOn w:val="8"/>
    <w:unhideWhenUsed/>
    <w:uiPriority w:val="99"/>
    <w:rPr>
      <w:color w:val="0000FF"/>
      <w:u w:val="single"/>
    </w:rPr>
  </w:style>
  <w:style w:type="character" w:customStyle="1" w:styleId="35">
    <w:name w:val="Placeholder Text"/>
    <w:basedOn w:val="8"/>
    <w:semiHidden/>
    <w:uiPriority w:val="99"/>
    <w:rPr>
      <w:color w:val="808080"/>
    </w:rPr>
  </w:style>
  <w:style w:type="character" w:customStyle="1" w:styleId="36">
    <w:name w:val="acadox14px999"/>
    <w:basedOn w:val="8"/>
    <w:uiPriority w:val="0"/>
    <w:rPr/>
  </w:style>
  <w:style w:type="character" w:customStyle="1" w:styleId="37">
    <w:name w:val="divclasswelcomemessagecode"/>
    <w:basedOn w:val="8"/>
    <w:uiPriority w:val="0"/>
    <w:rPr/>
  </w:style>
  <w:style w:type="character" w:customStyle="1" w:styleId="38">
    <w:name w:val="text_exposed_show"/>
    <w:basedOn w:val="8"/>
    <w:uiPriority w:val="0"/>
    <w:rPr/>
  </w:style>
  <w:style w:type="character" w:customStyle="1" w:styleId="39">
    <w:name w:val="Heading 1 Char"/>
    <w:basedOn w:val="8"/>
    <w:link w:val="12"/>
    <w:uiPriority w:val="9"/>
    <w:rPr>
      <w:rFonts w:ascii="Cambria" w:hAnsi="Cambria"/>
      <w:b/>
      <w:bCs/>
      <w:color w:val="FF6600"/>
      <w:sz w:val="32"/>
      <w:szCs w:val="24"/>
    </w:rPr>
  </w:style>
  <w:style w:type="character" w:customStyle="1" w:styleId="40">
    <w:name w:val="Heading 2 Char"/>
    <w:basedOn w:val="8"/>
    <w:link w:val="13"/>
    <w:uiPriority w:val="9"/>
    <w:rPr>
      <w:rFonts w:ascii="Cambria" w:hAnsi="Cambria"/>
      <w:b/>
      <w:bCs/>
      <w:color w:val="4F81BD"/>
      <w:sz w:val="28"/>
      <w:szCs w:val="28"/>
    </w:rPr>
  </w:style>
  <w:style w:type="character" w:customStyle="1" w:styleId="41">
    <w:name w:val="ListLabel 1"/>
    <w:uiPriority w:val="0"/>
    <w:rPr>
      <w:rFonts w:cs="Times New Roman"/>
    </w:rPr>
  </w:style>
  <w:style w:type="character" w:customStyle="1" w:styleId="42">
    <w:name w:val="ListLabel 2"/>
    <w:uiPriority w:val="0"/>
  </w:style>
  <w:style w:type="character" w:customStyle="1" w:styleId="43">
    <w:name w:val="ListLabel 3"/>
    <w:uiPriority w:val="0"/>
    <w:rPr>
      <w:rFonts w:cs="Courier New"/>
    </w:rPr>
  </w:style>
  <w:style w:type="character" w:customStyle="1" w:styleId="44">
    <w:name w:val="ListLabel 4"/>
    <w:uiPriority w:val="0"/>
    <w:rPr>
      <w:color w:val="00000A"/>
    </w:rPr>
  </w:style>
  <w:style w:type="character" w:customStyle="1" w:styleId="45">
    <w:name w:val="ListLabel 5"/>
    <w:uiPriority w:val="0"/>
    <w:rPr>
      <w:rFonts w:cs="Calibri"/>
    </w:rPr>
  </w:style>
  <w:style w:type="character" w:customStyle="1" w:styleId="46">
    <w:name w:val="ListLabel 6"/>
    <w:uiPriority w:val="0"/>
    <w:rPr>
      <w:sz w:val="20"/>
    </w:rPr>
  </w:style>
  <w:style w:type="character" w:customStyle="1" w:styleId="47">
    <w:name w:val="ListLabel 7"/>
    <w:uiPriority w:val="0"/>
    <w:rPr>
      <w:rFonts w:cs="Symbol"/>
    </w:rPr>
  </w:style>
  <w:style w:type="character" w:customStyle="1" w:styleId="48">
    <w:name w:val="ListLabel 8"/>
    <w:uiPriority w:val="0"/>
    <w:rPr>
      <w:rFonts w:cs="Courier New"/>
    </w:rPr>
  </w:style>
  <w:style w:type="character" w:customStyle="1" w:styleId="49">
    <w:name w:val="ListLabel 9"/>
    <w:uiPriority w:val="0"/>
    <w:rPr>
      <w:rFonts w:cs="Wingdings"/>
    </w:rPr>
  </w:style>
  <w:style w:type="character" w:customStyle="1" w:styleId="50">
    <w:name w:val="ListLabel 10"/>
    <w:uiPriority w:val="0"/>
    <w:rPr>
      <w:rFonts w:cs="Symbol"/>
    </w:rPr>
  </w:style>
  <w:style w:type="character" w:customStyle="1" w:styleId="51">
    <w:name w:val="ListLabel 11"/>
    <w:uiPriority w:val="0"/>
    <w:rPr>
      <w:rFonts w:cs="Courier New"/>
    </w:rPr>
  </w:style>
  <w:style w:type="character" w:customStyle="1" w:styleId="52">
    <w:name w:val="ListLabel 12"/>
    <w:uiPriority w:val="0"/>
    <w:rPr>
      <w:rFonts w:cs="Wingdings"/>
    </w:rPr>
  </w:style>
  <w:style w:type="character" w:customStyle="1" w:styleId="53">
    <w:name w:val="ListLabel 13"/>
    <w:uiPriority w:val="0"/>
    <w:rPr>
      <w:rFonts w:cs="Symbol"/>
    </w:rPr>
  </w:style>
  <w:style w:type="character" w:customStyle="1" w:styleId="54">
    <w:name w:val="ListLabel 14"/>
    <w:uiPriority w:val="0"/>
    <w:rPr>
      <w:rFonts w:cs="Courier New"/>
    </w:rPr>
  </w:style>
  <w:style w:type="character" w:customStyle="1" w:styleId="55">
    <w:name w:val="ListLabel 15"/>
    <w:uiPriority w:val="0"/>
    <w:rPr>
      <w:rFonts w:cs="Wingdings"/>
    </w:rPr>
  </w:style>
  <w:style w:type="character" w:customStyle="1" w:styleId="56">
    <w:name w:val="Index Link"/>
    <w:uiPriority w:val="0"/>
  </w:style>
  <w:style w:type="character" w:customStyle="1" w:styleId="57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GIF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cp:lastModifiedBy>Hala Mohamed</cp:lastModifiedBy>
  <cp:lastPrinted>2013-04-18T14:26:00Z</cp:lastPrinted>
  <dcterms:modified xsi:type="dcterms:W3CDTF">2014-10-31T17:05:03Z</dcterms:modified>
  <dc:title>Software Requirements Specifications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1033-9.1.0.4560</vt:lpwstr>
  </property>
</Properties>
</file>