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標楷體" w:hAnsi="標楷體" w:eastAsia="標楷體"/>
          <w:b/>
          <w:sz w:val="36"/>
        </w:rPr>
        <w:t xml:space="preserve">範例生字學習單</w:t>
      </w:r>
    </w:p>
    <w:p>
      <w:pPr>
        <w:spacing w:after="80"/>
        <w:jc w:val="right"/>
      </w:pPr>
      <w:r>
        <w:rPr>
          <w:rFonts w:ascii="標楷體" w:hAnsi="標楷體" w:eastAsia="標楷體"/>
          <w:b w:val="0"/>
          <w:sz w:val="20"/>
        </w:rPr>
        <w:t>班級：__________　姓名：__________　日期：__________</w:t>
      </w:r>
    </w:p>
    <w:p>
      <w:pPr>
        <w:spacing w:after="40"/>
      </w:pPr>
      <w:r>
        <w:rPr>
          <w:rFonts w:ascii="標楷體" w:hAnsi="標楷體" w:eastAsia="標楷體"/>
          <w:b/>
          <w:sz w:val="24"/>
        </w:rPr>
        <w:t>一、生字與語詞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250"/>
      </w:tblGrid>
      <w:tr>
        <w:trPr>
          <w:cantSplit/>
          <w:trHeight w:val="425" w:hRule="atLeast"/>
        </w:trPr>
      </w:tr>
      <w:tr>
        <w:trPr>
          <w:cantSplit/>
          <w:trHeight w:val="425" w:hRule="atLeast"/>
        </w:trPr>
      </w:tr>
    </w:tbl>
    <w:p>
      <w:pPr>
        <w:keepNext/>
        <w:spacing w:before="100" w:after="40"/>
      </w:pPr>
      <w:r>
        <w:rPr>
          <w:rFonts w:ascii="標楷體" w:hAnsi="標楷體" w:eastAsia="標楷體"/>
          <w:b/>
          <w:sz w:val="24"/>
        </w:rPr>
        <w:t>二、把正確語詞填入例句</w:t>
      </w:r>
    </w:p>
    <w:p>
      <w:pPr>
        <w:keepNext/>
        <w:spacing w:after="0"/>
      </w:pPr>
    </w:p>
    <w:sectPr w:rsidR="00FC693F" w:rsidRPr="0006063C" w:rsidSect="00034616">
      <w:pgSz w:w="16838" w:h="11906" w:orient="landscape"/>
      <w:pgMar w:top="692" w:right="794" w:bottom="692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orksheetCharacter">
    <w:name w:val="WorksheetCharacter"/>
    <w:rPr>
      <w:rFonts w:ascii="標楷體" w:hAnsi="標楷體" w:eastAsia="標楷體" w:cs="標楷體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語詞例句填空學習單雙欄版</dc:title>
  <dc:subject>easy-template-x Word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