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Communications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February 1st, Email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February 4th, IMessage Conversation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February 5th, 12PM-1PM, Phonecall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 and Project Team, Kickoff (KO) Meeting, February 9th 9AM-10AM, Panera Bread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February 24th 1:40 PM, IMessage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February 25th, Email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March 11th, Email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March 17th, Email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March 20th, Email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March 30th, Email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April 3rd, Email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April 10th, Email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April 10th, IMessage Conversation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April 14th, Email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April 19th, Email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April 23rd, Email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April 24th, Email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April 29th, Email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Paul Mele, May 4th, In-Person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