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F593A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立先进教学观以启智润心，拓多元课程观以铸魂育人</w:t>
      </w:r>
    </w:p>
    <w:p w14:paraId="6CFFB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习近平总书记指出：“教师是立教之本、兴教之源。”作为深圳小学美术教师，办好人民满意的教育，必须树立以核心素养为导向的生本教学观，构建以文化传承为底色的跨界课程观，在先行示范区这片热土上书写育人答卷。</w:t>
      </w:r>
    </w:p>
    <w:p w14:paraId="29DDD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观念破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界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——从“技法传授”走向“创造力唤醒”。</w:t>
      </w:r>
    </w:p>
    <w:p w14:paraId="49466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新时代课堂教学改革正经历从破除“学科本位”到彰显“学生本位”，再到立足“育人本位”的价值跃迁。树立以核心素养为导向的生本教学观，教学方法的多元化是践行先进理念的加速器。在课堂上，我常采用情境教学法与问题导向教学法。例如，我将客家凉帽、渔民织网、麒麟舞等深圳非遗元素引入课堂，创设生动真实的艺术情境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学习龙岗妈祖文化后，我向学生抛出“驱动性任务”——如何为妈祖设计一件具有现代审美的平安衣？学生自主提取龙袍服饰中的传统纹样与对称元素，进行二次解构与再创新。这种生本探究，学生的逆向与发散思维被充分激活。从“传授”到“唤醒”的转变，正是深圳教师应有的教学自觉。</w:t>
      </w:r>
    </w:p>
    <w:p w14:paraId="4A29F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学科破壁——从“教材执行”走向“文化创生”。</w:t>
      </w:r>
    </w:p>
    <w:p w14:paraId="52E95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课程不是封闭的跑道，而是师生共同编织的意义之网。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深圳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教师须树立大课程观，打破学科壁垒，将本土资源转化为鲜活的课程生态。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依托“每周半天”校外实践计划，我带学生走进社区速写“致敬劳动者”。面对满身汗渍的外卖小哥，学生迟疑道“画出来不美”，我在他画纸上添一抹暖黄，指着平安金融中心说：“高楼璀璨，但万家灯火靠的是这些风雨无阻的背影。”学生重新提笔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画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下“平凡英雄”。一堂写生课，教会共情与感恩。同时，联合历史教师开展“沙头角鱼灯舞”项目式学习，学生走进中英街博物馆寻访文化源流，亲手扎骨架、裱彩绘，让历史、科学与美术在项目中自然交融。课程观的革新，正在于此——让美育从技法训练走向价值涵养与文化创生。</w:t>
      </w:r>
    </w:p>
    <w:p w14:paraId="63544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教研破局——从“经验固化”走向“数智赋能”。</w:t>
      </w:r>
    </w:p>
    <w:p w14:paraId="7782D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强教必先强师。”在教育强国的宏伟蓝图中，教学与课程观的跃升必须扎根于前瞻性教研。锚定2026世界数字教育大会风向标，我将教研深度融入大湾区数字化转型大局，以教研创新反哺育人实践：其一，我借助数字手段深挖“鱼灯舞”等岭南非遗，用虚实结合的体验契合儿童认知，精准优化“生本教学”；其二，我依托微课题释放科研效能，设计融合人工智能的跨学科项目，让学生在“设计未来湾区”的数字任务中涵养时代责任，将大思政无声融入“跨界课程”。其三，积极参与深港澳教研的“云端互通”，推动区域优质数字教育财富共享。以研促教，数智相长。我以终身学习拥抱变革，更以数字美育赋能教育强国,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新时代的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教学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观和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课程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观实践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拥有了源头活水。</w:t>
      </w:r>
    </w:p>
    <w:p w14:paraId="0F9E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百舸争流，奋楫者先。置身先行示范区建设的历史坐标，深圳教师当以生本教学观启智润心，以跨界课程观铸魂育人。践行“躬耕教坛，强国有我”誓言，为教育强国绘就绚丽答卷，培养更多德智体美劳全面发展的社会主义建设者和接班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12A90"/>
    <w:rsid w:val="1205318A"/>
    <w:rsid w:val="251903EC"/>
    <w:rsid w:val="6E51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1168</Words>
  <Characters>1174</Characters>
  <Lines>0</Lines>
  <Paragraphs>0</Paragraphs>
  <TotalTime>3</TotalTime>
  <ScaleCrop>false</ScaleCrop>
  <LinksUpToDate>false</LinksUpToDate>
  <CharactersWithSpaces>1174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2026-05-15T19:10:00Z</dcterms:created>
  <dc:creator>森谷</dc:creator>
  <cp:lastModifiedBy>森谷</cp:lastModifiedBy>
  <dcterms:modified xsi:type="dcterms:W3CDTF">2026-05-20T10:27:35Z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F5BB4EF4F8654A9CB84591A120708651_13</vt:lpwstr>
  </property>
  <property fmtid="{D5CDD505-2E9C-101B-9397-08002B2CF9AE}" pid="4" name="KSOTemplateDocerSaveRecord">
    <vt:lpwstr>eyJoZGlkIjoiNmY4MTcyY2IzNTA1ZjIxYzhkNjc5ZmQwNGQ5ZmRiZmEiLCJ1c2VySWQiOiIzMTM5MTcxNzcifQ==</vt:lpwstr>
  </property>
</Properties>
</file>