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Febaum: Pflanze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Faser: Halm, Cellulose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Feige: Pflanze die Frucht gibt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Guf: Frucht/Pflanzensamen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Babaum: Holz, Lignin, Baum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