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9D04" w14:textId="2F2179F8" w:rsidR="00755107" w:rsidRPr="00755107" w:rsidRDefault="00755107" w:rsidP="0075510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 w:hint="eastAsia"/>
          <w:kern w:val="0"/>
          <w:szCs w:val="24"/>
        </w:rPr>
        <w:t>作者：</w:t>
      </w:r>
      <w:r w:rsidRPr="00755107">
        <w:rPr>
          <w:rFonts w:ascii="新細明體" w:eastAsia="新細明體" w:hAnsi="新細明體" w:cs="新細明體"/>
          <w:kern w:val="0"/>
          <w:szCs w:val="24"/>
        </w:rPr>
        <w:t>23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魔方</w:t>
      </w:r>
      <w:r w:rsidRPr="00755107">
        <w:rPr>
          <w:rFonts w:ascii="新細明體" w:eastAsia="新細明體" w:hAnsi="新細明體" w:cs="新細明體"/>
          <w:kern w:val="0"/>
          <w:szCs w:val="24"/>
        </w:rPr>
        <w:br/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連結：</w:t>
      </w:r>
      <w:r w:rsidRPr="00755107">
        <w:rPr>
          <w:rFonts w:ascii="新細明體" w:eastAsia="新細明體" w:hAnsi="新細明體" w:cs="新細明體"/>
          <w:kern w:val="0"/>
          <w:szCs w:val="24"/>
        </w:rPr>
        <w:t>https://www.zhihu.com/question/21489182/answer/215956969</w:t>
      </w:r>
      <w:r w:rsidRPr="00755107">
        <w:rPr>
          <w:rFonts w:ascii="新細明體" w:eastAsia="新細明體" w:hAnsi="新細明體" w:cs="新細明體"/>
          <w:kern w:val="0"/>
          <w:szCs w:val="24"/>
        </w:rPr>
        <w:br/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來源：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知乎</w:t>
      </w:r>
      <w:proofErr w:type="gramEnd"/>
      <w:r w:rsidRPr="00755107">
        <w:rPr>
          <w:rFonts w:ascii="新細明體" w:eastAsia="新細明體" w:hAnsi="新細明體" w:cs="新細明體"/>
          <w:kern w:val="0"/>
          <w:szCs w:val="24"/>
        </w:rPr>
        <w:br/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著作權歸作者所有。商業轉載請聯繫作者獲得授權，非商業轉載請注明出處。</w:t>
      </w:r>
    </w:p>
    <w:p w14:paraId="675C5B24" w14:textId="77777777" w:rsid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60BEA5BA" w14:textId="3250F88F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 w:hint="eastAsia"/>
          <w:kern w:val="0"/>
          <w:szCs w:val="24"/>
        </w:rPr>
        <w:t>所謂漢族的主要基因，即與漢族的匹配度較好，在漢族中最集中。</w:t>
      </w:r>
    </w:p>
    <w:p w14:paraId="0CE8B367" w14:textId="5241546E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 w:hint="eastAsia"/>
          <w:kern w:val="0"/>
          <w:szCs w:val="24"/>
        </w:rPr>
        <w:t>從</w:t>
      </w:r>
      <w:r w:rsidRPr="00755107">
        <w:rPr>
          <w:rFonts w:ascii="新細明體" w:eastAsia="新細明體" w:hAnsi="新細明體" w:cs="新細明體"/>
          <w:kern w:val="0"/>
          <w:szCs w:val="24"/>
        </w:rPr>
        <w:t>Y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染色體看，最具漢族（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當代漢族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）特色的單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倍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群如下：</w:t>
      </w:r>
    </w:p>
    <w:p w14:paraId="64BC3F41" w14:textId="35E6ADA6" w:rsid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249B3114" wp14:editId="753E8202">
            <wp:extent cx="5274310" cy="2119630"/>
            <wp:effectExtent l="0" t="0" r="2540" b="0"/>
            <wp:docPr id="1" name="圖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404C" w14:textId="5D216212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/>
          <w:kern w:val="0"/>
          <w:szCs w:val="24"/>
        </w:rPr>
        <w:t>1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O2a1-L127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。該支系年齡（共祖時間）</w:t>
      </w:r>
      <w:r w:rsidRPr="00755107">
        <w:rPr>
          <w:rFonts w:ascii="新細明體" w:eastAsia="新細明體" w:hAnsi="新細明體" w:cs="新細明體"/>
          <w:kern w:val="0"/>
          <w:szCs w:val="24"/>
        </w:rPr>
        <w:t>1.6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萬年左右，主要包括</w:t>
      </w:r>
      <w:r w:rsidRPr="00755107">
        <w:rPr>
          <w:rFonts w:ascii="新細明體" w:eastAsia="新細明體" w:hAnsi="新細明體" w:cs="新細明體"/>
          <w:kern w:val="0"/>
          <w:szCs w:val="24"/>
        </w:rPr>
        <w:t>F1876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002611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兩大支。目前看，無論</w:t>
      </w:r>
      <w:r w:rsidRPr="00755107">
        <w:rPr>
          <w:rFonts w:ascii="新細明體" w:eastAsia="新細明體" w:hAnsi="新細明體" w:cs="新細明體"/>
          <w:kern w:val="0"/>
          <w:szCs w:val="24"/>
        </w:rPr>
        <w:t>F1876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還是</w:t>
      </w:r>
      <w:r w:rsidRPr="00755107">
        <w:rPr>
          <w:rFonts w:ascii="新細明體" w:eastAsia="新細明體" w:hAnsi="新細明體" w:cs="新細明體"/>
          <w:kern w:val="0"/>
          <w:szCs w:val="24"/>
        </w:rPr>
        <w:t>002611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分佈區域都集中在華北和華東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，個別分支集中於湖南及周邊。可能（至少其中若干支系）與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古代東夷人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有關。</w:t>
      </w:r>
    </w:p>
    <w:p w14:paraId="20AA8132" w14:textId="7094BFC0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/>
          <w:kern w:val="0"/>
          <w:szCs w:val="24"/>
        </w:rPr>
        <w:t>2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O2a2b1-M134*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。此處主要指的是</w:t>
      </w:r>
      <w:r w:rsidRPr="00755107">
        <w:rPr>
          <w:rFonts w:ascii="新細明體" w:eastAsia="新細明體" w:hAnsi="新細明體" w:cs="新細明體"/>
          <w:kern w:val="0"/>
          <w:szCs w:val="24"/>
        </w:rPr>
        <w:t>F444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，該支系年齡</w:t>
      </w:r>
      <w:r w:rsidRPr="00755107">
        <w:rPr>
          <w:rFonts w:ascii="新細明體" w:eastAsia="新細明體" w:hAnsi="新細明體" w:cs="新細明體"/>
          <w:kern w:val="0"/>
          <w:szCs w:val="24"/>
        </w:rPr>
        <w:t>1.4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萬年左右，其下游的支系</w:t>
      </w:r>
      <w:r w:rsidRPr="00755107">
        <w:rPr>
          <w:rFonts w:ascii="新細明體" w:eastAsia="新細明體" w:hAnsi="新細明體" w:cs="新細明體"/>
          <w:kern w:val="0"/>
          <w:szCs w:val="24"/>
        </w:rPr>
        <w:t>F46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的年齡只有</w:t>
      </w:r>
      <w:r w:rsidRPr="00755107">
        <w:rPr>
          <w:rFonts w:ascii="新細明體" w:eastAsia="新細明體" w:hAnsi="新細明體" w:cs="新細明體"/>
          <w:kern w:val="0"/>
          <w:szCs w:val="24"/>
        </w:rPr>
        <w:t>8000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年左右，且在漢族男性中占了</w:t>
      </w:r>
      <w:r w:rsidRPr="00755107">
        <w:rPr>
          <w:rFonts w:ascii="新細明體" w:eastAsia="新細明體" w:hAnsi="新細明體" w:cs="新細明體"/>
          <w:kern w:val="0"/>
          <w:szCs w:val="24"/>
        </w:rPr>
        <w:t>11%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，在江蘇山東等省可達</w:t>
      </w:r>
      <w:r w:rsidRPr="00755107">
        <w:rPr>
          <w:rFonts w:ascii="新細明體" w:eastAsia="新細明體" w:hAnsi="新細明體" w:cs="新細明體"/>
          <w:kern w:val="0"/>
          <w:szCs w:val="24"/>
        </w:rPr>
        <w:t>15%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，無愧為超級祖先。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該支系在漢族以外分佈較少，且集中</w:t>
      </w:r>
      <w:proofErr w:type="gramStart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于</w:t>
      </w:r>
      <w:proofErr w:type="gramEnd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華北華東，推測早期擴散地點就是</w:t>
      </w:r>
      <w:hyperlink r:id="rId6" w:tgtFrame="_blank" w:history="1">
        <w:r w:rsidRPr="00755107">
          <w:rPr>
            <w:rFonts w:ascii="新細明體" w:eastAsia="新細明體" w:hAnsi="新細明體" w:cs="新細明體" w:hint="eastAsia"/>
            <w:b/>
            <w:bCs/>
            <w:color w:val="0000FF"/>
            <w:kern w:val="0"/>
            <w:szCs w:val="24"/>
            <w:u w:val="single"/>
          </w:rPr>
          <w:t>黃河中下</w:t>
        </w:r>
        <w:proofErr w:type="gramStart"/>
        <w:r w:rsidRPr="00755107">
          <w:rPr>
            <w:rFonts w:ascii="新細明體" w:eastAsia="新細明體" w:hAnsi="新細明體" w:cs="新細明體" w:hint="eastAsia"/>
            <w:b/>
            <w:bCs/>
            <w:color w:val="0000FF"/>
            <w:kern w:val="0"/>
            <w:szCs w:val="24"/>
            <w:u w:val="single"/>
          </w:rPr>
          <w:t>游</w:t>
        </w:r>
        <w:proofErr w:type="gramEnd"/>
      </w:hyperlink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。</w:t>
      </w:r>
    </w:p>
    <w:p w14:paraId="482B2FFC" w14:textId="24728046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/>
          <w:kern w:val="0"/>
          <w:szCs w:val="24"/>
        </w:rPr>
        <w:t>3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O2a2b1a2-M117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。此處主要指的是年齡</w:t>
      </w:r>
      <w:r w:rsidRPr="00755107">
        <w:rPr>
          <w:rFonts w:ascii="新細明體" w:eastAsia="新細明體" w:hAnsi="新細明體" w:cs="新細明體"/>
          <w:kern w:val="0"/>
          <w:szCs w:val="24"/>
        </w:rPr>
        <w:t>7000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年左右的</w:t>
      </w:r>
      <w:r w:rsidRPr="00755107">
        <w:rPr>
          <w:rFonts w:ascii="新細明體" w:eastAsia="新細明體" w:hAnsi="新細明體" w:cs="新細明體"/>
          <w:kern w:val="0"/>
          <w:szCs w:val="24"/>
        </w:rPr>
        <w:t>F5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，該支系在漢族中占</w:t>
      </w:r>
      <w:r w:rsidRPr="00755107">
        <w:rPr>
          <w:rFonts w:ascii="新細明體" w:eastAsia="新細明體" w:hAnsi="新細明體" w:cs="新細明體"/>
          <w:kern w:val="0"/>
          <w:szCs w:val="24"/>
        </w:rPr>
        <w:t>15%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左右，而且可能是原始漢藏成分、漢語族的奠基者。但是與漢族的匹配度卻不及前二支，原因在於，該支系的下游分支</w:t>
      </w:r>
      <w:r w:rsidRPr="00755107">
        <w:rPr>
          <w:rFonts w:ascii="新細明體" w:eastAsia="新細明體" w:hAnsi="新細明體" w:cs="新細明體"/>
          <w:kern w:val="0"/>
          <w:szCs w:val="24"/>
        </w:rPr>
        <w:t>CTS1642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在藏緬語族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人群（藏族、彝族、</w:t>
      </w:r>
      <w:hyperlink r:id="rId7" w:tgtFrame="_blank" w:history="1">
        <w:r w:rsidRPr="00755107">
          <w:rPr>
            <w:rFonts w:ascii="新細明體" w:eastAsia="新細明體" w:hAnsi="新細明體" w:cs="新細明體" w:hint="eastAsia"/>
            <w:color w:val="0000FF"/>
            <w:kern w:val="0"/>
            <w:szCs w:val="24"/>
            <w:u w:val="single"/>
          </w:rPr>
          <w:t>納西族</w:t>
        </w:r>
      </w:hyperlink>
      <w:r w:rsidRPr="00755107">
        <w:rPr>
          <w:rFonts w:ascii="新細明體" w:eastAsia="新細明體" w:hAnsi="新細明體" w:cs="新細明體" w:hint="eastAsia"/>
          <w:kern w:val="0"/>
          <w:szCs w:val="24"/>
        </w:rPr>
        <w:t>、緬族等）極為高頻，在緬甸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的緬族中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可達</w:t>
      </w:r>
      <w:r w:rsidRPr="00755107">
        <w:rPr>
          <w:rFonts w:ascii="新細明體" w:eastAsia="新細明體" w:hAnsi="新細明體" w:cs="新細明體"/>
          <w:kern w:val="0"/>
          <w:szCs w:val="24"/>
        </w:rPr>
        <w:t>40%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左右。如此看，緬甸倒成了</w:t>
      </w:r>
      <w:r w:rsidRPr="00755107">
        <w:rPr>
          <w:rFonts w:ascii="新細明體" w:eastAsia="新細明體" w:hAnsi="新細明體" w:cs="新細明體"/>
          <w:kern w:val="0"/>
          <w:szCs w:val="24"/>
        </w:rPr>
        <w:t>M117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的代表國家。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不過，</w:t>
      </w:r>
      <w:proofErr w:type="gramStart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由於藏緬語族</w:t>
      </w:r>
      <w:proofErr w:type="gramEnd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主要是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CST1642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這個支系，其他幾個主幹分支與漢族的匹配度依然比較好，所以仍是漢族代表單</w:t>
      </w:r>
      <w:proofErr w:type="gramStart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倍</w:t>
      </w:r>
      <w:proofErr w:type="gramEnd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群之</w:t>
      </w:r>
      <w:proofErr w:type="gramStart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一</w:t>
      </w:r>
      <w:proofErr w:type="gramEnd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。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另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：廣東的</w:t>
      </w:r>
      <w:r w:rsidRPr="00755107">
        <w:rPr>
          <w:rFonts w:ascii="新細明體" w:eastAsia="新細明體" w:hAnsi="新細明體" w:cs="新細明體"/>
          <w:kern w:val="0"/>
          <w:szCs w:val="24"/>
        </w:rPr>
        <w:t>20%+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755107">
        <w:rPr>
          <w:rFonts w:ascii="新細明體" w:eastAsia="新細明體" w:hAnsi="新細明體" w:cs="新細明體"/>
          <w:kern w:val="0"/>
          <w:szCs w:val="24"/>
        </w:rPr>
        <w:t>M117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以</w:t>
      </w:r>
      <w:r w:rsidRPr="00755107">
        <w:rPr>
          <w:rFonts w:ascii="新細明體" w:eastAsia="新細明體" w:hAnsi="新細明體" w:cs="新細明體"/>
          <w:kern w:val="0"/>
          <w:szCs w:val="24"/>
        </w:rPr>
        <w:t>Y7080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CTS5063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F2188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三個晚近的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蔟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為主，目前看前兩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支系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不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像是歷史時期的北方移民，可能來自廣西和湖北。</w:t>
      </w:r>
    </w:p>
    <w:p w14:paraId="3BDCA1B3" w14:textId="53F9263F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/>
          <w:kern w:val="0"/>
          <w:szCs w:val="24"/>
        </w:rPr>
        <w:lastRenderedPageBreak/>
        <w:t>4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O1b1*-F2320*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。此處主要指的是</w:t>
      </w:r>
      <w:r w:rsidRPr="00755107">
        <w:rPr>
          <w:rFonts w:ascii="新細明體" w:eastAsia="新細明體" w:hAnsi="新細明體" w:cs="新細明體"/>
          <w:kern w:val="0"/>
          <w:szCs w:val="24"/>
        </w:rPr>
        <w:t>Page59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這個支系。該支系又以</w:t>
      </w:r>
      <w:r w:rsidRPr="00755107">
        <w:rPr>
          <w:rFonts w:ascii="新細明體" w:eastAsia="新細明體" w:hAnsi="新細明體" w:cs="新細明體"/>
          <w:kern w:val="0"/>
          <w:szCs w:val="24"/>
        </w:rPr>
        <w:t>F1759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占大頭。</w:t>
      </w:r>
      <w:r w:rsidRPr="00755107">
        <w:rPr>
          <w:rFonts w:ascii="新細明體" w:eastAsia="新細明體" w:hAnsi="新細明體" w:cs="新細明體"/>
          <w:kern w:val="0"/>
          <w:szCs w:val="24"/>
        </w:rPr>
        <w:t>F1759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集中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于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華北華東等地，總體上與漢族匹配度很好，應該是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漢族早期來源之</w:t>
      </w:r>
      <w:proofErr w:type="gramStart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一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1A3430FD" w14:textId="2782F2C1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/>
          <w:kern w:val="0"/>
          <w:szCs w:val="24"/>
        </w:rPr>
        <w:t>5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C2c-F1067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。即俗稱的</w:t>
      </w:r>
      <w:r w:rsidRPr="00755107">
        <w:rPr>
          <w:rFonts w:ascii="新細明體" w:eastAsia="新細明體" w:hAnsi="新細明體" w:cs="新細明體"/>
          <w:kern w:val="0"/>
          <w:szCs w:val="24"/>
        </w:rPr>
        <w:t>C2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南支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。該支系絕大多數都是</w:t>
      </w:r>
      <w:hyperlink r:id="rId8" w:tgtFrame="_blank" w:history="1">
        <w:r w:rsidRPr="0075510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C2c1-F2613</w:t>
        </w:r>
      </w:hyperlink>
      <w:r w:rsidRPr="00755107">
        <w:rPr>
          <w:rFonts w:ascii="新細明體" w:eastAsia="新細明體" w:hAnsi="新細明體" w:cs="新細明體" w:hint="eastAsia"/>
          <w:kern w:val="0"/>
          <w:szCs w:val="24"/>
        </w:rPr>
        <w:t>這個</w:t>
      </w:r>
      <w:r w:rsidRPr="00755107">
        <w:rPr>
          <w:rFonts w:ascii="新細明體" w:eastAsia="新細明體" w:hAnsi="新細明體" w:cs="新細明體"/>
          <w:kern w:val="0"/>
          <w:szCs w:val="24"/>
        </w:rPr>
        <w:t>1.1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萬年的支系，極少數為</w:t>
      </w:r>
      <w:r w:rsidRPr="00755107">
        <w:rPr>
          <w:rFonts w:ascii="新細明體" w:eastAsia="新細明體" w:hAnsi="新細明體" w:cs="新細明體"/>
          <w:kern w:val="0"/>
          <w:szCs w:val="24"/>
        </w:rPr>
        <w:t>C2c2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（集中於兩廣）。</w:t>
      </w:r>
      <w:r w:rsidRPr="00755107">
        <w:rPr>
          <w:rFonts w:ascii="新細明體" w:eastAsia="新細明體" w:hAnsi="新細明體" w:cs="新細明體"/>
          <w:kern w:val="0"/>
          <w:szCs w:val="24"/>
        </w:rPr>
        <w:t>F2613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下面又分</w:t>
      </w:r>
      <w:r w:rsidRPr="00755107">
        <w:rPr>
          <w:rFonts w:ascii="新細明體" w:eastAsia="新細明體" w:hAnsi="新細明體" w:cs="新細明體"/>
          <w:kern w:val="0"/>
          <w:szCs w:val="24"/>
        </w:rPr>
        <w:t>3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個主要分支：</w:t>
      </w:r>
      <w:r w:rsidRPr="00755107">
        <w:rPr>
          <w:rFonts w:ascii="新細明體" w:eastAsia="新細明體" w:hAnsi="新細明體" w:cs="新細明體"/>
          <w:kern w:val="0"/>
          <w:szCs w:val="24"/>
        </w:rPr>
        <w:t>CTS2657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 xml:space="preserve"> F1319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F845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，三個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支系偏北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程度為</w:t>
      </w:r>
      <w:r w:rsidRPr="00755107">
        <w:rPr>
          <w:rFonts w:ascii="新細明體" w:eastAsia="新細明體" w:hAnsi="新細明體" w:cs="新細明體"/>
          <w:kern w:val="0"/>
          <w:szCs w:val="24"/>
        </w:rPr>
        <w:t>CTS2657&gt;F1319&gt;F845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。其中，</w:t>
      </w:r>
      <w:r w:rsidRPr="00755107">
        <w:rPr>
          <w:rFonts w:ascii="新細明體" w:eastAsia="新細明體" w:hAnsi="新細明體" w:cs="新細明體"/>
          <w:kern w:val="0"/>
          <w:szCs w:val="24"/>
        </w:rPr>
        <w:t>F1319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可能是殷商所屬的支系。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F2613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與漢族的匹配度較好，但在東南亞、西南少數民族、東北一些民族也高頻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，其中有的分支如</w:t>
      </w:r>
      <w:r w:rsidRPr="00755107">
        <w:rPr>
          <w:rFonts w:ascii="新細明體" w:eastAsia="新細明體" w:hAnsi="新細明體" w:cs="新細明體"/>
          <w:kern w:val="0"/>
          <w:szCs w:val="24"/>
        </w:rPr>
        <w:t>CTS2657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可能來自歷史時期的北方民族。</w:t>
      </w:r>
    </w:p>
    <w:p w14:paraId="5F480F08" w14:textId="184E0C43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/>
          <w:kern w:val="0"/>
          <w:szCs w:val="24"/>
        </w:rPr>
        <w:t>6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Q-M120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。該支系預計年齡不超過</w:t>
      </w:r>
      <w:r w:rsidRPr="00755107">
        <w:rPr>
          <w:rFonts w:ascii="新細明體" w:eastAsia="新細明體" w:hAnsi="新細明體" w:cs="新細明體"/>
          <w:kern w:val="0"/>
          <w:szCs w:val="24"/>
        </w:rPr>
        <w:t>1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萬年，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在漢族中占</w:t>
      </w:r>
      <w:r w:rsidRPr="00755107">
        <w:rPr>
          <w:rFonts w:ascii="新細明體" w:eastAsia="新細明體" w:hAnsi="新細明體" w:cs="新細明體"/>
          <w:kern w:val="0"/>
          <w:szCs w:val="24"/>
        </w:rPr>
        <w:t>2.3%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左右，北方大約</w:t>
      </w:r>
      <w:r w:rsidRPr="00755107">
        <w:rPr>
          <w:rFonts w:ascii="新細明體" w:eastAsia="新細明體" w:hAnsi="新細明體" w:cs="新細明體"/>
          <w:kern w:val="0"/>
          <w:szCs w:val="24"/>
        </w:rPr>
        <w:t>3%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，南方大約</w:t>
      </w:r>
      <w:r w:rsidRPr="00755107">
        <w:rPr>
          <w:rFonts w:ascii="新細明體" w:eastAsia="新細明體" w:hAnsi="新細明體" w:cs="新細明體"/>
          <w:kern w:val="0"/>
          <w:szCs w:val="24"/>
        </w:rPr>
        <w:t>1.8%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。該支系雖然北方偏多但南方亦達北方的</w:t>
      </w:r>
      <w:r w:rsidRPr="00755107">
        <w:rPr>
          <w:rFonts w:ascii="新細明體" w:eastAsia="新細明體" w:hAnsi="新細明體" w:cs="新細明體"/>
          <w:kern w:val="0"/>
          <w:szCs w:val="24"/>
        </w:rPr>
        <w:t>60%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水準，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推測早期分佈在寧夏、</w:t>
      </w:r>
      <w:hyperlink r:id="rId9" w:tgtFrame="_blank" w:history="1">
        <w:r w:rsidRPr="00755107">
          <w:rPr>
            <w:rFonts w:ascii="新細明體" w:eastAsia="新細明體" w:hAnsi="新細明體" w:cs="新細明體" w:hint="eastAsia"/>
            <w:b/>
            <w:bCs/>
            <w:color w:val="0000FF"/>
            <w:kern w:val="0"/>
            <w:szCs w:val="24"/>
            <w:u w:val="single"/>
          </w:rPr>
          <w:t>河套地區</w:t>
        </w:r>
      </w:hyperlink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等長城</w:t>
      </w:r>
      <w:proofErr w:type="gramStart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沿線，</w:t>
      </w:r>
      <w:proofErr w:type="gramEnd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但在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2000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年前已經絕大多數融入漢族裡了。</w:t>
      </w:r>
    </w:p>
    <w:p w14:paraId="6A759DCA" w14:textId="087EC13C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/>
          <w:kern w:val="0"/>
          <w:szCs w:val="24"/>
        </w:rPr>
        <w:t>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N1-M2183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。該支系年齡</w:t>
      </w:r>
      <w:r w:rsidRPr="00755107">
        <w:rPr>
          <w:rFonts w:ascii="新細明體" w:eastAsia="新細明體" w:hAnsi="新細明體" w:cs="新細明體"/>
          <w:kern w:val="0"/>
          <w:szCs w:val="24"/>
        </w:rPr>
        <w:t>1.8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萬年左右，分為</w:t>
      </w:r>
      <w:r w:rsidRPr="00755107">
        <w:rPr>
          <w:rFonts w:ascii="新細明體" w:eastAsia="新細明體" w:hAnsi="新細明體" w:cs="新細明體"/>
          <w:kern w:val="0"/>
          <w:szCs w:val="24"/>
        </w:rPr>
        <w:t>N1a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和</w:t>
      </w:r>
      <w:r w:rsidRPr="00755107">
        <w:rPr>
          <w:rFonts w:ascii="新細明體" w:eastAsia="新細明體" w:hAnsi="新細明體" w:cs="新細明體"/>
          <w:kern w:val="0"/>
          <w:szCs w:val="24"/>
        </w:rPr>
        <w:t>N1b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兩大支。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N1b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與漢族匹配度較高，在漢族中占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4%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左右，但亞洲東部其他民族也有不少，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例如泰國北部也有</w:t>
      </w:r>
      <w:r w:rsidRPr="00755107">
        <w:rPr>
          <w:rFonts w:ascii="新細明體" w:eastAsia="新細明體" w:hAnsi="新細明體" w:cs="新細明體"/>
          <w:kern w:val="0"/>
          <w:szCs w:val="24"/>
        </w:rPr>
        <w:t>7%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左右，彝族中也很多。</w:t>
      </w:r>
      <w:r w:rsidRPr="00755107">
        <w:rPr>
          <w:rFonts w:ascii="新細明體" w:eastAsia="新細明體" w:hAnsi="新細明體" w:cs="新細明體"/>
          <w:kern w:val="0"/>
          <w:szCs w:val="24"/>
        </w:rPr>
        <w:t>N1a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下面又有很多支系，其中北亞和東北歐主要是</w:t>
      </w:r>
      <w:r w:rsidRPr="00755107">
        <w:rPr>
          <w:rFonts w:ascii="新細明體" w:eastAsia="新細明體" w:hAnsi="新細明體" w:cs="新細明體"/>
          <w:kern w:val="0"/>
          <w:szCs w:val="24"/>
        </w:rPr>
        <w:t>M178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P43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等支，漢族則主要是</w:t>
      </w:r>
      <w:r w:rsidRPr="00755107">
        <w:rPr>
          <w:rFonts w:ascii="新細明體" w:eastAsia="新細明體" w:hAnsi="新細明體" w:cs="新細明體"/>
          <w:kern w:val="0"/>
          <w:szCs w:val="24"/>
        </w:rPr>
        <w:t>M128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F4063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等支。</w:t>
      </w:r>
    </w:p>
    <w:p w14:paraId="3D334033" w14:textId="6E5B71C2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/>
          <w:kern w:val="0"/>
          <w:szCs w:val="24"/>
        </w:rPr>
        <w:t>8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O2a2*-P201*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。此處主要包含了</w:t>
      </w:r>
      <w:r w:rsidRPr="00755107">
        <w:rPr>
          <w:rFonts w:ascii="新細明體" w:eastAsia="新細明體" w:hAnsi="新細明體" w:cs="新細明體"/>
          <w:kern w:val="0"/>
          <w:szCs w:val="24"/>
        </w:rPr>
        <w:t>M188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（除</w:t>
      </w:r>
      <w:r w:rsidRPr="00755107">
        <w:rPr>
          <w:rFonts w:ascii="新細明體" w:eastAsia="新細明體" w:hAnsi="新細明體" w:cs="新細明體"/>
          <w:kern w:val="0"/>
          <w:szCs w:val="24"/>
        </w:rPr>
        <w:t>M7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）和</w:t>
      </w:r>
      <w:r w:rsidRPr="00755107">
        <w:rPr>
          <w:rFonts w:ascii="新細明體" w:eastAsia="新細明體" w:hAnsi="新細明體" w:cs="新細明體"/>
          <w:kern w:val="0"/>
          <w:szCs w:val="24"/>
        </w:rPr>
        <w:t>AM01822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兩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支。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AM01822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總體上集中</w:t>
      </w:r>
      <w:proofErr w:type="gramStart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于</w:t>
      </w:r>
      <w:proofErr w:type="gramEnd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華北和華東，與漢族匹配度較好。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南島人（如菲律賓人）雖然也有很多</w:t>
      </w:r>
      <w:r w:rsidRPr="00755107">
        <w:rPr>
          <w:rFonts w:ascii="新細明體" w:eastAsia="新細明體" w:hAnsi="新細明體" w:cs="新細明體"/>
          <w:kern w:val="0"/>
          <w:szCs w:val="24"/>
        </w:rPr>
        <w:t>AM01822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，主要是下游的個別分支，一般認為南島人是</w:t>
      </w:r>
      <w:r w:rsidRPr="00755107">
        <w:rPr>
          <w:rFonts w:ascii="新細明體" w:eastAsia="新細明體" w:hAnsi="新細明體" w:cs="新細明體"/>
          <w:kern w:val="0"/>
          <w:szCs w:val="24"/>
        </w:rPr>
        <w:t>7000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年前從中國東南部下海的。</w:t>
      </w:r>
      <w:r w:rsidRPr="00755107">
        <w:rPr>
          <w:rFonts w:ascii="新細明體" w:eastAsia="新細明體" w:hAnsi="新細明體" w:cs="新細明體"/>
          <w:kern w:val="0"/>
          <w:szCs w:val="24"/>
        </w:rPr>
        <w:t xml:space="preserve">M188( 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除</w:t>
      </w:r>
      <w:r w:rsidRPr="00755107">
        <w:rPr>
          <w:rFonts w:ascii="新細明體" w:eastAsia="新細明體" w:hAnsi="新細明體" w:cs="新細明體"/>
          <w:kern w:val="0"/>
          <w:szCs w:val="24"/>
        </w:rPr>
        <w:t>M7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）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是個近</w:t>
      </w:r>
      <w:r w:rsidRPr="00755107">
        <w:rPr>
          <w:rFonts w:ascii="新細明體" w:eastAsia="新細明體" w:hAnsi="新細明體" w:cs="新細明體"/>
          <w:kern w:val="0"/>
          <w:szCs w:val="24"/>
        </w:rPr>
        <w:t>2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萬年高齡的支系，有些下游分支與漢族匹配度較好，有些不是。</w:t>
      </w:r>
    </w:p>
    <w:p w14:paraId="7232BAFE" w14:textId="37BC827A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/>
          <w:kern w:val="0"/>
          <w:szCs w:val="24"/>
        </w:rPr>
        <w:t>9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、其他支系。</w:t>
      </w:r>
      <w:hyperlink r:id="rId10" w:tgtFrame="_blank" w:history="1">
        <w:r w:rsidRPr="0075510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O1a-M119</w:t>
        </w:r>
      </w:hyperlink>
      <w:r w:rsidRPr="00755107">
        <w:rPr>
          <w:rFonts w:ascii="新細明體" w:eastAsia="新細明體" w:hAnsi="新細明體" w:cs="新細明體" w:hint="eastAsia"/>
          <w:kern w:val="0"/>
          <w:szCs w:val="24"/>
        </w:rPr>
        <w:t>僅與南方漢族匹配度較好，目前看其幾乎所有分支都集中於南方。</w:t>
      </w:r>
      <w:r w:rsidRPr="00755107">
        <w:rPr>
          <w:rFonts w:ascii="新細明體" w:eastAsia="新細明體" w:hAnsi="新細明體" w:cs="新細明體"/>
          <w:kern w:val="0"/>
          <w:szCs w:val="24"/>
        </w:rPr>
        <w:t>PK4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可能起源於湘贛一帶，但目前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是壯侗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語系、南亞語系人群的主流支系。</w:t>
      </w:r>
      <w:r w:rsidRPr="00755107">
        <w:rPr>
          <w:rFonts w:ascii="新細明體" w:eastAsia="新細明體" w:hAnsi="新細明體" w:cs="新細明體"/>
          <w:kern w:val="0"/>
          <w:szCs w:val="24"/>
        </w:rPr>
        <w:t>C1a1-M8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和</w:t>
      </w:r>
      <w:r w:rsidRPr="00755107">
        <w:rPr>
          <w:rFonts w:ascii="新細明體" w:eastAsia="新細明體" w:hAnsi="新細明體" w:cs="新細明體"/>
          <w:kern w:val="0"/>
          <w:szCs w:val="24"/>
        </w:rPr>
        <w:t>D1b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都是日本特有類型，其中</w:t>
      </w:r>
      <w:r w:rsidRPr="00755107">
        <w:rPr>
          <w:rFonts w:ascii="新細明體" w:eastAsia="新細明體" w:hAnsi="新細明體" w:cs="新細明體"/>
          <w:kern w:val="0"/>
          <w:szCs w:val="24"/>
        </w:rPr>
        <w:t>D1b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在阿依努人中占</w:t>
      </w:r>
      <w:r w:rsidRPr="00755107">
        <w:rPr>
          <w:rFonts w:ascii="新細明體" w:eastAsia="新細明體" w:hAnsi="新細明體" w:cs="新細明體"/>
          <w:kern w:val="0"/>
          <w:szCs w:val="24"/>
        </w:rPr>
        <w:t>70%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以上，該支系與西藏的</w:t>
      </w:r>
      <w:r w:rsidRPr="00755107">
        <w:rPr>
          <w:rFonts w:ascii="新細明體" w:eastAsia="新細明體" w:hAnsi="新細明體" w:cs="新細明體"/>
          <w:kern w:val="0"/>
          <w:szCs w:val="24"/>
        </w:rPr>
        <w:t>D1a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分開近</w:t>
      </w:r>
      <w:r w:rsidRPr="00755107">
        <w:rPr>
          <w:rFonts w:ascii="新細明體" w:eastAsia="新細明體" w:hAnsi="新細明體" w:cs="新細明體"/>
          <w:kern w:val="0"/>
          <w:szCs w:val="24"/>
        </w:rPr>
        <w:t>5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萬年了。</w:t>
      </w:r>
      <w:r w:rsidRPr="00755107">
        <w:rPr>
          <w:rFonts w:ascii="新細明體" w:eastAsia="新細明體" w:hAnsi="新細明體" w:cs="新細明體"/>
          <w:kern w:val="0"/>
          <w:szCs w:val="24"/>
        </w:rPr>
        <w:t>O1b2-P49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是朝鮮半島特色單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倍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群。</w:t>
      </w:r>
      <w:r w:rsidRPr="00755107">
        <w:rPr>
          <w:rFonts w:ascii="新細明體" w:eastAsia="新細明體" w:hAnsi="新細明體" w:cs="新細明體"/>
          <w:kern w:val="0"/>
          <w:szCs w:val="24"/>
        </w:rPr>
        <w:t>O2a2a1a2-M7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集中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于苗瑤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語系人群。</w:t>
      </w:r>
      <w:r w:rsidRPr="00755107">
        <w:rPr>
          <w:rFonts w:ascii="新細明體" w:eastAsia="新細明體" w:hAnsi="新細明體" w:cs="新細明體"/>
          <w:kern w:val="0"/>
          <w:szCs w:val="24"/>
        </w:rPr>
        <w:t>R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755107">
        <w:rPr>
          <w:rFonts w:ascii="新細明體" w:eastAsia="新細明體" w:hAnsi="新細明體" w:cs="新細明體"/>
          <w:kern w:val="0"/>
          <w:szCs w:val="24"/>
        </w:rPr>
        <w:t>J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等幾乎都是歷史時期的西域來客。</w:t>
      </w:r>
    </w:p>
    <w:p w14:paraId="1F3C93A4" w14:textId="7C0E8D69" w:rsidR="00755107" w:rsidRPr="00755107" w:rsidRDefault="00755107" w:rsidP="007551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5107">
        <w:rPr>
          <w:rFonts w:ascii="新細明體" w:eastAsia="新細明體" w:hAnsi="新細明體" w:cs="新細明體" w:hint="eastAsia"/>
          <w:kern w:val="0"/>
          <w:szCs w:val="24"/>
        </w:rPr>
        <w:t>最後補一張</w:t>
      </w:r>
      <w:r w:rsidRPr="00755107">
        <w:rPr>
          <w:rFonts w:ascii="新細明體" w:eastAsia="新細明體" w:hAnsi="新細明體" w:cs="新細明體"/>
          <w:kern w:val="0"/>
          <w:szCs w:val="24"/>
        </w:rPr>
        <w:t>O</w:t>
      </w:r>
      <w:r w:rsidRPr="00755107">
        <w:rPr>
          <w:rFonts w:ascii="新細明體" w:eastAsia="新細明體" w:hAnsi="新細明體" w:cs="新細明體" w:hint="eastAsia"/>
          <w:kern w:val="0"/>
          <w:szCs w:val="24"/>
        </w:rPr>
        <w:t>單</w:t>
      </w:r>
      <w:proofErr w:type="gramStart"/>
      <w:r w:rsidRPr="00755107">
        <w:rPr>
          <w:rFonts w:ascii="新細明體" w:eastAsia="新細明體" w:hAnsi="新細明體" w:cs="新細明體" w:hint="eastAsia"/>
          <w:kern w:val="0"/>
          <w:szCs w:val="24"/>
        </w:rPr>
        <w:t>倍</w:t>
      </w:r>
      <w:proofErr w:type="gramEnd"/>
      <w:r w:rsidRPr="00755107">
        <w:rPr>
          <w:rFonts w:ascii="新細明體" w:eastAsia="新細明體" w:hAnsi="新細明體" w:cs="新細明體" w:hint="eastAsia"/>
          <w:kern w:val="0"/>
          <w:szCs w:val="24"/>
        </w:rPr>
        <w:t>群在全球的分佈</w:t>
      </w:r>
      <w:proofErr w:type="gramStart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（</w:t>
      </w:r>
      <w:proofErr w:type="gramEnd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注意：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O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的年齡有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3.1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萬年之久，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O2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（舊名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O3</w:t>
      </w:r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）也有</w:t>
      </w:r>
      <w:r w:rsidRPr="00755107">
        <w:rPr>
          <w:rFonts w:ascii="新細明體" w:eastAsia="新細明體" w:hAnsi="新細明體" w:cs="新細明體"/>
          <w:b/>
          <w:bCs/>
          <w:kern w:val="0"/>
          <w:szCs w:val="24"/>
        </w:rPr>
        <w:t>2.9</w:t>
      </w:r>
      <w:proofErr w:type="gramStart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萬年，</w:t>
      </w:r>
      <w:proofErr w:type="gramEnd"/>
      <w:r w:rsidRPr="00755107">
        <w:rPr>
          <w:rFonts w:ascii="新細明體" w:eastAsia="新細明體" w:hAnsi="新細明體" w:cs="新細明體" w:hint="eastAsia"/>
          <w:b/>
          <w:bCs/>
          <w:kern w:val="0"/>
          <w:szCs w:val="24"/>
        </w:rPr>
        <w:t>都只能代表亞洲東部主要父系類型。）</w:t>
      </w:r>
    </w:p>
    <w:p w14:paraId="59261FF7" w14:textId="71193196" w:rsidR="00E16CB2" w:rsidRDefault="00755107">
      <w:r>
        <w:rPr>
          <w:noProof/>
        </w:rPr>
        <w:lastRenderedPageBreak/>
        <w:drawing>
          <wp:inline distT="0" distB="0" distL="0" distR="0" wp14:anchorId="7C34CE99" wp14:editId="78980BED">
            <wp:extent cx="5274310" cy="3552190"/>
            <wp:effectExtent l="0" t="0" r="2540" b="0"/>
            <wp:docPr id="2" name="圖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4"/>
    <w:rsid w:val="00755107"/>
    <w:rsid w:val="00A428C4"/>
    <w:rsid w:val="00E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6B1D"/>
  <w15:chartTrackingRefBased/>
  <w15:docId w15:val="{4CB498F8-E88E-4C3C-847E-B3A86994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551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55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C2c1-F2613&amp;search_source=Entity&amp;hybrid_search_source=Entity&amp;hybrid_search_extra=%7B%22sourceType%22%3A%22answer%22%2C%22sourceId%22%3A215956969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7%BA%B3%E8%A5%BF%E6%97%8F&amp;search_source=Entity&amp;hybrid_search_source=Entity&amp;hybrid_search_extra=%7B%22sourceType%22%3A%22answer%22%2C%22sourceId%22%3A215956969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zhihu.com/search?q=%E9%BB%84%E6%B2%B3%E4%B8%AD%E4%B8%8B%E6%B8%B8&amp;search_source=Entity&amp;hybrid_search_source=Entity&amp;hybrid_search_extra=%7B%22sourceType%22%3A%22answer%22%2C%22sourceId%22%3A215956969%7D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https://www.zhihu.com/search?q=O1a-M119&amp;search_source=Entity&amp;hybrid_search_source=Entity&amp;hybrid_search_extra=%7B%22sourceType%22%3A%22answer%22%2C%22sourceId%22%3A215956969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%E6%B2%B3%E5%A5%97%E5%9C%B0%E5%8C%BA&amp;search_source=Entity&amp;hybrid_search_source=Entity&amp;hybrid_search_extra=%7B%22sourceType%22%3A%22answer%22%2C%22sourceId%22%3A215956969%7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AA00-E443-4B39-8299-ACB892D45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Lee</dc:creator>
  <cp:keywords/>
  <dc:description/>
  <cp:lastModifiedBy>Jack Lee</cp:lastModifiedBy>
  <cp:revision>2</cp:revision>
  <dcterms:created xsi:type="dcterms:W3CDTF">2022-01-19T10:20:00Z</dcterms:created>
  <dcterms:modified xsi:type="dcterms:W3CDTF">2022-01-19T10:21:00Z</dcterms:modified>
</cp:coreProperties>
</file>