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020617"/>
          <w:sz w:val="56"/>
          <w:szCs w:val="56"/>
        </w:rPr>
        <w:t xml:space="preserve">АНАЛИЗ РЫНКА SMM-ПАНЕЛЕЙ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020617"/>
          <w:sz w:val="48"/>
          <w:szCs w:val="48"/>
        </w:rPr>
        <w:t xml:space="preserve">В РОССИЙСКОЙ ФЕДЕРАЦИИ</w:t>
      </w:r>
    </w:p>
    <w:p>
      <w:pPr>
        <w:spacing w:before="600"/>
        <w:jc w:val="center"/>
      </w:pPr>
      <w:r>
        <w:rPr>
          <w:rFonts w:ascii="Times New Roman" w:cs="Times New Roman" w:eastAsia="Times New Roman" w:hAnsi="Times New Roman"/>
          <w:color w:val="64748B"/>
          <w:sz w:val="28"/>
          <w:szCs w:val="28"/>
        </w:rPr>
        <w:t xml:space="preserve">SEO-оптимизация и настройки для SMM-панели</w:t>
      </w:r>
    </w:p>
    <w:p>
      <w:pPr>
        <w:spacing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1E293B"/>
          <w:sz w:val="36"/>
          <w:szCs w:val="36"/>
        </w:rPr>
        <w:t xml:space="preserve">coollike</w:t>
      </w:r>
    </w:p>
    <w:p>
      <w:pPr>
        <w:spacing w:before="2000"/>
        <w:jc w:val="center"/>
      </w:pPr>
      <w:r>
        <w:rPr>
          <w:rFonts w:ascii="Times New Roman" w:cs="Times New Roman" w:eastAsia="Times New Roman" w:hAnsi="Times New Roman"/>
          <w:color w:val="94A3B8"/>
          <w:sz w:val="24"/>
          <w:szCs w:val="24"/>
        </w:rPr>
        <w:t xml:space="preserve">Отчёт по исследованию конкурентов и рекомендациям</w:t>
      </w:r>
    </w:p>
    <w:p>
      <w:pPr>
        <w:spacing w:before="100"/>
        <w:jc w:val="center"/>
      </w:pPr>
      <w:r>
        <w:rPr>
          <w:rFonts w:ascii="Times New Roman" w:cs="Times New Roman" w:eastAsia="Times New Roman" w:hAnsi="Times New Roman"/>
          <w:color w:val="94A3B8"/>
          <w:sz w:val="24"/>
          <w:szCs w:val="24"/>
        </w:rPr>
        <w:t xml:space="preserve">2025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1. Обзор рынка SMM-панелей в России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1.1. Текущее состояние рынка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1.2. Основные игроки рынка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1.3. Поддерживаемые платформы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2. Анализ SEO-практик конкурентов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2.1. Семантическое ядро для SMM-панели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2.2. Рекомендации по Title и Description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2.3. Структура сайта для SEO</w:t>
          </w:r>
          <w:r>
            <w:tab/>
          </w:r>
          <w:r>
            <w:t>8</w:t>
          </w:r>
        </w:p>
        <w:p>
          <w:pPr>
            <w:pStyle w:val="9"/>
            <w:tabs>
              <w:tab w:val="right" w:leader="dot" w:pos="9026"/>
            </w:tabs>
          </w:pPr>
          <w:r>
            <w:t>3. Конкурентный анализ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3.1. Сильные стороны конкурентов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3.2. Слабые стороны конкурентов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</w:pPr>
          <w:r>
            <w:t>4. Рекомендации для SEO-оптимизации coollike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4.1. Техническое SEO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4.2. Контентная стратегия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4.3. Внешнее SEO и продвижение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4.4. Локальное SEO</w:t>
          </w:r>
          <w:r>
            <w:tab/>
          </w:r>
          <w:r>
            <w:t>14</w:t>
          </w:r>
        </w:p>
        <w:p>
          <w:pPr>
            <w:pStyle w:val="9"/>
            <w:tabs>
              <w:tab w:val="right" w:leader="dot" w:pos="9026"/>
            </w:tabs>
          </w:pPr>
          <w:r>
            <w:t>5. Уникальное торговое предложение для coollike</w:t>
          </w:r>
          <w:r>
            <w:tab/>
          </w:r>
          <w:r>
            <w:t>15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5.1. Позиционирование</w:t>
          </w:r>
          <w:r>
            <w:tab/>
          </w:r>
          <w:r>
            <w:t>15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5.2. Ключевые преимущества</w:t>
          </w:r>
          <w:r>
            <w:tab/>
          </w:r>
          <w:r>
            <w:t>15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5.3. Следующие шаги</w:t>
          </w:r>
          <w:r>
            <w:tab/>
          </w:r>
          <w:r>
            <w:t>16</w:t>
          </w:r>
        </w:p>
        <w:p>
          <w:r>
            <w:fldChar w:fldCharType="end"/>
          </w:r>
        </w:p>
      </w:sdtContent>
    </w:sdt>
    <w:p>
      <w:pPr>
        <w:spacing w:after="4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94A3B8"/>
          <w:sz w:val="18"/>
          <w:szCs w:val="18"/>
        </w:rPr>
        <w:t xml:space="preserve">Для обновления номеров страниц нажмите правой кнопкой мыши на содержание и выберите «Обновить поле»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32"/>
          <w:szCs w:val="32"/>
        </w:rPr>
        <w:t xml:space="preserve">1. Обзор рынка SMM-панелей в России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1.1. Текущее состояние рынка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Рынок SMM-панелей в Российской Федерации демонстрирует устойчивый рост на протяжении последних нескольких лет. Данный сегмент цифрового маркетинга обеспечивает потребности как индивидуальных предпринимателей и блогеров, так и крупных коммерческих организаций в автоматизированном продвижении в социальных сетях. Существенное влияние на развитие рынка оказывает необходимость адаптации к меняющимся алгоритмам социальных платформ и требованиям регулирующих органов.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В настоящее время на российском рынке функционирует порядка 50 активных SMM-панелей различного масштаба. Лидеры рынка обрабатывают миллионы заказов ежемесячно, предоставляя услуги для всех популярных социальных сетей: Telegram, ВКонтакте, Instagram, TikTok, YouTube, Одноклассники и других платформ. Общий объём рынка оценивается в несколько миллиардов рублей в год, при этом наблюдается устойчивый тренд на увеличение среднего чека и расширение спектра предоставляемых услуг.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Ключевыми факторами, определяющими успех SMM-панели на российском рынке, являются: качество предоставляемых услуг (отсутствие списаний и ботов), скорость выполнения заказов, ценовая политика, удобство интерфейса, наличие API для реселлеров, а также качество технической поддержки. Пользователи всё более требовательно относятся к соответствию услуг заявленным характеристикам, что вынуждает игроков рынка постоянно совершенствовать качество сервиса.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1.2. Основные игроки рынка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На основании проведённого анализа можно выделить ключевых участников рынка SMM-услуг в России. Данные сервисы занимают лидирующие позиции по различным показателям: объёму заказов, качеству услуг, ценовой политике и географии присутствия. Понимание конкурентного окружения позволит определить оптимальную стратегию позиционирования для SMM-панели coollike.</w:t>
      </w:r>
    </w:p>
    <w:p>
      <w:pPr>
        <w:spacing w:after="100"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Сервис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Особенности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Ценовой сегмент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PrimeLike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ТОП-1 по рейтингам, молниеносный старт, высокое качество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Средний-высокий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SmmLavka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Широкий спектр услуг, гарантия результата, поддержка 24/7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SMMPrime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Нейросетевая накрутка, мобильное приложение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LikeBoss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От 3 коп. за подписчика, реселлерская программа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Низкий-средний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Prosmmtop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Качественное продвижение, множество платформ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FlexSMM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Telegram, Instagram, TikTok, ВК, YouTube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TurboSMM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Быстрый старт, простая панель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Низкий-средний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prm4u.com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70+ соцсетей, международный охват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Низкий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SMMTREND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7000+ услуг, франшиза панели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Низкий-средний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mvssmm.com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Telegram, YouTube, TikTok специализация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Средний</w:t>
            </w:r>
          </w:p>
        </w:tc>
      </w:tr>
    </w:tbl>
    <w:p>
      <w:pPr>
        <w:spacing w:after="3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18"/>
          <w:szCs w:val="18"/>
        </w:rPr>
        <w:t xml:space="preserve">Таблица 1. Ключевые игроки рынка SMM-панелей в РФ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1.3. Поддерживаемые платформы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Современные SMM-панели в России предоставляют услуги для широкого спектра социальных сетей и мессенджеров. Каждая платформа имеет свою специфику, алгоритмы ранжирования и требования к качеству предоставляемых услуг. Для эффективного SEO-продвижения необходимо учитывать ключевые слова и запросы, связанные с каждой из платформ.</w:t>
      </w:r>
    </w:p>
    <w:p>
      <w:pPr>
        <w:spacing w:after="100"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Платформа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Основные услуги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Популярность запросов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Telegram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Подписчики, просмотры, реакции, голоса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Очень высокая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ВКонтакте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Подписчики, лайки, репосты, комментарии, просмотры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Instagram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Подписчики, лайки, просмотры Reels, комментарии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TikTok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Подписчики, лайки, просмотры, комментарии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YouTube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Подписчики, просмотры, лайки, комментарии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Одноклассники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Подписчики, лайки, репосты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MAX (Мессенджер)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Подписчики, активности (новый тренд)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Растущая</w:t>
            </w:r>
          </w:p>
        </w:tc>
      </w:tr>
    </w:tbl>
    <w:p>
      <w:pPr>
        <w:spacing w:after="3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18"/>
          <w:szCs w:val="18"/>
        </w:rPr>
        <w:t xml:space="preserve">Таблица 2. Платформы и их популярность на рынке SMM-услуг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32"/>
          <w:szCs w:val="32"/>
        </w:rPr>
        <w:t xml:space="preserve">2. Анализ SEO-практик конкурентов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2.1. Семантическое ядро для SMM-панели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Формирование правильного семантического ядра является фундаментом успешного SEO-продвижения SMM-панели. На основе анализа поисковых запросов и конкурентов были выделены ключевые группы ключевых слов, которые необходимо использовать при оптимизации сайта coollike. Каждая группа соответствует определённому интенту пользователя и стадии воронки продаж.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Ниже представлены основные категории ключевых слов с примерами запросов и ориентировочной частотностью. Рекомендуется использовать комбинации из разных категорий для создания целевых страниц под конкретные потребности пользователей. Это позволит охватить максимальную аудиторию и улучшить позиции в поисковой выдаче.</w:t>
      </w:r>
    </w:p>
    <w:p>
      <w:pPr>
        <w:spacing w:after="100"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Категория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Ключевые слова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Примеры запросов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Накрутка подписчиков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накрутка подписчиков, купить подписчиков, набрать подписчиков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накрутка подписчиков в Телеграм, купить подписчиков ВК недорого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Накрутка лайков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накрутка лайков, купить лайки, лайки бесплатно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накрутка лайков в Инстаграм, купить лайки на пост ВК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Накрутка просмотров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накрутка просмотров, купить просмотры, увеличить просмотры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накрутка просмотров в Телеграм, просмотры рилс Инстаграм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SMM-панель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smm панель, смм панель, сервис накрутки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лучшая smm панель, дешёвая smm панель, smm панель для реселлеров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Продвижение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продвижение в соцсетях, раскрутка аккаунта, smm продвижение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продвижение Телеграм канала, раскрутка ВК группы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По платформам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телеграм, вконтакте, инстаграм, тикток, ютуб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накрутка в Телеграм, услуги ВК, продвижение ТикТок</w:t>
            </w:r>
          </w:p>
        </w:tc>
      </w:tr>
    </w:tbl>
    <w:p>
      <w:pPr>
        <w:spacing w:after="3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18"/>
          <w:szCs w:val="18"/>
        </w:rPr>
        <w:t xml:space="preserve">Таблица 3. Семантическое ядро для SEO-оптимизации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2.2. Рекомендации по Title и Description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Метатеги Title и Description играют критически важную роль в SEO-оптимизации SMM-панели. Эти элементы непосредственно влияют на кликабельность в поисковой выдаче (CTR) и понимание поисковыми системами тематики страницы. При составлении метатегов необходимо учитывать алгоритмы Яндекса и Google, а также поведенческие факторы целевой аудитории.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Для эффективного SEO-продвижения рекомендуется создавать уникальные метатеги для каждой страницы, включая целевые ключевики в начале Title. Description должен содержать призыв к действию и ключевые преимущества сервиса. Важно избегать переспама ключевыми словами и следить за оптимальной длиной: Title — 50-60 символов для Google и до 80 для Яндекса, Description — 150-160 символов.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E293B"/>
          <w:sz w:val="22"/>
          <w:szCs w:val="22"/>
        </w:rPr>
        <w:t xml:space="preserve">Примеры оптимизированных Title: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SMM-панель coollike — Накрутка подписчиков, лайков и просмотров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Накрутка подписчиков в Telegram | coollike — SMM-панель №1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Купить лайки ВК недорого — Накрутка от 2 копеек | coollike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Продвижение в социальных сетях — SMM-панель coollike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E293B"/>
          <w:sz w:val="22"/>
          <w:szCs w:val="22"/>
        </w:rPr>
        <w:t xml:space="preserve">Примеры Description: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Накрутка подписчиков, лайков и просмотров в Telegram, ВК, Instagram, TikTok. Быстрый старт, низкие цены, гарантия качества. SMM-панель coollike — ваш надёжный помощник в продвижении.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SMM-панель coollike — качественная накрутка в социальных сетях. Подписчики от 3 копеек, лайки, просмотры, комментарии. Поддержка 24/7, API для реселлеров.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2.3. Структура сайта для SEO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Правильная структура сайта SMM-панели имеет критическое значение для SEO-продвижения. Логичная иерархия страниц улучшает индексацию поисковыми системами, повышает поведенческие факторы и облегчает навигацию пользователям. Рекомендуется создавать отдельные целевые страницы под каждую социальную сеть и тип услуги.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E293B"/>
          <w:sz w:val="22"/>
          <w:szCs w:val="22"/>
        </w:rPr>
        <w:t xml:space="preserve">Рекомендуемая структура сайта:</w:t>
      </w:r>
    </w:p>
    <w:p>
      <w:pPr>
        <w:pStyle w:val="ListParagraph"/>
        <w:numPr>
          <w:ilvl w:val="0"/>
          <w:numId w:val="3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Главная страница с общим описанием услуг и преимуществ</w:t>
      </w:r>
    </w:p>
    <w:p>
      <w:pPr>
        <w:pStyle w:val="ListParagraph"/>
        <w:numPr>
          <w:ilvl w:val="0"/>
          <w:numId w:val="3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Раздел «Telegram» — все услуги для мессенджера (подписчики, просмотры, реакции)</w:t>
      </w:r>
    </w:p>
    <w:p>
      <w:pPr>
        <w:pStyle w:val="ListParagraph"/>
        <w:numPr>
          <w:ilvl w:val="0"/>
          <w:numId w:val="3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Раздел «ВКонтакте» — подписчики, лайки, репосты, комментарии, просмотры</w:t>
      </w:r>
    </w:p>
    <w:p>
      <w:pPr>
        <w:pStyle w:val="ListParagraph"/>
        <w:numPr>
          <w:ilvl w:val="0"/>
          <w:numId w:val="3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Раздел «Instagram» — подписчики, лайки, просмотры Reels, комментарии</w:t>
      </w:r>
    </w:p>
    <w:p>
      <w:pPr>
        <w:pStyle w:val="ListParagraph"/>
        <w:numPr>
          <w:ilvl w:val="0"/>
          <w:numId w:val="3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Раздел «TikTok» — подписчики, лайки, просмотры, комментарии</w:t>
      </w:r>
    </w:p>
    <w:p>
      <w:pPr>
        <w:pStyle w:val="ListParagraph"/>
        <w:numPr>
          <w:ilvl w:val="0"/>
          <w:numId w:val="3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Раздел «YouTube» — подписчики, просмотры, лайки, комментарии</w:t>
      </w:r>
    </w:p>
    <w:p>
      <w:pPr>
        <w:pStyle w:val="ListParagraph"/>
        <w:numPr>
          <w:ilvl w:val="0"/>
          <w:numId w:val="3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Страница «API для реселлеров» — документация и возможности интеграции</w:t>
      </w:r>
    </w:p>
    <w:p>
      <w:pPr>
        <w:pStyle w:val="ListParagraph"/>
        <w:numPr>
          <w:ilvl w:val="0"/>
          <w:numId w:val="3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Страница «Цены» — прозрачная ценовая политика по всем услугам</w:t>
      </w:r>
    </w:p>
    <w:p>
      <w:pPr>
        <w:pStyle w:val="ListParagraph"/>
        <w:numPr>
          <w:ilvl w:val="0"/>
          <w:numId w:val="3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Блог с полезными статьями по SMM и продвижению в соцсетях</w:t>
      </w:r>
    </w:p>
    <w:p>
      <w:pPr>
        <w:pStyle w:val="ListParagraph"/>
        <w:numPr>
          <w:ilvl w:val="0"/>
          <w:numId w:val="3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FAQ — ответы на часто задаваемые вопросы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32"/>
          <w:szCs w:val="32"/>
        </w:rPr>
        <w:t xml:space="preserve">3. Конкурентный анализ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3.1. Сильные стороны конкурентов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Анализ лидеров рынка позволяет выявить ключевые факторы успеха, которые следует учитывать при развитии SMM-панели coollike. Каждый из крупных игроков имеет свои уникальные преимущества, формирующие лояльность пользователей и привлекающие новых клиентов. Понимание этих факторов поможет определить направления для развития собственного сервиса.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E293B"/>
          <w:sz w:val="22"/>
          <w:szCs w:val="22"/>
        </w:rPr>
        <w:t xml:space="preserve">PrimeLike (ТОП-1 по рейтингам):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Молниеносный старт заказов — выполнение начинается в течение секунд после оплаты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Удобный и интуитивно понятный интерфейс панели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Высокое качество услуг — минимальный процент списаний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Активное присутствие на рейтинговых площадках (vc.ru, dtf.ru)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Репутация проверенного временем сервиса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E293B"/>
          <w:sz w:val="22"/>
          <w:szCs w:val="22"/>
        </w:rPr>
        <w:t xml:space="preserve">SmmLavka: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Гарантия результата — компенсация при несоответствии заявленному качеству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Круглосуточная техническая поддержка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Широкий спектр услуг для всех популярных платформ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Премиум-тарифы для demanding клиентов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Удобная система бонусов и скидок для постоянных клиентов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E293B"/>
          <w:sz w:val="22"/>
          <w:szCs w:val="22"/>
        </w:rPr>
        <w:t xml:space="preserve">SMMPrime: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Нейросетевая накрутка — имитация органического роста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Мобильное приложение для удобного управления заказами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Инновационный подход к технологиям накрутки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Адаптация под меняющиеся алгоритмы соцсетей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3.2. Слабые стороны конкурентов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Выявление слабых мест конкурентов позволяет определить возможности для дифференциации и получения конкурентного преимущества. Анализ отзывов пользователей и мониторинг работы сервисов показывают на ключевые проблемные зоны, которые можно использовать при позиционировании coollike.</w:t>
      </w:r>
    </w:p>
    <w:p>
      <w:pPr>
        <w:spacing w:after="100"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Проблема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Частота упоминаний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Возможность для coollike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Медленная поддержка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Высокая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Гарантировать ответ в течение 15 минут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Списания подписчиков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Средняя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Гарантия несписаний с компенсацией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Сложный интерфейс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Средняя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Максимально простой и понятный UI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Высокие цены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Высокая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Конкурентные цены + система скидок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Нет API документации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Низкая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Подробная документация для разработчиков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Отсутствие блога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Средняя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Полезный контент для SEO и пользователей</w:t>
            </w:r>
          </w:p>
        </w:tc>
      </w:tr>
    </w:tbl>
    <w:p>
      <w:pPr>
        <w:spacing w:after="3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18"/>
          <w:szCs w:val="18"/>
        </w:rPr>
        <w:t xml:space="preserve">Таблица 4. Анализ слабых сторон конкурентов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32"/>
          <w:szCs w:val="32"/>
        </w:rPr>
        <w:t xml:space="preserve">4. Рекомендации для SEO-оптимизации coollike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4.1. Техническое SEO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Техническая оптимизация является фундаментом успешного SEO-продвижения. Для SMM-панели особенно важны скорость загрузки страниц, корректная работа на мобильных устройствах и правильная индексация всех целевых страниц. Рекомендуется регулярно проводить технический аудит сайта и оперативно устранять выявленные проблемы.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E293B"/>
          <w:sz w:val="22"/>
          <w:szCs w:val="22"/>
        </w:rPr>
        <w:t xml:space="preserve">Ключевые технические рекомендации:</w:t>
      </w:r>
    </w:p>
    <w:p>
      <w:pPr>
        <w:pStyle w:val="ListParagraph"/>
        <w:numPr>
          <w:ilvl w:val="0"/>
          <w:numId w:val="4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Обеспечить скорость загрузки страниц менее 3 секунд (PageSpeed Insights)</w:t>
      </w:r>
    </w:p>
    <w:p>
      <w:pPr>
        <w:pStyle w:val="ListParagraph"/>
        <w:numPr>
          <w:ilvl w:val="0"/>
          <w:numId w:val="4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Реализовать адаптивный дизайн для всех устройств</w:t>
      </w:r>
    </w:p>
    <w:p>
      <w:pPr>
        <w:pStyle w:val="ListParagraph"/>
        <w:numPr>
          <w:ilvl w:val="0"/>
          <w:numId w:val="4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Настроить SSL-сертификат и переадресацию с HTTP на HTTPS</w:t>
      </w:r>
    </w:p>
    <w:p>
      <w:pPr>
        <w:pStyle w:val="ListParagraph"/>
        <w:numPr>
          <w:ilvl w:val="0"/>
          <w:numId w:val="4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Создать и поддерживать актуальную XML-карту сайта</w:t>
      </w:r>
    </w:p>
    <w:p>
      <w:pPr>
        <w:pStyle w:val="ListParagraph"/>
        <w:numPr>
          <w:ilvl w:val="0"/>
          <w:numId w:val="4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Настроить файл robots.txt для корректной индексации</w:t>
      </w:r>
    </w:p>
    <w:p>
      <w:pPr>
        <w:pStyle w:val="ListParagraph"/>
        <w:numPr>
          <w:ilvl w:val="0"/>
          <w:numId w:val="4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Внедрить микроразметку Schema.org для отзывов и рейтингов</w:t>
      </w:r>
    </w:p>
    <w:p>
      <w:pPr>
        <w:pStyle w:val="ListParagraph"/>
        <w:numPr>
          <w:ilvl w:val="0"/>
          <w:numId w:val="4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Оптимизировать изображения (WebP формат, lazy loading)</w:t>
      </w:r>
    </w:p>
    <w:p>
      <w:pPr>
        <w:pStyle w:val="ListParagraph"/>
        <w:numPr>
          <w:ilvl w:val="0"/>
          <w:numId w:val="4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Настроить 404 страницу с навигацией по сайту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4.2. Контентная стратегия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Контент является одним из ключевых факторов ранжирования в поисковых системах. Для SMM-панели рекомендуется развивать блог с полезными материалами по продвижению в социальных сетях. Это позволит привлекать органический трафик по информационным запросам, формировать экспертность и доверие аудитории, а также улучшать поведенческие факторы сайта.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E293B"/>
          <w:sz w:val="22"/>
          <w:szCs w:val="22"/>
        </w:rPr>
        <w:t xml:space="preserve">Рекомендуемые темы для блога:</w:t>
      </w:r>
    </w:p>
    <w:p>
      <w:pPr>
        <w:pStyle w:val="ListParagraph"/>
        <w:numPr>
          <w:ilvl w:val="0"/>
          <w:numId w:val="5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Как набрать первых 1000 подписчиков в Telegram — пошаговое руководство</w:t>
      </w:r>
    </w:p>
    <w:p>
      <w:pPr>
        <w:pStyle w:val="ListParagraph"/>
        <w:numPr>
          <w:ilvl w:val="0"/>
          <w:numId w:val="5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5 способов увеличить охваты в ВКонтакте в 2025 году</w:t>
      </w:r>
    </w:p>
    <w:p>
      <w:pPr>
        <w:pStyle w:val="ListParagraph"/>
        <w:numPr>
          <w:ilvl w:val="0"/>
          <w:numId w:val="5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Алгоритмы ТикТок: как попасть в рекомендации</w:t>
      </w:r>
    </w:p>
    <w:p>
      <w:pPr>
        <w:pStyle w:val="ListParagraph"/>
        <w:numPr>
          <w:ilvl w:val="0"/>
          <w:numId w:val="5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Telegram-маркетинг: тренды и стратегии продвижения</w:t>
      </w:r>
    </w:p>
    <w:p>
      <w:pPr>
        <w:pStyle w:val="ListParagraph"/>
        <w:numPr>
          <w:ilvl w:val="0"/>
          <w:numId w:val="5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Как избежать блокировок при накрутке — советы экспертов</w:t>
      </w:r>
    </w:p>
    <w:p>
      <w:pPr>
        <w:pStyle w:val="ListParagraph"/>
        <w:numPr>
          <w:ilvl w:val="0"/>
          <w:numId w:val="5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Сравнение SMM-панелей: как выбрать надёжный сервис</w:t>
      </w:r>
    </w:p>
    <w:p>
      <w:pPr>
        <w:pStyle w:val="ListParagraph"/>
        <w:numPr>
          <w:ilvl w:val="0"/>
          <w:numId w:val="5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Кейсы успешного продвижения с использованием SMM-панелей</w:t>
      </w:r>
    </w:p>
    <w:p>
      <w:pPr>
        <w:pStyle w:val="ListParagraph"/>
        <w:numPr>
          <w:ilvl w:val="0"/>
          <w:numId w:val="5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Гайд по API для реселлеров: создание собственного бизнеса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4.3. Внешнее SEO и продвижение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Внешняя оптимизация включает работу над ссылочной массой и упоминаниями бренда в сети. Для SMM-панели особенно эффективны публикации на тематических площадках и участие в рейтингах. Это не только улучшает позиции в поиске, но и формирует репутацию надёжного сервиса среди целевой аудитории.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E293B"/>
          <w:sz w:val="22"/>
          <w:szCs w:val="22"/>
        </w:rPr>
        <w:t xml:space="preserve">Рекомендуемые площадки для размещения: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vc.ru — публикации в разделе «Маркетинг» и «SMM»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dtf.ru — обзоры сервисов накрутки, рейтинги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in-scale.ru — агрегатор сервисов SMM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tenchat.ru — профессиональная сеть для экспертов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spark.ru — стартапы и бизнес-сервисы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Яндекс.Услуги — регистрация как поставщик услуг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Telderi — продажа и покупка сайтов, каталог сервисов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4.4. Локальное SEO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Для SMM-панели, ориентированной на российский рынок, критически важно оптимизировать сайт под поисковую систему Яндекс. Рекомендуется зарегистрировать бизнес в Яндекс.Справочнике и Яндекс.Картах, добавить информацию о компании в Яндекс.Вебмастер и следить за индексацией страниц. Особое внимание стоит уделить поведенческим факторам, которые имеют больший вес в алгоритмах Яндекса.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E293B"/>
          <w:sz w:val="22"/>
          <w:szCs w:val="22"/>
        </w:rPr>
        <w:t xml:space="preserve">Рекомендации по локальному SEO:</w:t>
      </w:r>
    </w:p>
    <w:p>
      <w:pPr>
        <w:pStyle w:val="ListParagraph"/>
        <w:numPr>
          <w:ilvl w:val="0"/>
          <w:numId w:val="6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Зарегистрироваться в Яндекс.Справочнике с полным описанием услуг</w:t>
      </w:r>
    </w:p>
    <w:p>
      <w:pPr>
        <w:pStyle w:val="ListParagraph"/>
        <w:numPr>
          <w:ilvl w:val="0"/>
          <w:numId w:val="6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Добавить сайт в Яндекс.Вебмастер и настроить уведомления</w:t>
      </w:r>
    </w:p>
    <w:p>
      <w:pPr>
        <w:pStyle w:val="ListParagraph"/>
        <w:numPr>
          <w:ilvl w:val="0"/>
          <w:numId w:val="6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Оптимизировать сайт под мобильные устройства (Mobile-First)</w:t>
      </w:r>
    </w:p>
    <w:p>
      <w:pPr>
        <w:pStyle w:val="ListParagraph"/>
        <w:numPr>
          <w:ilvl w:val="0"/>
          <w:numId w:val="6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Улучшать поведенческие факторы: время на сайте, глубину просмотра</w:t>
      </w:r>
    </w:p>
    <w:p>
      <w:pPr>
        <w:pStyle w:val="ListParagraph"/>
        <w:numPr>
          <w:ilvl w:val="0"/>
          <w:numId w:val="6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Получить ссылки с региональных ресурсов и каталогов</w:t>
      </w:r>
    </w:p>
    <w:p>
      <w:pPr>
        <w:pStyle w:val="ListParagraph"/>
        <w:numPr>
          <w:ilvl w:val="0"/>
          <w:numId w:val="6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Использовать русский язык во всех элементах сайта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32"/>
          <w:szCs w:val="32"/>
        </w:rPr>
        <w:t xml:space="preserve">5. Уникальное торговое предложение для coollike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5.1. Позиционирование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На основе проведённого анализа рынка и конкурентов рекомендуется позиционировать SMM-панель coollike как надёжный и доступный сервис для продвижения в социальных сетях с фокусом на качество услуг и клиентоориентированность. Ключевыми дифференцирующими факторами могут стать: прозрачная ценовая политика, гарантия качества с системой компенсаций, оперативная техническая поддержка и удобный интерфейс для новичков и профессионалов.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5.2. Ключевые преимущества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Для успешного позиционирования на рынке рекомендуется выделить следующие ключевые преимущества coollike, которые будут использоваться в маркетинговых материалах и SEO-оптимизации: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Гарантия качества — компенсация при несоответствии заявленным характеристикам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Быстрый старт — выполнение заказов в течение нескольких минут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Поддержка 24/7 — оперативная помощь в любое время суток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API для реселлеров — возможность запустить собственный бизнес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Бонусная система — скидки для постоянных клиентов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Прозрачные цены — никаких скрытых комиссий и платежей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Широкий охват — все популярные социальные сети в одном месте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5.3. Следующие шаги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Для реализации представленных рекомендаций рекомендуется разработать детальный план внедрения с приоритизацией задач. Первоочередными мероприятиями являются: технический аудит текущего сайта, формирование семантического ядра, оптимизация метатегов и создание целевых страниц под ключевые услуги. Параллельно рекомендуется начать работу над контентной стратегией и размещением на внешних площадках.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E293B"/>
          <w:sz w:val="22"/>
          <w:szCs w:val="22"/>
        </w:rPr>
        <w:t xml:space="preserve">Рекомендуемый порядок действий:</w:t>
      </w:r>
    </w:p>
    <w:p>
      <w:pPr>
        <w:pStyle w:val="ListParagraph"/>
        <w:numPr>
          <w:ilvl w:val="0"/>
          <w:numId w:val="6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Провести технический аудит сайта и устранить выявленные проблемы</w:t>
      </w:r>
    </w:p>
    <w:p>
      <w:pPr>
        <w:pStyle w:val="ListParagraph"/>
        <w:numPr>
          <w:ilvl w:val="0"/>
          <w:numId w:val="6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Сформировать и внедрить семантическое ядро на основе данного отчёта</w:t>
      </w:r>
    </w:p>
    <w:p>
      <w:pPr>
        <w:pStyle w:val="ListParagraph"/>
        <w:numPr>
          <w:ilvl w:val="0"/>
          <w:numId w:val="6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Оптимизировать метатеги Title и Description для всех страниц</w:t>
      </w:r>
    </w:p>
    <w:p>
      <w:pPr>
        <w:pStyle w:val="ListParagraph"/>
        <w:numPr>
          <w:ilvl w:val="0"/>
          <w:numId w:val="6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Создать целевые страницы под каждую социальную сеть и тип услуги</w:t>
      </w:r>
    </w:p>
    <w:p>
      <w:pPr>
        <w:pStyle w:val="ListParagraph"/>
        <w:numPr>
          <w:ilvl w:val="0"/>
          <w:numId w:val="6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Разработать структуру блога и начать публикацию контента</w:t>
      </w:r>
    </w:p>
    <w:p>
      <w:pPr>
        <w:pStyle w:val="ListParagraph"/>
        <w:numPr>
          <w:ilvl w:val="0"/>
          <w:numId w:val="6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Зарегистрироваться на рейтинговых площадках и в каталогах</w:t>
      </w:r>
    </w:p>
    <w:p>
      <w:pPr>
        <w:pStyle w:val="ListParagraph"/>
        <w:numPr>
          <w:ilvl w:val="0"/>
          <w:numId w:val="6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Настроить отслеживание позиций и аналитику результатов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Страница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 из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SMM-панели РФ: Анализ и SEO-рекомендации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020617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0206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02061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2026-03-10T20:18:15.922Z</dcterms:created>
  <dcterms:modified xsi:type="dcterms:W3CDTF">2026-03-10T20:18:15.922Z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