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数据挖掘分析报告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Wine Reviews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数据可视化与摘要：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对标称属性，给出每个可能取值的频数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353310" cy="2835275"/>
                  <wp:effectExtent l="0" t="0" r="8890" b="3175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310" cy="283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028190" cy="2519680"/>
                  <wp:effectExtent l="0" t="0" r="10160" b="13970"/>
                  <wp:docPr id="8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190" cy="251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designation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province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32685" cy="2769235"/>
                  <wp:effectExtent l="0" t="0" r="5715" b="12065"/>
                  <wp:docPr id="8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685" cy="276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630170" cy="2847340"/>
                  <wp:effectExtent l="0" t="0" r="17780" b="10160"/>
                  <wp:docPr id="8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170" cy="284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region_1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region_2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79040" cy="2820035"/>
                  <wp:effectExtent l="0" t="0" r="16510" b="18415"/>
                  <wp:docPr id="8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040" cy="282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23160" cy="2879725"/>
                  <wp:effectExtent l="0" t="0" r="15240" b="15875"/>
                  <wp:docPr id="8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60" cy="287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variety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winery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31415" cy="3041650"/>
                  <wp:effectExtent l="0" t="0" r="6985" b="6350"/>
                  <wp:docPr id="8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415" cy="304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294890" cy="3034665"/>
                  <wp:effectExtent l="0" t="0" r="10160" b="13335"/>
                  <wp:docPr id="8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890" cy="3034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/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数值属性，给出最大、最小、均值、中位数、四分位数及缺失值的个数。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中位数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平均值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四分位数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2300.0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24.0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33.1314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（48，16）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中位数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平均值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四分位数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26.0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38.1914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（90，86）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绘制直方图，用qq图检验其分布是否为正态分布。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（1）：points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直方图</w:t>
            </w:r>
          </w:p>
        </w:tc>
        <w:tc>
          <w:tcPr>
            <w:tcW w:w="4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4130" cy="1526540"/>
                  <wp:effectExtent l="0" t="0" r="7620" b="16510"/>
                  <wp:docPr id="2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130" cy="152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6670" cy="1501140"/>
                  <wp:effectExtent l="0" t="0" r="5080" b="3810"/>
                  <wp:docPr id="2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盒图</w:t>
            </w:r>
          </w:p>
        </w:tc>
        <w:tc>
          <w:tcPr>
            <w:tcW w:w="4262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以上为points属性的三种图像。根据qq图得知points属于正态分布，通过盒图识别离群值。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6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6670" cy="1645920"/>
                  <wp:effectExtent l="0" t="0" r="5080" b="11430"/>
                  <wp:docPr id="23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、price：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直方图</w:t>
            </w:r>
          </w:p>
        </w:tc>
        <w:tc>
          <w:tcPr>
            <w:tcW w:w="4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6670" cy="1546225"/>
                  <wp:effectExtent l="0" t="0" r="5080" b="15875"/>
                  <wp:docPr id="106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154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7940" cy="1501140"/>
                  <wp:effectExtent l="0" t="0" r="3810" b="3810"/>
                  <wp:docPr id="30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盒图</w:t>
            </w:r>
          </w:p>
        </w:tc>
        <w:tc>
          <w:tcPr>
            <w:tcW w:w="4262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以上为price属性的三种图像。根据qq图得知price不属于正态分布，通过盒图识别离群值。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6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7940" cy="1632585"/>
                  <wp:effectExtent l="0" t="0" r="3810" b="5715"/>
                  <wp:docPr id="32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63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数据缺失的处理：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将缺失部分剔除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直方图</w:t>
            </w:r>
          </w:p>
        </w:tc>
        <w:tc>
          <w:tcPr>
            <w:tcW w:w="4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4130" cy="1446530"/>
                  <wp:effectExtent l="0" t="0" r="7620" b="1270"/>
                  <wp:docPr id="110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130" cy="144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6035" cy="1600200"/>
                  <wp:effectExtent l="0" t="0" r="5715" b="0"/>
                  <wp:docPr id="2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盒图</w:t>
            </w:r>
          </w:p>
        </w:tc>
        <w:tc>
          <w:tcPr>
            <w:tcW w:w="4262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以上为删除缺失行后price属性的三种图像。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6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7940" cy="1567815"/>
                  <wp:effectExtent l="0" t="0" r="3810" b="13335"/>
                  <wp:docPr id="2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56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用最高频率值来填补缺失值：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直方图</w:t>
            </w:r>
          </w:p>
        </w:tc>
        <w:tc>
          <w:tcPr>
            <w:tcW w:w="4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87980" cy="1534795"/>
                  <wp:effectExtent l="0" t="0" r="7620" b="8255"/>
                  <wp:docPr id="111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80" cy="153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8575" cy="1566545"/>
                  <wp:effectExtent l="0" t="0" r="3175" b="14605"/>
                  <wp:docPr id="3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156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盒图</w:t>
            </w:r>
          </w:p>
        </w:tc>
        <w:tc>
          <w:tcPr>
            <w:tcW w:w="4262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以上为用最高频率值来填补缺失值后price属性的三种图像。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6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7940" cy="1539240"/>
                  <wp:effectExtent l="0" t="0" r="3810" b="3810"/>
                  <wp:docPr id="3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通过属性的相关关系填补缺失值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直方图</w:t>
            </w:r>
          </w:p>
        </w:tc>
        <w:tc>
          <w:tcPr>
            <w:tcW w:w="4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4130" cy="1519555"/>
                  <wp:effectExtent l="0" t="0" r="7620" b="4445"/>
                  <wp:docPr id="108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130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8575" cy="1631950"/>
                  <wp:effectExtent l="0" t="0" r="3175" b="6350"/>
                  <wp:docPr id="3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盒图</w:t>
            </w:r>
          </w:p>
        </w:tc>
        <w:tc>
          <w:tcPr>
            <w:tcW w:w="4262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以上为通过属性的相关关系填补缺失值后price属性的三种图像。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6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4130" cy="1588770"/>
                  <wp:effectExtent l="0" t="0" r="7620" b="11430"/>
                  <wp:docPr id="4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130" cy="158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通过数据对象之间的相似性填补缺失值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直方图</w:t>
            </w:r>
          </w:p>
        </w:tc>
        <w:tc>
          <w:tcPr>
            <w:tcW w:w="4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4130" cy="1519555"/>
                  <wp:effectExtent l="0" t="0" r="7620" b="4445"/>
                  <wp:docPr id="1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130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8575" cy="1631950"/>
                  <wp:effectExtent l="0" t="0" r="3175" b="6350"/>
                  <wp:docPr id="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盒图</w:t>
            </w:r>
          </w:p>
        </w:tc>
        <w:tc>
          <w:tcPr>
            <w:tcW w:w="4262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以上为通过数据对象之间的相似性来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填补缺失值后price属性的三种图像。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6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4130" cy="1588770"/>
                  <wp:effectExtent l="0" t="0" r="7620" b="11430"/>
                  <wp:docPr id="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130" cy="158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Youtube videos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数据可视化与摘要：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对标称属性，给出每个可能取值的频数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thumbnail_link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15235" cy="3089910"/>
                  <wp:effectExtent l="0" t="0" r="18415" b="15240"/>
                  <wp:docPr id="9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23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6035" cy="3045460"/>
                  <wp:effectExtent l="0" t="0" r="5715" b="2540"/>
                  <wp:docPr id="99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304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comments_disabled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ratings_disabled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405255" cy="470535"/>
                  <wp:effectExtent l="0" t="0" r="4445" b="5715"/>
                  <wp:docPr id="10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255" cy="47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466850" cy="438785"/>
                  <wp:effectExtent l="0" t="0" r="0" b="18415"/>
                  <wp:docPr id="102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video_error_or_removed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390650" cy="390525"/>
                  <wp:effectExtent l="0" t="0" r="0" b="9525"/>
                  <wp:docPr id="103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/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数值属性，给出最大、最小、均值、中位数、四分位数及缺失值的个数。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tbl>
      <w:tblPr>
        <w:tblStyle w:val="4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96"/>
        <w:gridCol w:w="1138"/>
        <w:gridCol w:w="1077"/>
        <w:gridCol w:w="1327"/>
        <w:gridCol w:w="1962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最大值</w:t>
            </w:r>
          </w:p>
        </w:tc>
        <w:tc>
          <w:tcPr>
            <w:tcW w:w="11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最小值</w:t>
            </w:r>
          </w:p>
        </w:tc>
        <w:tc>
          <w:tcPr>
            <w:tcW w:w="10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中位数</w:t>
            </w:r>
          </w:p>
        </w:tc>
        <w:tc>
          <w:tcPr>
            <w:tcW w:w="13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平均值</w:t>
            </w:r>
          </w:p>
        </w:tc>
        <w:tc>
          <w:tcPr>
            <w:tcW w:w="19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四分位数</w:t>
            </w:r>
          </w:p>
        </w:tc>
        <w:tc>
          <w:tcPr>
            <w:tcW w:w="92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views</w:t>
            </w:r>
          </w:p>
        </w:tc>
        <w:tc>
          <w:tcPr>
            <w:tcW w:w="129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424538912</w:t>
            </w:r>
          </w:p>
        </w:tc>
        <w:tc>
          <w:tcPr>
            <w:tcW w:w="11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</w:t>
            </w:r>
          </w:p>
        </w:tc>
        <w:tc>
          <w:tcPr>
            <w:tcW w:w="10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177370.5</w:t>
            </w:r>
          </w:p>
        </w:tc>
        <w:tc>
          <w:tcPr>
            <w:tcW w:w="132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1326568.2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9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(647685.0, 46978.0)</w:t>
            </w:r>
          </w:p>
        </w:tc>
        <w:tc>
          <w:tcPr>
            <w:tcW w:w="92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12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最大值</w:t>
            </w:r>
          </w:p>
        </w:tc>
        <w:tc>
          <w:tcPr>
            <w:tcW w:w="11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最小值</w:t>
            </w:r>
          </w:p>
        </w:tc>
        <w:tc>
          <w:tcPr>
            <w:tcW w:w="10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中位数</w:t>
            </w: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平均值</w:t>
            </w:r>
          </w:p>
        </w:tc>
        <w:tc>
          <w:tcPr>
            <w:tcW w:w="19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四分位数</w:t>
            </w:r>
          </w:p>
        </w:tc>
        <w:tc>
          <w:tcPr>
            <w:tcW w:w="9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likes</w:t>
            </w:r>
          </w:p>
        </w:tc>
        <w:tc>
          <w:tcPr>
            <w:tcW w:w="12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5613827</w:t>
            </w:r>
          </w:p>
        </w:tc>
        <w:tc>
          <w:tcPr>
            <w:tcW w:w="11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3446.0</w:t>
            </w: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37884.31</w:t>
            </w:r>
          </w:p>
        </w:tc>
        <w:tc>
          <w:tcPr>
            <w:tcW w:w="19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(17477.0, 669.0)</w:t>
            </w:r>
          </w:p>
        </w:tc>
        <w:tc>
          <w:tcPr>
            <w:tcW w:w="9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12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最大值</w:t>
            </w:r>
          </w:p>
        </w:tc>
        <w:tc>
          <w:tcPr>
            <w:tcW w:w="11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最小值</w:t>
            </w:r>
          </w:p>
        </w:tc>
        <w:tc>
          <w:tcPr>
            <w:tcW w:w="10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中位数</w:t>
            </w: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平均值</w:t>
            </w:r>
          </w:p>
        </w:tc>
        <w:tc>
          <w:tcPr>
            <w:tcW w:w="19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四分位数</w:t>
            </w:r>
          </w:p>
        </w:tc>
        <w:tc>
          <w:tcPr>
            <w:tcW w:w="9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dislikes</w:t>
            </w:r>
          </w:p>
        </w:tc>
        <w:tc>
          <w:tcPr>
            <w:tcW w:w="12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1944971</w:t>
            </w:r>
          </w:p>
        </w:tc>
        <w:tc>
          <w:tcPr>
            <w:tcW w:w="11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179.0</w:t>
            </w: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2126.11</w:t>
            </w:r>
          </w:p>
        </w:tc>
        <w:tc>
          <w:tcPr>
            <w:tcW w:w="19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(749.0, 41.0)</w:t>
            </w:r>
          </w:p>
        </w:tc>
        <w:tc>
          <w:tcPr>
            <w:tcW w:w="9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12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最大值</w:t>
            </w:r>
          </w:p>
        </w:tc>
        <w:tc>
          <w:tcPr>
            <w:tcW w:w="11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最小值</w:t>
            </w:r>
          </w:p>
        </w:tc>
        <w:tc>
          <w:tcPr>
            <w:tcW w:w="10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中位数</w:t>
            </w: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平均值</w:t>
            </w:r>
          </w:p>
        </w:tc>
        <w:tc>
          <w:tcPr>
            <w:tcW w:w="19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四分位数</w:t>
            </w:r>
          </w:p>
        </w:tc>
        <w:tc>
          <w:tcPr>
            <w:tcW w:w="9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dislikes</w:t>
            </w:r>
          </w:p>
        </w:tc>
        <w:tc>
          <w:tcPr>
            <w:tcW w:w="12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1626501</w:t>
            </w:r>
          </w:p>
        </w:tc>
        <w:tc>
          <w:tcPr>
            <w:tcW w:w="11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511.0</w:t>
            </w: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4253.78</w:t>
            </w:r>
          </w:p>
        </w:tc>
        <w:tc>
          <w:tcPr>
            <w:tcW w:w="19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(2011.0, 109.0)</w:t>
            </w:r>
          </w:p>
        </w:tc>
        <w:tc>
          <w:tcPr>
            <w:tcW w:w="9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绘制直方图，用qq图检验其分布是否为正态分布。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（1）：views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直方图</w:t>
            </w:r>
          </w:p>
        </w:tc>
        <w:tc>
          <w:tcPr>
            <w:tcW w:w="4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4130" cy="1572260"/>
                  <wp:effectExtent l="0" t="0" r="7620" b="8890"/>
                  <wp:docPr id="105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130" cy="157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6670" cy="1713230"/>
                  <wp:effectExtent l="0" t="0" r="5080" b="1270"/>
                  <wp:docPr id="104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171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盒图</w:t>
            </w:r>
          </w:p>
        </w:tc>
        <w:tc>
          <w:tcPr>
            <w:tcW w:w="4262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以上为viewts属性的三种图像。根据qq图得知views不属于正态分布，通过盒图识别离群值。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6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4130" cy="1587500"/>
                  <wp:effectExtent l="0" t="0" r="7620" b="12700"/>
                  <wp:docPr id="112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130" cy="158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240" w:firstLineChars="1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(2)、likes：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直方图</w:t>
            </w:r>
          </w:p>
        </w:tc>
        <w:tc>
          <w:tcPr>
            <w:tcW w:w="4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4765" cy="1433195"/>
                  <wp:effectExtent l="0" t="0" r="6985" b="14605"/>
                  <wp:docPr id="114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76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6035" cy="1571625"/>
                  <wp:effectExtent l="0" t="0" r="5715" b="9525"/>
                  <wp:docPr id="113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盒图</w:t>
            </w:r>
          </w:p>
        </w:tc>
        <w:tc>
          <w:tcPr>
            <w:tcW w:w="4262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以上为likes属性的三种图像。根据qq图得知likes不属于正态分布，通过盒图识别离群值。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7305" cy="1351915"/>
                  <wp:effectExtent l="0" t="0" r="4445" b="635"/>
                  <wp:docPr id="115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135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240" w:firstLineChars="1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(3)、dislikes：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直方图</w:t>
            </w:r>
          </w:p>
        </w:tc>
        <w:tc>
          <w:tcPr>
            <w:tcW w:w="4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4765" cy="1433195"/>
                  <wp:effectExtent l="0" t="0" r="6985" b="14605"/>
                  <wp:docPr id="116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76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8575" cy="1544320"/>
                  <wp:effectExtent l="0" t="0" r="3175" b="17780"/>
                  <wp:docPr id="120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154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盒图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6670" cy="1559560"/>
                  <wp:effectExtent l="0" t="0" r="5080" b="2540"/>
                  <wp:docPr id="122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155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以上为dislikes属性的三种图像。根据qq图得知dislikes不属于正态分布，通过盒图识别离群值。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240" w:firstLineChars="1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(4)、comment_count：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直方图</w:t>
            </w:r>
          </w:p>
        </w:tc>
        <w:tc>
          <w:tcPr>
            <w:tcW w:w="4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1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4130" cy="1570355"/>
                  <wp:effectExtent l="0" t="0" r="7620" b="10795"/>
                  <wp:docPr id="124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130" cy="157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5400" cy="1486535"/>
                  <wp:effectExtent l="0" t="0" r="6350" b="18415"/>
                  <wp:docPr id="123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148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盒图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7940" cy="1454150"/>
                  <wp:effectExtent l="0" t="0" r="3810" b="12700"/>
                  <wp:docPr id="125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45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以上为comment_count属性的三种图像。根据qq图得知comment_count不属于正态分布，通过盒图识别离群值。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数据缺失的处理：无数据缺失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F1B65"/>
    <w:multiLevelType w:val="singleLevel"/>
    <w:tmpl w:val="9D2F1B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C330369"/>
    <w:multiLevelType w:val="singleLevel"/>
    <w:tmpl w:val="BC33036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3940AE8"/>
    <w:multiLevelType w:val="singleLevel"/>
    <w:tmpl w:val="43940AE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184B8E"/>
    <w:multiLevelType w:val="singleLevel"/>
    <w:tmpl w:val="58184B8E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6FE1686A"/>
    <w:multiLevelType w:val="singleLevel"/>
    <w:tmpl w:val="6FE1686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D1159"/>
    <w:rsid w:val="049833AD"/>
    <w:rsid w:val="173A1DC9"/>
    <w:rsid w:val="1FA16F21"/>
    <w:rsid w:val="24866CC9"/>
    <w:rsid w:val="37A41C4D"/>
    <w:rsid w:val="3B9A0681"/>
    <w:rsid w:val="3CC056D1"/>
    <w:rsid w:val="3DE22A86"/>
    <w:rsid w:val="416167A5"/>
    <w:rsid w:val="48974F5E"/>
    <w:rsid w:val="4A1E7DF2"/>
    <w:rsid w:val="4B1E18CD"/>
    <w:rsid w:val="53BD6565"/>
    <w:rsid w:val="56A924C1"/>
    <w:rsid w:val="656F3E3F"/>
    <w:rsid w:val="73C117A2"/>
    <w:rsid w:val="7B5E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pBdr>
        <w:top w:val="single" w:color="CCCCCC" w:sz="6" w:space="6"/>
        <w:left w:val="single" w:color="CCCCCC" w:sz="6" w:space="6"/>
        <w:bottom w:val="single" w:color="CCCCCC" w:sz="6" w:space="6"/>
        <w:right w:val="single" w:color="CCCCCC" w:sz="6" w:space="6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35" w:afterAutospacing="0" w:line="21" w:lineRule="atLeast"/>
      <w:ind w:left="0" w:right="0"/>
      <w:jc w:val="left"/>
    </w:pPr>
    <w:rPr>
      <w:rFonts w:hint="default" w:ascii="monospace" w:hAnsi="monospace" w:eastAsia="monospace" w:cs="monospace"/>
      <w:color w:val="333333"/>
      <w:kern w:val="0"/>
      <w:sz w:val="18"/>
      <w:szCs w:val="18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337AB7"/>
      <w:u w:val="none"/>
    </w:rPr>
  </w:style>
  <w:style w:type="character" w:styleId="8">
    <w:name w:val="HTML Definition"/>
    <w:basedOn w:val="5"/>
    <w:qFormat/>
    <w:uiPriority w:val="0"/>
    <w:rPr>
      <w:b/>
      <w:i/>
    </w:rPr>
  </w:style>
  <w:style w:type="character" w:styleId="9">
    <w:name w:val="Hyperlink"/>
    <w:basedOn w:val="5"/>
    <w:qFormat/>
    <w:uiPriority w:val="0"/>
    <w:rPr>
      <w:color w:val="337AB7"/>
      <w:u w:val="none"/>
    </w:rPr>
  </w:style>
  <w:style w:type="character" w:styleId="10">
    <w:name w:val="HTML Code"/>
    <w:basedOn w:val="5"/>
    <w:qFormat/>
    <w:uiPriority w:val="0"/>
    <w:rPr>
      <w:rFonts w:hint="default" w:ascii="monospace" w:hAnsi="monospace" w:eastAsia="monospace" w:cs="monospace"/>
      <w:color w:val="000000"/>
      <w:sz w:val="21"/>
      <w:szCs w:val="21"/>
      <w:shd w:val="clear" w:fill="F9F2F4"/>
    </w:rPr>
  </w:style>
  <w:style w:type="character" w:styleId="11">
    <w:name w:val="HTML Keyboard"/>
    <w:basedOn w:val="5"/>
    <w:qFormat/>
    <w:uiPriority w:val="0"/>
    <w:rPr>
      <w:rFonts w:ascii="monospace" w:hAnsi="monospace" w:eastAsia="monospace" w:cs="monospace"/>
      <w:color w:val="888888"/>
      <w:sz w:val="21"/>
      <w:szCs w:val="21"/>
      <w:bdr w:val="single" w:color="auto" w:sz="6" w:space="0"/>
    </w:rPr>
  </w:style>
  <w:style w:type="character" w:styleId="12">
    <w:name w:val="HTML Sample"/>
    <w:basedOn w:val="5"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3">
    <w:name w:val="cm-number"/>
    <w:basedOn w:val="5"/>
    <w:qFormat/>
    <w:uiPriority w:val="0"/>
    <w:rPr>
      <w:color w:val="008800"/>
    </w:rPr>
  </w:style>
  <w:style w:type="character" w:customStyle="1" w:styleId="14">
    <w:name w:val="cm-variable-22"/>
    <w:basedOn w:val="5"/>
    <w:qFormat/>
    <w:uiPriority w:val="0"/>
    <w:rPr>
      <w:color w:val="1A1A1A"/>
    </w:rPr>
  </w:style>
  <w:style w:type="character" w:customStyle="1" w:styleId="15">
    <w:name w:val="codemirror-matchingbracket"/>
    <w:basedOn w:val="5"/>
    <w:uiPriority w:val="0"/>
    <w:rPr>
      <w:color w:val="00BB00"/>
    </w:rPr>
  </w:style>
  <w:style w:type="character" w:customStyle="1" w:styleId="16">
    <w:name w:val="cm-string2"/>
    <w:basedOn w:val="5"/>
    <w:qFormat/>
    <w:uiPriority w:val="0"/>
    <w:rPr>
      <w:color w:val="BA2121"/>
    </w:rPr>
  </w:style>
  <w:style w:type="character" w:customStyle="1" w:styleId="17">
    <w:name w:val="cm-qualifier"/>
    <w:basedOn w:val="5"/>
    <w:qFormat/>
    <w:uiPriority w:val="0"/>
    <w:rPr>
      <w:color w:val="555555"/>
    </w:rPr>
  </w:style>
  <w:style w:type="character" w:customStyle="1" w:styleId="18">
    <w:name w:val="cm-string-22"/>
    <w:basedOn w:val="5"/>
    <w:qFormat/>
    <w:uiPriority w:val="0"/>
    <w:rPr>
      <w:color w:val="FF5500"/>
    </w:rPr>
  </w:style>
  <w:style w:type="character" w:customStyle="1" w:styleId="19">
    <w:name w:val="cm-operator"/>
    <w:basedOn w:val="5"/>
    <w:uiPriority w:val="0"/>
    <w:rPr>
      <w:b/>
      <w:color w:val="AA22FF"/>
    </w:rPr>
  </w:style>
  <w:style w:type="character" w:customStyle="1" w:styleId="20">
    <w:name w:val="cm-bracket2"/>
    <w:basedOn w:val="5"/>
    <w:qFormat/>
    <w:uiPriority w:val="0"/>
    <w:rPr>
      <w:color w:val="999977"/>
    </w:rPr>
  </w:style>
  <w:style w:type="character" w:customStyle="1" w:styleId="21">
    <w:name w:val="cm-quote2"/>
    <w:basedOn w:val="5"/>
    <w:uiPriority w:val="0"/>
    <w:rPr>
      <w:color w:val="009900"/>
    </w:rPr>
  </w:style>
  <w:style w:type="character" w:customStyle="1" w:styleId="22">
    <w:name w:val="cm-atom2"/>
    <w:basedOn w:val="5"/>
    <w:qFormat/>
    <w:uiPriority w:val="0"/>
    <w:rPr>
      <w:color w:val="8888FF"/>
    </w:rPr>
  </w:style>
  <w:style w:type="character" w:customStyle="1" w:styleId="23">
    <w:name w:val="cm-builtin2"/>
    <w:basedOn w:val="5"/>
    <w:qFormat/>
    <w:uiPriority w:val="0"/>
    <w:rPr>
      <w:color w:val="008000"/>
    </w:rPr>
  </w:style>
  <w:style w:type="character" w:customStyle="1" w:styleId="24">
    <w:name w:val="codemirror-nonmatchingbracket"/>
    <w:basedOn w:val="5"/>
    <w:qFormat/>
    <w:uiPriority w:val="0"/>
    <w:rPr>
      <w:color w:val="AA2222"/>
    </w:rPr>
  </w:style>
  <w:style w:type="character" w:customStyle="1" w:styleId="25">
    <w:name w:val="cm-comment2"/>
    <w:basedOn w:val="5"/>
    <w:qFormat/>
    <w:uiPriority w:val="0"/>
    <w:rPr>
      <w:i/>
      <w:color w:val="408080"/>
    </w:rPr>
  </w:style>
  <w:style w:type="character" w:customStyle="1" w:styleId="26">
    <w:name w:val="cm-attribute2"/>
    <w:basedOn w:val="5"/>
    <w:qFormat/>
    <w:uiPriority w:val="0"/>
    <w:rPr>
      <w:color w:val="0000CC"/>
    </w:rPr>
  </w:style>
  <w:style w:type="character" w:customStyle="1" w:styleId="27">
    <w:name w:val="cm-tag2"/>
    <w:basedOn w:val="5"/>
    <w:qFormat/>
    <w:uiPriority w:val="0"/>
    <w:rPr>
      <w:color w:val="117700"/>
    </w:rPr>
  </w:style>
  <w:style w:type="character" w:customStyle="1" w:styleId="28">
    <w:name w:val="cm-keyword2"/>
    <w:basedOn w:val="5"/>
    <w:qFormat/>
    <w:uiPriority w:val="0"/>
    <w:rPr>
      <w:b/>
      <w:color w:val="008000"/>
    </w:rPr>
  </w:style>
  <w:style w:type="character" w:customStyle="1" w:styleId="29">
    <w:name w:val="cm-variable-32"/>
    <w:basedOn w:val="5"/>
    <w:qFormat/>
    <w:uiPriority w:val="0"/>
    <w:rPr>
      <w:color w:val="333333"/>
    </w:rPr>
  </w:style>
  <w:style w:type="character" w:customStyle="1" w:styleId="30">
    <w:name w:val="cm-def2"/>
    <w:basedOn w:val="5"/>
    <w:qFormat/>
    <w:uiPriority w:val="0"/>
    <w:rPr>
      <w:color w:val="0000FF"/>
    </w:rPr>
  </w:style>
  <w:style w:type="character" w:customStyle="1" w:styleId="31">
    <w:name w:val="cm-variable"/>
    <w:basedOn w:val="5"/>
    <w:qFormat/>
    <w:uiPriority w:val="0"/>
    <w:rPr>
      <w:color w:val="000000"/>
    </w:rPr>
  </w:style>
  <w:style w:type="character" w:customStyle="1" w:styleId="32">
    <w:name w:val="cm-meta2"/>
    <w:basedOn w:val="5"/>
    <w:qFormat/>
    <w:uiPriority w:val="0"/>
    <w:rPr>
      <w:color w:val="AA22FF"/>
    </w:rPr>
  </w:style>
  <w:style w:type="character" w:customStyle="1" w:styleId="33">
    <w:name w:val="cm-header4"/>
    <w:basedOn w:val="5"/>
    <w:qFormat/>
    <w:uiPriority w:val="0"/>
    <w:rPr>
      <w:color w:val="0000FF"/>
    </w:rPr>
  </w:style>
  <w:style w:type="character" w:customStyle="1" w:styleId="34">
    <w:name w:val="cm-link4"/>
    <w:basedOn w:val="5"/>
    <w:uiPriority w:val="0"/>
    <w:rPr>
      <w:color w:val="0000CC"/>
    </w:rPr>
  </w:style>
  <w:style w:type="character" w:customStyle="1" w:styleId="35">
    <w:name w:val="cm-error2"/>
    <w:basedOn w:val="5"/>
    <w:qFormat/>
    <w:uiPriority w:val="0"/>
    <w:rPr>
      <w:color w:val="FF0000"/>
    </w:rPr>
  </w:style>
  <w:style w:type="character" w:customStyle="1" w:styleId="36">
    <w:name w:val="cm-tab"/>
    <w:basedOn w:val="5"/>
    <w:qFormat/>
    <w:uiPriority w:val="0"/>
  </w:style>
  <w:style w:type="character" w:customStyle="1" w:styleId="37">
    <w:name w:val="codemirror-selectedtext"/>
    <w:basedOn w:val="5"/>
    <w:qFormat/>
    <w:uiPriority w:val="0"/>
  </w:style>
  <w:style w:type="character" w:customStyle="1" w:styleId="38">
    <w:name w:val="autosave_status"/>
    <w:basedOn w:val="5"/>
    <w:qFormat/>
    <w:uiPriority w:val="0"/>
    <w:rPr>
      <w:sz w:val="24"/>
      <w:szCs w:val="24"/>
    </w:rPr>
  </w:style>
  <w:style w:type="character" w:customStyle="1" w:styleId="39">
    <w:name w:val="filename"/>
    <w:basedOn w:val="5"/>
    <w:qFormat/>
    <w:uiPriority w:val="0"/>
    <w:rPr>
      <w:sz w:val="35"/>
      <w:szCs w:val="35"/>
    </w:rPr>
  </w:style>
  <w:style w:type="character" w:customStyle="1" w:styleId="40">
    <w:name w:val="checkpoint_status"/>
    <w:basedOn w:val="5"/>
    <w:qFormat/>
    <w:uiPriority w:val="0"/>
    <w:rPr>
      <w:sz w:val="24"/>
      <w:szCs w:val="24"/>
    </w:rPr>
  </w:style>
  <w:style w:type="character" w:customStyle="1" w:styleId="41">
    <w:name w:val="mathjax_mathml2"/>
    <w:basedOn w:val="5"/>
    <w:qFormat/>
    <w:uiPriority w:val="0"/>
  </w:style>
  <w:style w:type="character" w:customStyle="1" w:styleId="42">
    <w:name w:val="cm-tag"/>
    <w:basedOn w:val="5"/>
    <w:qFormat/>
    <w:uiPriority w:val="0"/>
    <w:rPr>
      <w:color w:val="117700"/>
    </w:rPr>
  </w:style>
  <w:style w:type="character" w:customStyle="1" w:styleId="43">
    <w:name w:val="mathjax_mathml"/>
    <w:basedOn w:val="5"/>
    <w:qFormat/>
    <w:uiPriority w:val="0"/>
    <w:rPr>
      <w:spacing w:val="0"/>
      <w:sz w:val="24"/>
      <w:szCs w:val="24"/>
    </w:rPr>
  </w:style>
  <w:style w:type="character" w:customStyle="1" w:styleId="44">
    <w:name w:val="cm-number2"/>
    <w:basedOn w:val="5"/>
    <w:qFormat/>
    <w:uiPriority w:val="0"/>
    <w:rPr>
      <w:color w:val="008800"/>
    </w:rPr>
  </w:style>
  <w:style w:type="character" w:customStyle="1" w:styleId="45">
    <w:name w:val="cm-qualifier2"/>
    <w:basedOn w:val="5"/>
    <w:qFormat/>
    <w:uiPriority w:val="0"/>
    <w:rPr>
      <w:color w:val="555555"/>
    </w:rPr>
  </w:style>
  <w:style w:type="character" w:customStyle="1" w:styleId="46">
    <w:name w:val="cm-tab2"/>
    <w:basedOn w:val="5"/>
    <w:qFormat/>
    <w:uiPriority w:val="0"/>
  </w:style>
  <w:style w:type="character" w:customStyle="1" w:styleId="47">
    <w:name w:val="cm-meta"/>
    <w:basedOn w:val="5"/>
    <w:qFormat/>
    <w:uiPriority w:val="0"/>
    <w:rPr>
      <w:color w:val="AA22FF"/>
    </w:rPr>
  </w:style>
  <w:style w:type="character" w:customStyle="1" w:styleId="48">
    <w:name w:val="cm-variable-3"/>
    <w:basedOn w:val="5"/>
    <w:qFormat/>
    <w:uiPriority w:val="0"/>
    <w:rPr>
      <w:color w:val="333333"/>
    </w:rPr>
  </w:style>
  <w:style w:type="character" w:customStyle="1" w:styleId="49">
    <w:name w:val="cm-link"/>
    <w:basedOn w:val="5"/>
    <w:qFormat/>
    <w:uiPriority w:val="0"/>
    <w:rPr>
      <w:color w:val="0000CC"/>
    </w:rPr>
  </w:style>
  <w:style w:type="character" w:customStyle="1" w:styleId="50">
    <w:name w:val="cm-variable-2"/>
    <w:basedOn w:val="5"/>
    <w:qFormat/>
    <w:uiPriority w:val="0"/>
    <w:rPr>
      <w:color w:val="1A1A1A"/>
    </w:rPr>
  </w:style>
  <w:style w:type="character" w:customStyle="1" w:styleId="51">
    <w:name w:val="cm-quote"/>
    <w:basedOn w:val="5"/>
    <w:qFormat/>
    <w:uiPriority w:val="0"/>
    <w:rPr>
      <w:color w:val="009900"/>
    </w:rPr>
  </w:style>
  <w:style w:type="character" w:customStyle="1" w:styleId="52">
    <w:name w:val="cm-string"/>
    <w:basedOn w:val="5"/>
    <w:qFormat/>
    <w:uiPriority w:val="0"/>
    <w:rPr>
      <w:color w:val="BA2121"/>
    </w:rPr>
  </w:style>
  <w:style w:type="character" w:customStyle="1" w:styleId="53">
    <w:name w:val="cm-error"/>
    <w:basedOn w:val="5"/>
    <w:qFormat/>
    <w:uiPriority w:val="0"/>
    <w:rPr>
      <w:color w:val="FF0000"/>
    </w:rPr>
  </w:style>
  <w:style w:type="character" w:customStyle="1" w:styleId="54">
    <w:name w:val="cm-keyword"/>
    <w:basedOn w:val="5"/>
    <w:qFormat/>
    <w:uiPriority w:val="0"/>
    <w:rPr>
      <w:b/>
      <w:color w:val="008000"/>
    </w:rPr>
  </w:style>
  <w:style w:type="character" w:customStyle="1" w:styleId="55">
    <w:name w:val="cm-atom"/>
    <w:basedOn w:val="5"/>
    <w:qFormat/>
    <w:uiPriority w:val="0"/>
    <w:rPr>
      <w:color w:val="8888FF"/>
    </w:rPr>
  </w:style>
  <w:style w:type="character" w:customStyle="1" w:styleId="56">
    <w:name w:val="cm-builtin"/>
    <w:basedOn w:val="5"/>
    <w:qFormat/>
    <w:uiPriority w:val="0"/>
    <w:rPr>
      <w:color w:val="008000"/>
    </w:rPr>
  </w:style>
  <w:style w:type="character" w:customStyle="1" w:styleId="57">
    <w:name w:val="cm-comment"/>
    <w:basedOn w:val="5"/>
    <w:qFormat/>
    <w:uiPriority w:val="0"/>
    <w:rPr>
      <w:i/>
      <w:color w:val="408080"/>
    </w:rPr>
  </w:style>
  <w:style w:type="character" w:customStyle="1" w:styleId="58">
    <w:name w:val="cm-def"/>
    <w:basedOn w:val="5"/>
    <w:qFormat/>
    <w:uiPriority w:val="0"/>
    <w:rPr>
      <w:color w:val="0000FF"/>
    </w:rPr>
  </w:style>
  <w:style w:type="character" w:customStyle="1" w:styleId="59">
    <w:name w:val="cm-attribute"/>
    <w:basedOn w:val="5"/>
    <w:qFormat/>
    <w:uiPriority w:val="0"/>
    <w:rPr>
      <w:color w:val="0000CC"/>
    </w:rPr>
  </w:style>
  <w:style w:type="character" w:customStyle="1" w:styleId="60">
    <w:name w:val="cm-header"/>
    <w:basedOn w:val="5"/>
    <w:qFormat/>
    <w:uiPriority w:val="0"/>
    <w:rPr>
      <w:color w:val="0000FF"/>
    </w:rPr>
  </w:style>
  <w:style w:type="character" w:customStyle="1" w:styleId="61">
    <w:name w:val="cm-header3"/>
    <w:basedOn w:val="5"/>
    <w:qFormat/>
    <w:uiPriority w:val="0"/>
    <w:rPr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zzy</dc:creator>
  <cp:lastModifiedBy>张宗毓</cp:lastModifiedBy>
  <dcterms:modified xsi:type="dcterms:W3CDTF">2019-03-27T07:15:00Z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