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OX - Этап 06. Пояснительная записка</w:t>
      </w:r>
    </w:p>
    <w:p/>
    <w:p>
      <w:pPr>
        <w:pStyle w:val="Heading2"/>
      </w:pPr>
      <w:r>
        <w:t xml:space="preserve">Автоматические выплаты и газовая модель</w:t>
      </w:r>
    </w:p>
    <w:p/>
    <w:p>
      <w:r>
        <w:t xml:space="preserve">Дата: 09.06.2026  </w:t>
      </w:r>
    </w:p>
    <w:p>
      <w:r>
        <w:t xml:space="preserve">Версия: v3  </w:t>
      </w:r>
    </w:p>
    <w:p>
      <w:r>
        <w:t xml:space="preserve">Проект: OX, спортивный экспресс  </w:t>
      </w:r>
    </w:p>
    <w:p>
      <w:r>
        <w:t xml:space="preserve">Девиз: Честно. Прозрачно. Мгновенно.</w:t>
      </w:r>
    </w:p>
    <w:p/>
    <w:p/>
    <w:p>
      <w:pPr>
        <w:pStyle w:val="Heading2"/>
      </w:pPr>
      <w:r>
        <w:t xml:space="preserve">1. Что находится в этом этапе</w:t>
      </w:r>
    </w:p>
    <w:p/>
    <w:p>
      <w:r>
        <w:t xml:space="preserve">Этот этап описывает, как OX будет выплачивать выигрыши пользователям.</w:t>
      </w:r>
    </w:p>
    <w:p/>
    <w:p>
      <w:r>
        <w:t xml:space="preserve">Главная цель: пользователь не должен разбираться в газе, технических транзакциях и ручных действиях. Если пользователь выиграл, система должна сама довести выплату до его кошелька, насколько это технически и юридически возможно.</w:t>
      </w:r>
    </w:p>
    <w:p/>
    <w:p>
      <w:r>
        <w:t xml:space="preserve">Еще более важная цель: после финализации тиража и публикации права на выплату оператор не должен иметь возможности просто "не заплатить" корректный выигрыш. В централизованном букмекерском продукте пользователь доверяет оператору. В OX доверие должно опираться на смарт-контракт, payout root и публичную историю выплат.</w:t>
      </w:r>
    </w:p>
    <w:p/>
    <w:p>
      <w:r>
        <w:t xml:space="preserve">Но автоматические выплаты нельзя делать наивно. Если просто запустить один большой цикл выплат в смарт-контракте, можно получить:</w:t>
      </w:r>
    </w:p>
    <w:p/>
    <w:p>
      <w:pPr>
        <w:pStyle w:val="Bullet"/>
      </w:pPr>
      <w:r>
        <w:t xml:space="preserve">• слишком дорогой газ;</w:t>
      </w:r>
    </w:p>
    <w:p>
      <w:pPr>
        <w:pStyle w:val="Bullet"/>
      </w:pPr>
      <w:r>
        <w:t xml:space="preserve">• зависание выплаты из-за одного проблемного адреса;</w:t>
      </w:r>
    </w:p>
    <w:p>
      <w:pPr>
        <w:pStyle w:val="Bullet"/>
      </w:pPr>
      <w:r>
        <w:t xml:space="preserve">• риск ошибки в списке победителей;</w:t>
      </w:r>
    </w:p>
    <w:p>
      <w:pPr>
        <w:pStyle w:val="Bullet"/>
      </w:pPr>
      <w:r>
        <w:t xml:space="preserve">• сложность исправления после апелляции;</w:t>
      </w:r>
    </w:p>
    <w:p>
      <w:pPr>
        <w:pStyle w:val="Bullet"/>
      </w:pPr>
      <w:r>
        <w:t xml:space="preserve">• риск атаки на очередь выплат.</w:t>
      </w:r>
    </w:p>
    <w:p/>
    <w:p>
      <w:r>
        <w:t xml:space="preserve">Поэтому нужен управляемый механизм.</w:t>
      </w:r>
    </w:p>
    <w:p/>
    <w:p/>
    <w:p>
      <w:pPr>
        <w:pStyle w:val="Heading2"/>
      </w:pPr>
      <w:r>
        <w:t xml:space="preserve">2. Главное решение</w:t>
      </w:r>
    </w:p>
    <w:p/>
    <w:p>
      <w:r>
        <w:t xml:space="preserve">Для MVP выбираем гибридную модель:</w:t>
      </w:r>
    </w:p>
    <w:p/>
    <w:p>
      <w:pPr>
        <w:pStyle w:val="Code"/>
      </w:pPr>
      <w:r>
        <w:t xml:space="preserve">Merkle settlement + sponsored claim + automatic executor</w:t>
      </w:r>
    </w:p>
    <w:p/>
    <w:p>
      <w:r>
        <w:t xml:space="preserve">Расшифровка:</w:t>
      </w:r>
    </w:p>
    <w:p/>
    <w:p>
      <w:pPr>
        <w:pStyle w:val="Bullet"/>
      </w:pPr>
      <w:r>
        <w:t xml:space="preserve">• Merkle settlement (меркл-расчет) - система публикует в блокчейн корень списка выплат, а не весь огромный список.</w:t>
      </w:r>
    </w:p>
    <w:p>
      <w:pPr>
        <w:pStyle w:val="Bullet"/>
      </w:pPr>
      <w:r>
        <w:t xml:space="preserve">• Sponsored claim (спонсируемая заявка на выплату) - газ за выплату платит платформа, а не пользователь.</w:t>
      </w:r>
    </w:p>
    <w:p>
      <w:pPr>
        <w:pStyle w:val="Bullet"/>
      </w:pPr>
      <w:r>
        <w:t xml:space="preserve">• Automatic executor (автоматический исполнитель) - серверный модуль сам отправляет выплаты пользователям после открытия выплат.</w:t>
      </w:r>
    </w:p>
    <w:p/>
    <w:p>
      <w:r>
        <w:t xml:space="preserve">Для пользователя это выглядит как автоматическая выплата.</w:t>
      </w:r>
    </w:p>
    <w:p/>
    <w:p>
      <w:r>
        <w:t xml:space="preserve">Технически это безопаснее, чем пытаться заплатить всем одним большим циклом.</w:t>
      </w:r>
    </w:p>
    <w:p/>
    <w:p/>
    <w:p>
      <w:pPr>
        <w:pStyle w:val="Heading2"/>
      </w:pPr>
      <w:r>
        <w:t xml:space="preserve">3. Почему не делаем только push-выплаты</w:t>
      </w:r>
    </w:p>
    <w:p/>
    <w:p>
      <w:r>
        <w:t xml:space="preserve">Push payout (прямая отправка выплаты) - это когда контракт или сервер сам переводит деньги каждому победителю.</w:t>
      </w:r>
    </w:p>
    <w:p/>
    <w:p>
      <w:r>
        <w:t xml:space="preserve">Проблема: если победителей много, выплаты становятся дорогими и рискованными. Один сбой может остановить пачку выплат. Кроме того, часть выплат может требовать KYC (верификации личности), ручной проверки или апелляции.</w:t>
      </w:r>
    </w:p>
    <w:p/>
    <w:p>
      <w:r>
        <w:t xml:space="preserve">Поэтому push-выплата полезна как часть системы, но не должна быть единственным механизмом.</w:t>
      </w:r>
    </w:p>
    <w:p/>
    <w:p>
      <w:r>
        <w:t xml:space="preserve">Лучшее решение: хранить право на выплату через Merkle root (меркл-корень), а платформа автоматически вызывает claimFor(user) (получение выплаты за пользователя) и платит газ.</w:t>
      </w:r>
    </w:p>
    <w:p/>
    <w:p/>
    <w:p>
      <w:pPr>
        <w:pStyle w:val="Heading2"/>
      </w:pPr>
      <w:r>
        <w:t xml:space="preserve">4. Как это будет работать простыми словами</w:t>
      </w:r>
    </w:p>
    <w:p/>
    <w:p>
      <w:r>
        <w:t xml:space="preserve">1. Тираж завершился.</w:t>
      </w:r>
    </w:p>
    <w:p>
      <w:r>
        <w:t xml:space="preserve">2. Результаты прошли проверку и окно апелляции.</w:t>
      </w:r>
    </w:p>
    <w:p>
      <w:r>
        <w:t xml:space="preserve">3. Система посчитала победителей и суммы.</w:t>
      </w:r>
    </w:p>
    <w:p>
      <w:r>
        <w:t xml:space="preserve">4. Формируется список выплат.</w:t>
      </w:r>
    </w:p>
    <w:p>
      <w:r>
        <w:t xml:space="preserve">5. Из списка выплат строится Merkle root.</w:t>
      </w:r>
    </w:p>
    <w:p>
      <w:r>
        <w:t xml:space="preserve">6. Merkle root публикуется в смарт-контракт.</w:t>
      </w:r>
    </w:p>
    <w:p>
      <w:r>
        <w:t xml:space="preserve">7. После timelock (задержки перед выплатами) автоматический исполнитель начинает выплаты.</w:t>
      </w:r>
    </w:p>
    <w:p>
      <w:r>
        <w:t xml:space="preserve">8. Пользователь получает USDC на кошелек.</w:t>
      </w:r>
    </w:p>
    <w:p>
      <w:r>
        <w:t xml:space="preserve">9. Если автоматическая выплата не прошла, пользователь сможет забрать выплату вручную через fallback claim (резервное получение).</w:t>
      </w:r>
    </w:p>
    <w:p/>
    <w:p>
      <w:r>
        <w:t xml:space="preserve">Важная деталь: статус "выплачено" ставится не в момент отправки транзакции, а после подтверждения в блокчейне. Это защищает от ситуации, когда транзакция была отправлена, но не прошла или зависла.</w:t>
      </w:r>
    </w:p>
    <w:p/>
    <w:p>
      <w:r>
        <w:t xml:space="preserve">После подтверждения выплаты OX должен сохранять ее в публичной истории: тираж, сумма, кошелек, время, tx hash и связь с джекпотом. Это не просто технический лог. Это будущая репутация проекта. Через 10 лет OX должен показывать не обещания, а историю выполненных выплат; стратегически такой архив нужно проектировать с горизонтом до 50 лет.</w:t>
      </w:r>
    </w:p>
    <w:p/>
    <w:p>
      <w:r>
        <w:t xml:space="preserve">Если тираж полностью отменен, возврат ставки идет через ту же систему:</w:t>
      </w:r>
    </w:p>
    <w:p/>
    <w:p>
      <w:pPr>
        <w:pStyle w:val="Code"/>
      </w:pPr>
      <w:r>
        <w:t xml:space="preserve">refund -&gt; Merkle root -&gt; sponsored claim -&gt; fallback claim</w:t>
      </w:r>
    </w:p>
    <w:p/>
    <w:p>
      <w:r>
        <w:t xml:space="preserve">Если тираж сокращен до 14 или 13 событий, выплаты идут по обычной логике, но без джекпота 15/15.</w:t>
      </w:r>
    </w:p>
    <w:p/>
    <w:p/>
    <w:p>
      <w:pPr>
        <w:pStyle w:val="Heading2"/>
      </w:pPr>
      <w:r>
        <w:t xml:space="preserve">5. Кто платит газ</w:t>
      </w:r>
    </w:p>
    <w:p/>
    <w:p>
      <w:r>
        <w:t xml:space="preserve">Газ платит проект OX.</w:t>
      </w:r>
    </w:p>
    <w:p/>
    <w:p>
      <w:r>
        <w:t xml:space="preserve">Для этого в этапе 4 уже заложен gas reserve (резерв газа):</w:t>
      </w:r>
    </w:p>
    <w:p/>
    <w:p>
      <w:pPr>
        <w:pStyle w:val="Code"/>
      </w:pPr>
      <w:r>
        <w:t xml:space="preserve">gasReserve = 2% от оборота тиража</w:t>
      </w:r>
    </w:p>
    <w:p/>
    <w:p>
      <w:r>
        <w:t xml:space="preserve">То же самое можно объяснить как 20% от комиссии платформы, но в документах основной формулой считаем именно 2% от оборота. Так меньше риска запутаться при расчетах.</w:t>
      </w:r>
    </w:p>
    <w:p/>
    <w:p>
      <w:r>
        <w:t xml:space="preserve">Это предварительный параметр MVP. После выбора сети и реальных тестов его можно будет корректировать.</w:t>
      </w:r>
    </w:p>
    <w:p/>
    <w:p>
      <w:r>
        <w:t xml:space="preserve">Важно: gas reserve не берется из призового фонда пользователей.</w:t>
      </w:r>
    </w:p>
    <w:p/>
    <w:p>
      <w:r>
        <w:t xml:space="preserve">Если резерва газа временно не хватает, executor не должен бесконтрольно продолжать отправку транзакций. Включается GasPaused (пауза из-за газа), админ-панель получает критический сигнал, платформа пополняет резерв газа и затем возобновляет выплаты.</w:t>
      </w:r>
    </w:p>
    <w:p/>
    <w:p>
      <w:r>
        <w:t xml:space="preserve">Неиспользованный остаток gas reserve после выплат не исчезает: он логируется и используется по финансовой политике проекта, например для будущего газа или jackpot support reserve.</w:t>
      </w:r>
    </w:p>
    <w:p/>
    <w:p/>
    <w:p>
      <w:pPr>
        <w:pStyle w:val="Heading2"/>
      </w:pPr>
      <w:r>
        <w:t xml:space="preserve">6. Где основные риски</w:t>
      </w:r>
    </w:p>
    <w:p/>
    <w:p>
      <w:r>
        <w:t xml:space="preserve">Критические риски:</w:t>
      </w:r>
    </w:p>
    <w:p/>
    <w:p>
      <w:pPr>
        <w:pStyle w:val="Bullet"/>
      </w:pPr>
      <w:r>
        <w:t xml:space="preserve">• газ может резко подорожать;</w:t>
      </w:r>
    </w:p>
    <w:p>
      <w:pPr>
        <w:pStyle w:val="Bullet"/>
      </w:pPr>
      <w:r>
        <w:t xml:space="preserve">• победителей может быть слишком много;</w:t>
      </w:r>
    </w:p>
    <w:p>
      <w:pPr>
        <w:pStyle w:val="Bullet"/>
      </w:pPr>
      <w:r>
        <w:t xml:space="preserve">• автоматический исполнитель может остановиться;</w:t>
      </w:r>
    </w:p>
    <w:p>
      <w:pPr>
        <w:pStyle w:val="Bullet"/>
      </w:pPr>
      <w:r>
        <w:t xml:space="preserve">• у платформы может не хватить резерва газа;</w:t>
      </w:r>
    </w:p>
    <w:p>
      <w:pPr>
        <w:pStyle w:val="Bullet"/>
      </w:pPr>
      <w:r>
        <w:t xml:space="preserve">• может потеряться Merkle proof, если плохо организовать хранение;</w:t>
      </w:r>
    </w:p>
    <w:p>
      <w:pPr>
        <w:pStyle w:val="Bullet"/>
      </w:pPr>
      <w:r>
        <w:t xml:space="preserve">• executor wallet может быть скомпрометирован;</w:t>
      </w:r>
    </w:p>
    <w:p>
      <w:pPr>
        <w:pStyle w:val="Bullet"/>
      </w:pPr>
      <w:r>
        <w:t xml:space="preserve">• крупная выплата может требовать KYC;</w:t>
      </w:r>
    </w:p>
    <w:p>
      <w:pPr>
        <w:pStyle w:val="Bullet"/>
      </w:pPr>
      <w:r>
        <w:t xml:space="preserve">• может быть апелляция по результатам;</w:t>
      </w:r>
    </w:p>
    <w:p>
      <w:pPr>
        <w:pStyle w:val="Bullet"/>
      </w:pPr>
      <w:r>
        <w:t xml:space="preserve">• в расчете выплат может быть ошибка;</w:t>
      </w:r>
    </w:p>
    <w:p>
      <w:pPr>
        <w:pStyle w:val="Bullet"/>
      </w:pPr>
      <w:r>
        <w:t xml:space="preserve">• смарт-контракт может быть атакован повторным claim (повторным получением выплаты).</w:t>
      </w:r>
    </w:p>
    <w:p/>
    <w:p>
      <w:r>
        <w:t xml:space="preserve">Эти риски закрываются архитектурой:</w:t>
      </w:r>
    </w:p>
    <w:p/>
    <w:p>
      <w:pPr>
        <w:pStyle w:val="Bullet"/>
      </w:pPr>
      <w:r>
        <w:t xml:space="preserve">• выплаты идут только после окна апелляции;</w:t>
      </w:r>
    </w:p>
    <w:p>
      <w:pPr>
        <w:pStyle w:val="Bullet"/>
      </w:pPr>
      <w:r>
        <w:t xml:space="preserve">• каждая выплата имеет статус;</w:t>
      </w:r>
    </w:p>
    <w:p>
      <w:pPr>
        <w:pStyle w:val="Bullet"/>
      </w:pPr>
      <w:r>
        <w:t xml:space="preserve">• claim можно сделать только один раз;</w:t>
      </w:r>
    </w:p>
    <w:p>
      <w:pPr>
        <w:pStyle w:val="Bullet"/>
      </w:pPr>
      <w:r>
        <w:t xml:space="preserve">• есть retry (повторная попытка);</w:t>
      </w:r>
    </w:p>
    <w:p>
      <w:pPr>
        <w:pStyle w:val="Bullet"/>
      </w:pPr>
      <w:r>
        <w:t xml:space="preserve">• есть fallback claim (резервное ручное получение);</w:t>
      </w:r>
    </w:p>
    <w:p>
      <w:pPr>
        <w:pStyle w:val="Bullet"/>
      </w:pPr>
      <w:r>
        <w:t xml:space="preserve">• есть pause (пауза);</w:t>
      </w:r>
    </w:p>
    <w:p>
      <w:pPr>
        <w:pStyle w:val="Bullet"/>
      </w:pPr>
      <w:r>
        <w:t xml:space="preserve">• есть GasPaused при дефиците газа;</w:t>
      </w:r>
    </w:p>
    <w:p>
      <w:pPr>
        <w:pStyle w:val="Bullet"/>
      </w:pPr>
      <w:r>
        <w:t xml:space="preserve">• Merkle tree и Merkle proof должны храниться с резервными копиями;</w:t>
      </w:r>
    </w:p>
    <w:p>
      <w:pPr>
        <w:pStyle w:val="Bullet"/>
      </w:pPr>
      <w:r>
        <w:t xml:space="preserve">• executor wallet должен быть отдельным кошельком только для газа;</w:t>
      </w:r>
    </w:p>
    <w:p>
      <w:pPr>
        <w:pStyle w:val="Bullet"/>
      </w:pPr>
      <w:r>
        <w:t xml:space="preserve">• исполнитель выплат не должен иметь права публиковать список выплат или активировать выплаты;</w:t>
      </w:r>
    </w:p>
    <w:p>
      <w:pPr>
        <w:pStyle w:val="Bullet"/>
      </w:pPr>
      <w:r>
        <w:t xml:space="preserve">• статус "выплачено" ставится только после подтверждения транзакции;</w:t>
      </w:r>
    </w:p>
    <w:p>
      <w:pPr>
        <w:pStyle w:val="Bullet"/>
      </w:pPr>
      <w:r>
        <w:t xml:space="preserve">• крупные выплаты могут ждать KYC;</w:t>
      </w:r>
    </w:p>
    <w:p>
      <w:pPr>
        <w:pStyle w:val="Bullet"/>
      </w:pPr>
      <w:r>
        <w:t xml:space="preserve">• все действия логируются.</w:t>
      </w:r>
    </w:p>
    <w:p/>
    <w:p/>
    <w:p>
      <w:pPr>
        <w:pStyle w:val="Heading2"/>
      </w:pPr>
      <w:r>
        <w:t xml:space="preserve">7. Что пользователь должен видеть</w:t>
      </w:r>
    </w:p>
    <w:p/>
    <w:p>
      <w:r>
        <w:t xml:space="preserve">Пользователь должен видеть:</w:t>
      </w:r>
    </w:p>
    <w:p/>
    <w:p>
      <w:pPr>
        <w:pStyle w:val="Bullet"/>
      </w:pPr>
      <w:r>
        <w:t xml:space="preserve">• сумму выигрыша;</w:t>
      </w:r>
    </w:p>
    <w:p>
      <w:pPr>
        <w:pStyle w:val="Bullet"/>
      </w:pPr>
      <w:r>
        <w:t xml:space="preserve">• статус выплаты;</w:t>
      </w:r>
    </w:p>
    <w:p>
      <w:pPr>
        <w:pStyle w:val="Bullet"/>
      </w:pPr>
      <w:r>
        <w:t xml:space="preserve">• примерное время выплаты;</w:t>
      </w:r>
    </w:p>
    <w:p>
      <w:pPr>
        <w:pStyle w:val="Bullet"/>
      </w:pPr>
      <w:r>
        <w:t xml:space="preserve">• ссылку на транзакцию, когда выплата отправлена;</w:t>
      </w:r>
    </w:p>
    <w:p>
      <w:pPr>
        <w:pStyle w:val="Bullet"/>
      </w:pPr>
      <w:r>
        <w:t xml:space="preserve">• если нужна KYC, понятное сообщение;</w:t>
      </w:r>
    </w:p>
    <w:p>
      <w:pPr>
        <w:pStyle w:val="Bullet"/>
      </w:pPr>
      <w:r>
        <w:t xml:space="preserve">• если автоматическая выплата временно не прошла, возможность ручного получения.</w:t>
      </w:r>
    </w:p>
    <w:p/>
    <w:p>
      <w:r>
        <w:t xml:space="preserve">Пользователь не должен видеть внутреннюю техническую сложность.</w:t>
      </w:r>
    </w:p>
    <w:p/>
    <w:p/>
    <w:p>
      <w:pPr>
        <w:pStyle w:val="Heading2"/>
      </w:pPr>
      <w:r>
        <w:t xml:space="preserve">8. Вывод</w:t>
      </w:r>
    </w:p>
    <w:p/>
    <w:p>
      <w:r>
        <w:t xml:space="preserve">Автоматические выплаты технически сложнее, чем ручной claim (ручное получение), но для OX это правильный путь.</w:t>
      </w:r>
    </w:p>
    <w:p/>
    <w:p>
      <w:r>
        <w:t xml:space="preserve">Удобство клиента здесь действительно важнее простоты реализации, но реализация должна быть безопасной. Поэтому выбираем гибрид:</w:t>
      </w:r>
    </w:p>
    <w:p/>
    <w:p>
      <w:pPr>
        <w:pStyle w:val="Code"/>
      </w:pPr>
      <w:r>
        <w:t xml:space="preserve">платформа автоматически платит газ и запускает выплаты,</w:t>
      </w:r>
    </w:p>
    <w:p>
      <w:pPr>
        <w:pStyle w:val="Code"/>
      </w:pPr>
      <w:r>
        <w:t xml:space="preserve">но у пользователя остается резервный способ получить выигрыш вручную.</w:t>
      </w:r>
    </w:p>
    <w:p/>
    <w:p>
      <w:r>
        <w:t xml:space="preserve">Это дает баланс: удобно для клиента, устойчиво для системы, проверяемо для аудита.</w:t>
      </w:r>
    </w:p>
    <w:p/>
    <w:p>
      <w:r>
        <w:t xml:space="preserve">Главная ценность для пользователя: выигрыш не нужно выпрашивать. Если право на выплату опубликовано и не заблокировано заранее описанными правилами KYC/AML, санкций, апелляции или аварийной паузы, выплата должна быть доведена до кошелька автоматически либо оставаться доступной через резервный claim.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Heading1">
    <w:name w:val="heading 1"/>
    <w:basedOn w:val="Normal"/>
    <w:pPr>
      <w:spacing w:before="360" w:after="180"/>
    </w:pPr>
    <w:rPr>
      <w:b/>
      <w:sz w:val="32"/>
    </w:rPr>
  </w:style>
  <w:style w:type="paragraph" w:styleId="Heading2">
    <w:name w:val="heading 2"/>
    <w:basedOn w:val="Normal"/>
    <w:pPr>
      <w:spacing w:before="300" w:after="120"/>
    </w:pPr>
    <w:rPr>
      <w:b/>
      <w:sz w:val="28"/>
    </w:rPr>
  </w:style>
  <w:style w:type="paragraph" w:styleId="Heading3">
    <w:name w:val="heading 3"/>
    <w:basedOn w:val="Normal"/>
    <w:pPr>
      <w:spacing w:before="240" w:after="100"/>
    </w:pPr>
    <w:rPr>
      <w:b/>
      <w:sz w:val="24"/>
    </w:rPr>
  </w:style>
  <w:style w:type="paragraph" w:styleId="Heading4">
    <w:name w:val="heading 4"/>
    <w:basedOn w:val="Normal"/>
    <w:pPr>
      <w:spacing w:before="180" w:after="80"/>
    </w:pPr>
    <w:rPr>
      <w:b/>
      <w:sz w:val="22"/>
    </w:rPr>
  </w:style>
  <w:style w:type="paragraph" w:styleId="Bullet">
    <w:name w:val="Bullet"/>
    <w:basedOn w:val="Normal"/>
    <w:pPr>
      <w:ind w:left="720" w:hanging="360"/>
    </w:pPr>
  </w:style>
  <w:style w:type="paragraph" w:styleId="Code">
    <w:name w:val="Code"/>
    <w:basedOn w:val="Normal"/>
    <w:rPr>
      <w:rFonts w:ascii="Consolas" w:hAnsi="Consolas"/>
      <w:sz w:val="20"/>
    </w:rPr>
  </w:style>
  <w:style w:type="paragraph" w:styleId="Quote">
    <w:name w:val="Quote"/>
    <w:basedOn w:val="Normal"/>
    <w:pPr>
      <w:ind w:left="360"/>
    </w:pPr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Word</Application>
  <Company>OX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OX: анализ пользователей, стран и финансовой модели</dc:title>
  <dc:creator>Codex</dc:creator>
  <cp:lastModifiedBy>Codex</cp:lastModifiedBy>
  <dcterms:created xsi:type="dcterms:W3CDTF">2026-06-10T12:00:00Z</dcterms:created>
  <dcterms:modified xsi:type="dcterms:W3CDTF">2026-06-10T12:00:00Z</dcterms:modified>
</cp:coreProperties>
</file>