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240"/>
      </w:pPr>
      <w:r>
        <w:t xml:space="preserve">OX - Этап 13. Партнерка и аналитика</w:t>
      </w:r>
    </w:p>
    <w:p/>
    <w:p>
      <w:pPr>
        <w:pStyle w:val="Normal"/>
        <w:spacing w:after="120"/>
      </w:pPr>
      <w:r>
        <w:t xml:space="preserve">Дата: 10.06.2026  </w:t>
      </w:r>
    </w:p>
    <w:p>
      <w:pPr>
        <w:pStyle w:val="Normal"/>
        <w:spacing w:after="120"/>
      </w:pPr>
      <w:r>
        <w:t xml:space="preserve">Версия: v2  </w:t>
      </w:r>
    </w:p>
    <w:p>
      <w:pPr>
        <w:pStyle w:val="Normal"/>
        <w:spacing w:after="120"/>
      </w:pPr>
      <w:r>
        <w:t xml:space="preserve">Статус: рабочая версия для согласования после анализа внешних замечаний  </w:t>
      </w:r>
    </w:p>
    <w:p>
      <w:pPr>
        <w:pStyle w:val="Normal"/>
        <w:spacing w:after="120"/>
      </w:pPr>
      <w:r>
        <w:t xml:space="preserve">Проект: OX, спортивный экспресс  </w:t>
      </w:r>
    </w:p>
    <w:p>
      <w:pPr>
        <w:pStyle w:val="Normal"/>
        <w:spacing w:after="120"/>
      </w:pPr>
      <w:r>
        <w:t xml:space="preserve">Стартовый продукт: Суперэкспресс 15  </w:t>
      </w:r>
    </w:p>
    <w:p>
      <w:pPr>
        <w:pStyle w:val="Normal"/>
        <w:spacing w:after="120"/>
      </w:pPr>
      <w:r>
        <w:t xml:space="preserve">Будущий продукт: Мегаэкспресс 16  </w:t>
      </w:r>
    </w:p>
    <w:p>
      <w:pPr>
        <w:pStyle w:val="Normal"/>
        <w:spacing w:after="120"/>
      </w:pPr>
      <w:r>
        <w:t xml:space="preserve">Девиз: Честно. Прозрачно. Мгновенно.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1. Назначение документа</w:t>
      </w:r>
    </w:p>
    <w:p/>
    <w:p>
      <w:pPr>
        <w:pStyle w:val="Normal"/>
        <w:spacing w:after="120"/>
      </w:pPr>
      <w:r>
        <w:t xml:space="preserve">Этот документ фиксирует требования к партнерской программе, продуктовой аналитике, отчетам, дашбордам и учету операционных расходов OX.</w:t>
      </w:r>
    </w:p>
    <w:p/>
    <w:p>
      <w:pPr>
        <w:pStyle w:val="Normal"/>
        <w:spacing w:after="120"/>
      </w:pPr>
      <w:r>
        <w:t xml:space="preserve">Этап 13 не меняет правила тиража, смарт-контракты, призовой фонд, выплаты победителям и комплаенс-логику. Он добавляет управляемый слой привлечения пользователей и измерения бизнеса.</w:t>
      </w:r>
    </w:p>
    <w:p/>
    <w:p>
      <w:pPr>
        <w:pStyle w:val="Normal"/>
        <w:spacing w:after="120"/>
      </w:pPr>
      <w:r>
        <w:t xml:space="preserve">Главная формула этапа:</w:t>
      </w:r>
    </w:p>
    <w:p/>
    <w:p>
      <w:pPr>
        <w:pStyle w:val="Code"/>
        <w:spacing w:after="120"/>
      </w:pPr>
      <w:r>
        <w:t xml:space="preserve">Партнерка помогает привлекать честный разрешенный трафик,</w:t>
      </w:r>
    </w:p>
    <w:p>
      <w:pPr>
        <w:pStyle w:val="Code"/>
        <w:spacing w:after="120"/>
      </w:pPr>
      <w:r>
        <w:t xml:space="preserve">а аналитика показывает реальную экономику продукта без нарушения приватности.</w:t>
      </w:r>
    </w:p>
    <w:p/>
    <w:p>
      <w:pPr>
        <w:pStyle w:val="Normal"/>
        <w:spacing w:after="120"/>
      </w:pPr>
      <w:r>
        <w:t xml:space="preserve">Документ нужен для четырех задач:</w:t>
      </w:r>
    </w:p>
    <w:p/>
    <w:p>
      <w:pPr>
        <w:pStyle w:val="Normal"/>
        <w:spacing w:after="120"/>
      </w:pPr>
      <w:r>
        <w:t xml:space="preserve">- согласовать бизнес-модель партнерской программы до разработки;</w:t>
      </w:r>
    </w:p>
    <w:p>
      <w:pPr>
        <w:pStyle w:val="Normal"/>
        <w:spacing w:after="120"/>
      </w:pPr>
      <w:r>
        <w:t xml:space="preserve">- описать, какие данные нужны для партнеров, команды, финансов и риска;</w:t>
      </w:r>
    </w:p>
    <w:p>
      <w:pPr>
        <w:pStyle w:val="Normal"/>
        <w:spacing w:after="120"/>
      </w:pPr>
      <w:r>
        <w:t xml:space="preserve">- защитить продукт от fraud (мошеннического трафика) и запрещенного маркетинга;</w:t>
      </w:r>
    </w:p>
    <w:p>
      <w:pPr>
        <w:pStyle w:val="Normal"/>
        <w:spacing w:after="120"/>
      </w:pPr>
      <w:r>
        <w:t xml:space="preserve">- разделить MVP-функции и post-MVP развитие.</w:t>
      </w:r>
    </w:p>
    <w:p/>
    <w:p>
      <w:pPr>
        <w:pStyle w:val="Normal"/>
        <w:spacing w:after="120"/>
      </w:pPr>
      <w:r>
        <w:t xml:space="preserve">Связь с уже подготовленными этапами: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Этап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Что берем в этап 13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Этап 10. Пользовательский интерфейс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продуктовые analytics events (события аналитики), покупка билета, подключение кошелька, пользовательский путь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Этап 11. Админ-панель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Reports, Audit Log, RBAC и расширение админки модулем Affiliates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Этап 12. Комплаенс и риски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запрещенные страны, правила рекламы, KYC/AML, geo-blocking, партнерская ответственность</w:t>
            </w:r>
          </w:p>
        </w:tc>
      </w:tr>
    </w:tbl>
    <w:p/>
    <w:p>
      <w:pPr>
        <w:pStyle w:val="Normal"/>
        <w:spacing w:after="120"/>
      </w:pPr>
      <w:r>
        <w:t xml:space="preserve">Важное уточнение по термину MVP:</w:t>
      </w:r>
    </w:p>
    <w:p/>
    <w:p>
      <w:pPr>
        <w:pStyle w:val="Code"/>
        <w:spacing w:after="120"/>
      </w:pPr>
      <w:r>
        <w:t xml:space="preserve">Этап 13 не является ядром первого MVP продукта.</w:t>
      </w:r>
    </w:p>
    <w:p>
      <w:pPr>
        <w:pStyle w:val="Code"/>
        <w:spacing w:after="120"/>
      </w:pPr>
      <w:r>
        <w:t xml:space="preserve">Он описывает целевую архитектуру партнерки и аналитики.</w:t>
      </w:r>
    </w:p>
    <w:p>
      <w:pPr>
        <w:pStyle w:val="Code"/>
        <w:spacing w:after="120"/>
      </w:pPr>
      <w:r>
        <w:t xml:space="preserve">В первый релиз партнерского модуля можно включить только базовую атрибуцию и CPA.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2. Базовое решение</w:t>
      </w:r>
    </w:p>
    <w:p/>
    <w:p>
      <w:pPr>
        <w:pStyle w:val="Normal"/>
        <w:spacing w:after="120"/>
      </w:pPr>
      <w:r>
        <w:t xml:space="preserve">Принимаем:</w:t>
      </w:r>
    </w:p>
    <w:p/>
    <w:p>
      <w:pPr>
        <w:pStyle w:val="Code"/>
        <w:spacing w:after="120"/>
      </w:pPr>
      <w:r>
        <w:t xml:space="preserve">В первом релизе партнерская программа работает как off-chain модуль backend/admin/analytics.</w:t>
      </w:r>
    </w:p>
    <w:p>
      <w:pPr>
        <w:pStyle w:val="Code"/>
        <w:spacing w:after="120"/>
      </w:pPr>
      <w:r>
        <w:t xml:space="preserve">Смарт-контракты не считают партнерские комиссии и не выплачивают партнерам деньги из призового фонда.</w:t>
      </w:r>
    </w:p>
    <w:p/>
    <w:p>
      <w:pPr>
        <w:pStyle w:val="Normal"/>
        <w:spacing w:after="120"/>
      </w:pPr>
      <w:r>
        <w:t xml:space="preserve">Почему:</w:t>
      </w:r>
    </w:p>
    <w:p/>
    <w:p>
      <w:pPr>
        <w:pStyle w:val="Normal"/>
        <w:spacing w:after="120"/>
      </w:pPr>
      <w:r>
        <w:t xml:space="preserve">- партнерские ставки могут меняться;</w:t>
      </w:r>
    </w:p>
    <w:p>
      <w:pPr>
        <w:pStyle w:val="Normal"/>
        <w:spacing w:after="120"/>
      </w:pPr>
      <w:r>
        <w:t xml:space="preserve">- правила CPA и RevShare зависят от страны, партнера, риска и юридической проверки;</w:t>
      </w:r>
    </w:p>
    <w:p>
      <w:pPr>
        <w:pStyle w:val="Normal"/>
        <w:spacing w:after="120"/>
      </w:pPr>
      <w:r>
        <w:t xml:space="preserve">- fraud-контроль требует серверной аналитики;</w:t>
      </w:r>
    </w:p>
    <w:p>
      <w:pPr>
        <w:pStyle w:val="Normal"/>
        <w:spacing w:after="120"/>
      </w:pPr>
      <w:r>
        <w:t xml:space="preserve">- выплаты партнерам не должны влиять на выплату победителям;</w:t>
      </w:r>
    </w:p>
    <w:p>
      <w:pPr>
        <w:pStyle w:val="Normal"/>
        <w:spacing w:after="120"/>
      </w:pPr>
      <w:r>
        <w:t xml:space="preserve">- призовой фонд, jackpot и пользовательские средства не должны смешиваться с маркетинговым бюджетом.</w:t>
      </w:r>
    </w:p>
    <w:p/>
    <w:p>
      <w:pPr>
        <w:pStyle w:val="Normal"/>
        <w:spacing w:after="120"/>
      </w:pPr>
      <w:r>
        <w:t xml:space="preserve">Партнерские выплаты являются операционными расходами OX и учитываются отдельно.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3. Что входит в минимальный релиз партнерского модуля</w:t>
      </w:r>
    </w:p>
    <w:p/>
    <w:p>
      <w:pPr>
        <w:pStyle w:val="Normal"/>
        <w:spacing w:after="120"/>
      </w:pPr>
      <w:r>
        <w:t xml:space="preserve">В минимальный релиз партнерского модуля входит:</w:t>
      </w:r>
    </w:p>
    <w:p/>
    <w:p>
      <w:pPr>
        <w:pStyle w:val="Normal"/>
        <w:spacing w:after="120"/>
      </w:pPr>
      <w:r>
        <w:t xml:space="preserve">- referral links (реферальные ссылки);</w:t>
      </w:r>
    </w:p>
    <w:p>
      <w:pPr>
        <w:pStyle w:val="Normal"/>
        <w:spacing w:after="120"/>
      </w:pPr>
      <w:r>
        <w:t xml:space="preserve">- referral codes (реферальные коды);</w:t>
      </w:r>
    </w:p>
    <w:p>
      <w:pPr>
        <w:pStyle w:val="Normal"/>
        <w:spacing w:after="120"/>
      </w:pPr>
      <w:r>
        <w:t xml:space="preserve">- UTM-разметка;</w:t>
      </w:r>
    </w:p>
    <w:p>
      <w:pPr>
        <w:pStyle w:val="Normal"/>
        <w:spacing w:after="120"/>
      </w:pPr>
      <w:r>
        <w:t xml:space="preserve">- базовый партнерский отчет без полноценного внешнего кабинета;</w:t>
      </w:r>
    </w:p>
    <w:p>
      <w:pPr>
        <w:pStyle w:val="Normal"/>
        <w:spacing w:after="120"/>
      </w:pPr>
      <w:r>
        <w:t xml:space="preserve">- базовая модель CPA;</w:t>
      </w:r>
    </w:p>
    <w:p>
      <w:pPr>
        <w:pStyle w:val="Normal"/>
        <w:spacing w:after="120"/>
      </w:pPr>
      <w:r>
        <w:t xml:space="preserve">- CPA $15 как предварительная гипотеза, а не гарантированная ставка;</w:t>
      </w:r>
    </w:p>
    <w:p>
      <w:pPr>
        <w:pStyle w:val="Normal"/>
        <w:spacing w:after="120"/>
      </w:pPr>
      <w:r>
        <w:t xml:space="preserve">- правила qualified player (засчитанного привлеченного игрока);</w:t>
      </w:r>
    </w:p>
    <w:p>
      <w:pPr>
        <w:pStyle w:val="Normal"/>
        <w:spacing w:after="120"/>
      </w:pPr>
      <w:r>
        <w:t xml:space="preserve">- fraud-control (контроль мошеннического трафика);</w:t>
      </w:r>
    </w:p>
    <w:p>
      <w:pPr>
        <w:pStyle w:val="Normal"/>
        <w:spacing w:after="120"/>
      </w:pPr>
      <w:r>
        <w:t xml:space="preserve">- compliance фильтры для партнерского трафика;</w:t>
      </w:r>
    </w:p>
    <w:p>
      <w:pPr>
        <w:pStyle w:val="Normal"/>
        <w:spacing w:after="120"/>
      </w:pPr>
      <w:r>
        <w:t xml:space="preserve">- партнерские отчеты;</w:t>
      </w:r>
    </w:p>
    <w:p>
      <w:pPr>
        <w:pStyle w:val="Normal"/>
        <w:spacing w:after="120"/>
      </w:pPr>
      <w:r>
        <w:t xml:space="preserve">- внутренние отчеты команды;</w:t>
      </w:r>
    </w:p>
    <w:p>
      <w:pPr>
        <w:pStyle w:val="Normal"/>
        <w:spacing w:after="120"/>
      </w:pPr>
      <w:r>
        <w:t xml:space="preserve">- продуктовая аналитика;</w:t>
      </w:r>
    </w:p>
    <w:p>
      <w:pPr>
        <w:pStyle w:val="Normal"/>
        <w:spacing w:after="120"/>
      </w:pPr>
      <w:r>
        <w:t xml:space="preserve">- финансовая аналитика;</w:t>
      </w:r>
    </w:p>
    <w:p>
      <w:pPr>
        <w:pStyle w:val="Normal"/>
        <w:spacing w:after="120"/>
      </w:pPr>
      <w:r>
        <w:t xml:space="preserve">- операционные расходы;</w:t>
      </w:r>
    </w:p>
    <w:p>
      <w:pPr>
        <w:pStyle w:val="Normal"/>
        <w:spacing w:after="120"/>
      </w:pPr>
      <w:r>
        <w:t xml:space="preserve">- дашборды для команды;</w:t>
      </w:r>
    </w:p>
    <w:p>
      <w:pPr>
        <w:pStyle w:val="Normal"/>
        <w:spacing w:after="120"/>
      </w:pPr>
      <w:r>
        <w:t xml:space="preserve">- audit log изменений партнерских настроек.</w:t>
      </w:r>
    </w:p>
    <w:p/>
    <w:p>
      <w:pPr>
        <w:pStyle w:val="Normal"/>
        <w:spacing w:after="120"/>
      </w:pPr>
      <w:r>
        <w:t xml:space="preserve">В минимальный релиз партнерского модуля не входит:</w:t>
      </w:r>
    </w:p>
    <w:p/>
    <w:p>
      <w:pPr>
        <w:pStyle w:val="Normal"/>
        <w:spacing w:after="120"/>
      </w:pPr>
      <w:r>
        <w:t xml:space="preserve">- полноценный внешний affiliate account (кабинет партнера) с отдельной авторизацией;</w:t>
      </w:r>
    </w:p>
    <w:p>
      <w:pPr>
        <w:pStyle w:val="Normal"/>
        <w:spacing w:after="120"/>
      </w:pPr>
      <w:r>
        <w:t xml:space="preserve">- автоматическая on-chain выплата партнерам;</w:t>
      </w:r>
    </w:p>
    <w:p>
      <w:pPr>
        <w:pStyle w:val="Normal"/>
        <w:spacing w:after="120"/>
      </w:pPr>
      <w:r>
        <w:t xml:space="preserve">- начисление партнерской комиссии из призового фонда;</w:t>
      </w:r>
    </w:p>
    <w:p>
      <w:pPr>
        <w:pStyle w:val="Normal"/>
        <w:spacing w:after="120"/>
      </w:pPr>
      <w:r>
        <w:t xml:space="preserve">- публичный marketplace партнеров;</w:t>
      </w:r>
    </w:p>
    <w:p>
      <w:pPr>
        <w:pStyle w:val="Normal"/>
        <w:spacing w:after="120"/>
      </w:pPr>
      <w:r>
        <w:t xml:space="preserve">- многоуровневая реферальная сеть;</w:t>
      </w:r>
    </w:p>
    <w:p>
      <w:pPr>
        <w:pStyle w:val="Normal"/>
        <w:spacing w:after="120"/>
      </w:pPr>
      <w:r>
        <w:t xml:space="preserve">- бонусы игрокам за рефералов;</w:t>
      </w:r>
    </w:p>
    <w:p>
      <w:pPr>
        <w:pStyle w:val="Normal"/>
        <w:spacing w:after="120"/>
      </w:pPr>
      <w:r>
        <w:t xml:space="preserve">- сложные промокампании;</w:t>
      </w:r>
    </w:p>
    <w:p>
      <w:pPr>
        <w:pStyle w:val="Normal"/>
        <w:spacing w:after="120"/>
      </w:pPr>
      <w:r>
        <w:t xml:space="preserve">- массовый RevShare;</w:t>
      </w:r>
    </w:p>
    <w:p>
      <w:pPr>
        <w:pStyle w:val="Normal"/>
        <w:spacing w:after="120"/>
      </w:pPr>
      <w:r>
        <w:t xml:space="preserve">- A/B testing как обязательная часть минимального релиза;</w:t>
      </w:r>
    </w:p>
    <w:p>
      <w:pPr>
        <w:pStyle w:val="Normal"/>
        <w:spacing w:after="120"/>
      </w:pPr>
      <w:r>
        <w:t xml:space="preserve">- real-time BI с произвольным конструктором отчетов;</w:t>
      </w:r>
    </w:p>
    <w:p>
      <w:pPr>
        <w:pStyle w:val="Normal"/>
        <w:spacing w:after="120"/>
      </w:pPr>
      <w:r>
        <w:t xml:space="preserve">- внешний API для партнерских сетей;</w:t>
      </w:r>
    </w:p>
    <w:p>
      <w:pPr>
        <w:pStyle w:val="Normal"/>
        <w:spacing w:after="120"/>
      </w:pPr>
      <w:r>
        <w:t xml:space="preserve">- токен OX или token-based rewards.</w:t>
      </w:r>
    </w:p>
    <w:p/>
    <w:p>
      <w:pPr>
        <w:pStyle w:val="Normal"/>
        <w:spacing w:after="120"/>
      </w:pPr>
      <w:r>
        <w:t xml:space="preserve">Полноценный партнерский кабинет, внешний API и сложная RevShare-модель описаны в этом документе как целевая архитектура, но не должны блокировать запуск базовой партнерской атрибуции.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4. Роли</w:t>
      </w:r>
    </w:p>
    <w:p/>
    <w:p>
      <w:pPr>
        <w:pStyle w:val="Heading2"/>
        <w:spacing w:after="120"/>
      </w:pPr>
      <w:r>
        <w:t xml:space="preserve">4.1. Партнер</w:t>
      </w:r>
    </w:p>
    <w:p/>
    <w:p>
      <w:pPr>
        <w:pStyle w:val="Normal"/>
        <w:spacing w:after="120"/>
      </w:pPr>
      <w:r>
        <w:t xml:space="preserve">Партнер привлекает пользователей OX через разрешенные каналы.</w:t>
      </w:r>
    </w:p>
    <w:p/>
    <w:p>
      <w:pPr>
        <w:pStyle w:val="Normal"/>
        <w:spacing w:after="120"/>
      </w:pPr>
      <w:r>
        <w:t xml:space="preserve">Партнер может быть:</w:t>
      </w:r>
    </w:p>
    <w:p/>
    <w:p>
      <w:pPr>
        <w:pStyle w:val="Normal"/>
        <w:spacing w:after="120"/>
      </w:pPr>
      <w:r>
        <w:t xml:space="preserve">- спортивным контент-проектом;</w:t>
      </w:r>
    </w:p>
    <w:p>
      <w:pPr>
        <w:pStyle w:val="Normal"/>
        <w:spacing w:after="120"/>
      </w:pPr>
      <w:r>
        <w:t xml:space="preserve">- локальным медиа;</w:t>
      </w:r>
    </w:p>
    <w:p>
      <w:pPr>
        <w:pStyle w:val="Normal"/>
        <w:spacing w:after="120"/>
      </w:pPr>
      <w:r>
        <w:t xml:space="preserve">- инфлюенсером;</w:t>
      </w:r>
    </w:p>
    <w:p>
      <w:pPr>
        <w:pStyle w:val="Normal"/>
        <w:spacing w:after="120"/>
      </w:pPr>
      <w:r>
        <w:t xml:space="preserve">- комьюнити-менеджером;</w:t>
      </w:r>
    </w:p>
    <w:p>
      <w:pPr>
        <w:pStyle w:val="Normal"/>
        <w:spacing w:after="120"/>
      </w:pPr>
      <w:r>
        <w:t xml:space="preserve">- affiliate network (партнерской сетью);</w:t>
      </w:r>
    </w:p>
    <w:p>
      <w:pPr>
        <w:pStyle w:val="Normal"/>
        <w:spacing w:after="120"/>
      </w:pPr>
      <w:r>
        <w:t xml:space="preserve">- локальным оператором маркетинга;</w:t>
      </w:r>
    </w:p>
    <w:p>
      <w:pPr>
        <w:pStyle w:val="Normal"/>
        <w:spacing w:after="120"/>
      </w:pPr>
      <w:r>
        <w:t xml:space="preserve">- стратегическим B2B-партнером.</w:t>
      </w:r>
    </w:p>
    <w:p/>
    <w:p>
      <w:pPr>
        <w:pStyle w:val="Normal"/>
        <w:spacing w:after="120"/>
      </w:pPr>
      <w:r>
        <w:t xml:space="preserve">Партнер не является администратором OX и не получает доступ к тиражам, выплатам, KYC, AML, risk engine или внутренним данным пользователей.</w:t>
      </w:r>
    </w:p>
    <w:p/>
    <w:p>
      <w:pPr>
        <w:pStyle w:val="Heading2"/>
        <w:spacing w:after="120"/>
      </w:pPr>
      <w:r>
        <w:t xml:space="preserve">4.2. Affiliate Manager</w:t>
      </w:r>
    </w:p>
    <w:p/>
    <w:p>
      <w:pPr>
        <w:pStyle w:val="Normal"/>
        <w:spacing w:after="120"/>
      </w:pPr>
      <w:r>
        <w:t xml:space="preserve">Affiliate Manager (менеджер партнерской программы) отвечает за:</w:t>
      </w:r>
    </w:p>
    <w:p/>
    <w:p>
      <w:pPr>
        <w:pStyle w:val="Normal"/>
        <w:spacing w:after="120"/>
      </w:pPr>
      <w:r>
        <w:t xml:space="preserve">- создание партнера;</w:t>
      </w:r>
    </w:p>
    <w:p>
      <w:pPr>
        <w:pStyle w:val="Normal"/>
        <w:spacing w:after="120"/>
      </w:pPr>
      <w:r>
        <w:t xml:space="preserve">- установку CPA/RevShare условий;</w:t>
      </w:r>
    </w:p>
    <w:p>
      <w:pPr>
        <w:pStyle w:val="Normal"/>
        <w:spacing w:after="120"/>
      </w:pPr>
      <w:r>
        <w:t xml:space="preserve">- проверку разрешенных стран и каналов;</w:t>
      </w:r>
    </w:p>
    <w:p>
      <w:pPr>
        <w:pStyle w:val="Normal"/>
        <w:spacing w:after="120"/>
      </w:pPr>
      <w:r>
        <w:t xml:space="preserve">- просмотр партнерских отчетов;</w:t>
      </w:r>
    </w:p>
    <w:p>
      <w:pPr>
        <w:pStyle w:val="Normal"/>
        <w:spacing w:after="120"/>
      </w:pPr>
      <w:r>
        <w:t xml:space="preserve">- остановку партнера при нарушениях;</w:t>
      </w:r>
    </w:p>
    <w:p>
      <w:pPr>
        <w:pStyle w:val="Normal"/>
        <w:spacing w:after="120"/>
      </w:pPr>
      <w:r>
        <w:t xml:space="preserve">- подготовку выплаты партнеру;</w:t>
      </w:r>
    </w:p>
    <w:p>
      <w:pPr>
        <w:pStyle w:val="Normal"/>
        <w:spacing w:after="120"/>
      </w:pPr>
      <w:r>
        <w:t xml:space="preserve">- коммуникацию с партнером.</w:t>
      </w:r>
    </w:p>
    <w:p/>
    <w:p>
      <w:pPr>
        <w:pStyle w:val="Heading2"/>
        <w:spacing w:after="120"/>
      </w:pPr>
      <w:r>
        <w:t xml:space="preserve">4.3. Risk / Compliance</w:t>
      </w:r>
    </w:p>
    <w:p/>
    <w:p>
      <w:pPr>
        <w:pStyle w:val="Normal"/>
        <w:spacing w:after="120"/>
      </w:pPr>
      <w:r>
        <w:t xml:space="preserve">Risk / Compliance проверяет:</w:t>
      </w:r>
    </w:p>
    <w:p/>
    <w:p>
      <w:pPr>
        <w:pStyle w:val="Normal"/>
        <w:spacing w:after="120"/>
      </w:pPr>
      <w:r>
        <w:t xml:space="preserve">- подозрительный трафик;</w:t>
      </w:r>
    </w:p>
    <w:p>
      <w:pPr>
        <w:pStyle w:val="Normal"/>
        <w:spacing w:after="120"/>
      </w:pPr>
      <w:r>
        <w:t xml:space="preserve">- трафик из запрещенных стран;</w:t>
      </w:r>
    </w:p>
    <w:p>
      <w:pPr>
        <w:pStyle w:val="Normal"/>
        <w:spacing w:after="120"/>
      </w:pPr>
      <w:r>
        <w:t xml:space="preserve">- VPN/proxy паттерны;</w:t>
      </w:r>
    </w:p>
    <w:p>
      <w:pPr>
        <w:pStyle w:val="Normal"/>
        <w:spacing w:after="120"/>
      </w:pPr>
      <w:r>
        <w:t xml:space="preserve">- мультиаккаунтинг;</w:t>
      </w:r>
    </w:p>
    <w:p>
      <w:pPr>
        <w:pStyle w:val="Normal"/>
        <w:spacing w:after="120"/>
      </w:pPr>
      <w:r>
        <w:t xml:space="preserve">- self-referral (самопривлечение);</w:t>
      </w:r>
    </w:p>
    <w:p>
      <w:pPr>
        <w:pStyle w:val="Normal"/>
        <w:spacing w:after="120"/>
      </w:pPr>
      <w:r>
        <w:t xml:space="preserve">- запрещенные рекламные обещания;</w:t>
      </w:r>
    </w:p>
    <w:p>
      <w:pPr>
        <w:pStyle w:val="Normal"/>
        <w:spacing w:after="120"/>
      </w:pPr>
      <w:r>
        <w:t xml:space="preserve">- необходимость KYB/KYC партнера.</w:t>
      </w:r>
    </w:p>
    <w:p/>
    <w:p>
      <w:pPr>
        <w:pStyle w:val="Heading2"/>
        <w:spacing w:after="120"/>
      </w:pPr>
      <w:r>
        <w:t xml:space="preserve">4.4. Finance</w:t>
      </w:r>
    </w:p>
    <w:p/>
    <w:p>
      <w:pPr>
        <w:pStyle w:val="Normal"/>
        <w:spacing w:after="120"/>
      </w:pPr>
      <w:r>
        <w:t xml:space="preserve">Finance проверяет:</w:t>
      </w:r>
    </w:p>
    <w:p/>
    <w:p>
      <w:pPr>
        <w:pStyle w:val="Normal"/>
        <w:spacing w:after="120"/>
      </w:pPr>
      <w:r>
        <w:t xml:space="preserve">- сумму партнерского начисления;</w:t>
      </w:r>
    </w:p>
    <w:p>
      <w:pPr>
        <w:pStyle w:val="Normal"/>
        <w:spacing w:after="120"/>
      </w:pPr>
      <w:r>
        <w:t xml:space="preserve">- hold period (период удержания перед выплатой);</w:t>
      </w:r>
    </w:p>
    <w:p>
      <w:pPr>
        <w:pStyle w:val="Normal"/>
        <w:spacing w:after="120"/>
      </w:pPr>
      <w:r>
        <w:t xml:space="preserve">- корректировки по fraud;</w:t>
      </w:r>
    </w:p>
    <w:p>
      <w:pPr>
        <w:pStyle w:val="Normal"/>
        <w:spacing w:after="120"/>
      </w:pPr>
      <w:r>
        <w:t xml:space="preserve">- операционные расходы;</w:t>
      </w:r>
    </w:p>
    <w:p>
      <w:pPr>
        <w:pStyle w:val="Normal"/>
        <w:spacing w:after="120"/>
      </w:pPr>
      <w:r>
        <w:t xml:space="preserve">- документы партнера;</w:t>
      </w:r>
    </w:p>
    <w:p>
      <w:pPr>
        <w:pStyle w:val="Normal"/>
        <w:spacing w:after="120"/>
      </w:pPr>
      <w:r>
        <w:t xml:space="preserve">- налоговые и платежные требования.</w:t>
      </w:r>
    </w:p>
    <w:p/>
    <w:p>
      <w:pPr>
        <w:pStyle w:val="Heading2"/>
        <w:spacing w:after="120"/>
      </w:pPr>
      <w:r>
        <w:t xml:space="preserve">4.5. Admin / SuperAdmin</w:t>
      </w:r>
    </w:p>
    <w:p/>
    <w:p>
      <w:pPr>
        <w:pStyle w:val="Normal"/>
        <w:spacing w:after="120"/>
      </w:pPr>
      <w:r>
        <w:t xml:space="preserve">Admin / SuperAdmin утверждает критические действия:</w:t>
      </w:r>
    </w:p>
    <w:p/>
    <w:p>
      <w:pPr>
        <w:pStyle w:val="Normal"/>
        <w:spacing w:after="120"/>
      </w:pPr>
      <w:r>
        <w:t xml:space="preserve">- включение крупного партнера;</w:t>
      </w:r>
    </w:p>
    <w:p>
      <w:pPr>
        <w:pStyle w:val="Normal"/>
        <w:spacing w:after="120"/>
      </w:pPr>
      <w:r>
        <w:t xml:space="preserve">- изменение ставок CPA/RevShare;</w:t>
      </w:r>
    </w:p>
    <w:p>
      <w:pPr>
        <w:pStyle w:val="Normal"/>
        <w:spacing w:after="120"/>
      </w:pPr>
      <w:r>
        <w:t xml:space="preserve">- ручные корректировки начислений;</w:t>
      </w:r>
    </w:p>
    <w:p>
      <w:pPr>
        <w:pStyle w:val="Normal"/>
        <w:spacing w:after="120"/>
      </w:pPr>
      <w:r>
        <w:t xml:space="preserve">- выплату партнеру;</w:t>
      </w:r>
    </w:p>
    <w:p>
      <w:pPr>
        <w:pStyle w:val="Normal"/>
        <w:spacing w:after="120"/>
      </w:pPr>
      <w:r>
        <w:t xml:space="preserve">- блокировку партнера;</w:t>
      </w:r>
    </w:p>
    <w:p>
      <w:pPr>
        <w:pStyle w:val="Normal"/>
        <w:spacing w:after="120"/>
      </w:pPr>
      <w:r>
        <w:t xml:space="preserve">- изменение правил fraud-control.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5. Объекты данных</w:t>
      </w:r>
    </w:p>
    <w:p/>
    <w:p>
      <w:pPr>
        <w:pStyle w:val="Normal"/>
        <w:spacing w:after="120"/>
      </w:pPr>
      <w:r>
        <w:t xml:space="preserve">Минимальные сущности: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Сущность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Назначение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Affiliate Partner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партнер, его статус, условия и ограничения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Referral Link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ссылка партнера с кодом и UTM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Referral Code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код партнера для атрибуции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Campaign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кампания партнера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Traffic Event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событие перехода, регистрации, подключения кошелька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Player Attribution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связь игрока с партнером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Qualified Player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игрок, который засчитан для CPA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Partner Commission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начисление партнеру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Fraud Flag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подозрительный признак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Partner Report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отчет партнера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Analytics Event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продуктовое событие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Operating Cost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операционный расход</w:t>
            </w:r>
          </w:p>
        </w:tc>
      </w:tr>
    </w:tbl>
    <w:p/>
    <w:p>
      <w:pPr>
        <w:pStyle w:val="Normal"/>
        <w:spacing w:after="120"/>
      </w:pPr>
      <w:r>
        <w:t xml:space="preserve">Минимальные поля партнера:</w:t>
      </w:r>
    </w:p>
    <w:p/>
    <w:p>
      <w:pPr>
        <w:pStyle w:val="Normal"/>
        <w:spacing w:after="120"/>
      </w:pPr>
      <w:r>
        <w:t xml:space="preserve">- partnerId;</w:t>
      </w:r>
    </w:p>
    <w:p>
      <w:pPr>
        <w:pStyle w:val="Normal"/>
        <w:spacing w:after="120"/>
      </w:pPr>
      <w:r>
        <w:t xml:space="preserve">- displayName;</w:t>
      </w:r>
    </w:p>
    <w:p>
      <w:pPr>
        <w:pStyle w:val="Normal"/>
        <w:spacing w:after="120"/>
      </w:pPr>
      <w:r>
        <w:t xml:space="preserve">- legalName, если применимо;</w:t>
      </w:r>
    </w:p>
    <w:p>
      <w:pPr>
        <w:pStyle w:val="Normal"/>
        <w:spacing w:after="120"/>
      </w:pPr>
      <w:r>
        <w:t xml:space="preserve">- contactEmail;</w:t>
      </w:r>
    </w:p>
    <w:p>
      <w:pPr>
        <w:pStyle w:val="Normal"/>
        <w:spacing w:after="120"/>
      </w:pPr>
      <w:r>
        <w:t xml:space="preserve">- country;</w:t>
      </w:r>
    </w:p>
    <w:p>
      <w:pPr>
        <w:pStyle w:val="Normal"/>
        <w:spacing w:after="120"/>
      </w:pPr>
      <w:r>
        <w:t xml:space="preserve">- allowedCountries;</w:t>
      </w:r>
    </w:p>
    <w:p>
      <w:pPr>
        <w:pStyle w:val="Normal"/>
        <w:spacing w:after="120"/>
      </w:pPr>
      <w:r>
        <w:t xml:space="preserve">- blockedCountries;</w:t>
      </w:r>
    </w:p>
    <w:p>
      <w:pPr>
        <w:pStyle w:val="Normal"/>
        <w:spacing w:after="120"/>
      </w:pPr>
      <w:r>
        <w:t xml:space="preserve">- allowedChannels;</w:t>
      </w:r>
    </w:p>
    <w:p>
      <w:pPr>
        <w:pStyle w:val="Normal"/>
        <w:spacing w:after="120"/>
      </w:pPr>
      <w:r>
        <w:t xml:space="preserve">- status;</w:t>
      </w:r>
    </w:p>
    <w:p>
      <w:pPr>
        <w:pStyle w:val="Normal"/>
        <w:spacing w:after="120"/>
      </w:pPr>
      <w:r>
        <w:t xml:space="preserve">- payoutCurrency;</w:t>
      </w:r>
    </w:p>
    <w:p>
      <w:pPr>
        <w:pStyle w:val="Normal"/>
        <w:spacing w:after="120"/>
      </w:pPr>
      <w:r>
        <w:t xml:space="preserve">- payoutMethod;</w:t>
      </w:r>
    </w:p>
    <w:p>
      <w:pPr>
        <w:pStyle w:val="Normal"/>
        <w:spacing w:after="120"/>
      </w:pPr>
      <w:r>
        <w:t xml:space="preserve">- CPA rate;</w:t>
      </w:r>
    </w:p>
    <w:p>
      <w:pPr>
        <w:pStyle w:val="Normal"/>
        <w:spacing w:after="120"/>
      </w:pPr>
      <w:r>
        <w:t xml:space="preserve">- RevShare rate;</w:t>
      </w:r>
    </w:p>
    <w:p>
      <w:pPr>
        <w:pStyle w:val="Normal"/>
        <w:spacing w:after="120"/>
      </w:pPr>
      <w:r>
        <w:t xml:space="preserve">- commission model;</w:t>
      </w:r>
    </w:p>
    <w:p>
      <w:pPr>
        <w:pStyle w:val="Normal"/>
        <w:spacing w:after="120"/>
      </w:pPr>
      <w:r>
        <w:t xml:space="preserve">- hold period;</w:t>
      </w:r>
    </w:p>
    <w:p>
      <w:pPr>
        <w:pStyle w:val="Normal"/>
        <w:spacing w:after="120"/>
      </w:pPr>
      <w:r>
        <w:t xml:space="preserve">- fraud status;</w:t>
      </w:r>
    </w:p>
    <w:p>
      <w:pPr>
        <w:pStyle w:val="Normal"/>
        <w:spacing w:after="120"/>
      </w:pPr>
      <w:r>
        <w:t xml:space="preserve">- createdAt;</w:t>
      </w:r>
    </w:p>
    <w:p>
      <w:pPr>
        <w:pStyle w:val="Normal"/>
        <w:spacing w:after="120"/>
      </w:pPr>
      <w:r>
        <w:t xml:space="preserve">- updatedAt;</w:t>
      </w:r>
    </w:p>
    <w:p>
      <w:pPr>
        <w:pStyle w:val="Normal"/>
        <w:spacing w:after="120"/>
      </w:pPr>
      <w:r>
        <w:t xml:space="preserve">- createdBy;</w:t>
      </w:r>
    </w:p>
    <w:p>
      <w:pPr>
        <w:pStyle w:val="Normal"/>
        <w:spacing w:after="120"/>
      </w:pPr>
      <w:r>
        <w:t xml:space="preserve">- lastReviewedAt.</w:t>
      </w:r>
    </w:p>
    <w:p/>
    <w:p>
      <w:pPr>
        <w:pStyle w:val="Normal"/>
        <w:spacing w:after="120"/>
      </w:pPr>
      <w:r>
        <w:t xml:space="preserve">Статусы партнера:</w:t>
      </w:r>
    </w:p>
    <w:p/>
    <w:p>
      <w:pPr>
        <w:pStyle w:val="Code"/>
        <w:spacing w:after="120"/>
      </w:pPr>
      <w:r>
        <w:t xml:space="preserve">Draft</w:t>
      </w:r>
    </w:p>
    <w:p>
      <w:pPr>
        <w:pStyle w:val="Code"/>
        <w:spacing w:after="120"/>
      </w:pPr>
      <w:r>
        <w:t xml:space="preserve">PendingReview</w:t>
      </w:r>
    </w:p>
    <w:p>
      <w:pPr>
        <w:pStyle w:val="Code"/>
        <w:spacing w:after="120"/>
      </w:pPr>
      <w:r>
        <w:t xml:space="preserve">Active</w:t>
      </w:r>
    </w:p>
    <w:p>
      <w:pPr>
        <w:pStyle w:val="Code"/>
        <w:spacing w:after="120"/>
      </w:pPr>
      <w:r>
        <w:t xml:space="preserve">Paused</w:t>
      </w:r>
    </w:p>
    <w:p>
      <w:pPr>
        <w:pStyle w:val="Code"/>
        <w:spacing w:after="120"/>
      </w:pPr>
      <w:r>
        <w:t xml:space="preserve">Suspended</w:t>
      </w:r>
    </w:p>
    <w:p>
      <w:pPr>
        <w:pStyle w:val="Code"/>
        <w:spacing w:after="120"/>
      </w:pPr>
      <w:r>
        <w:t xml:space="preserve">Rejected</w:t>
      </w:r>
    </w:p>
    <w:p>
      <w:pPr>
        <w:pStyle w:val="Code"/>
        <w:spacing w:after="120"/>
      </w:pPr>
      <w:r>
        <w:t xml:space="preserve">Closed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6. Реферальные ссылки и атрибуция</w:t>
      </w:r>
    </w:p>
    <w:p/>
    <w:p>
      <w:pPr>
        <w:pStyle w:val="Heading2"/>
        <w:spacing w:after="120"/>
      </w:pPr>
      <w:r>
        <w:t xml:space="preserve">6.1. Формат ссылки</w:t>
      </w:r>
    </w:p>
    <w:p/>
    <w:p>
      <w:pPr>
        <w:pStyle w:val="Normal"/>
        <w:spacing w:after="120"/>
      </w:pPr>
      <w:r>
        <w:t xml:space="preserve">Пример:</w:t>
      </w:r>
    </w:p>
    <w:p/>
    <w:p>
      <w:pPr>
        <w:pStyle w:val="Code"/>
        <w:spacing w:after="120"/>
      </w:pPr>
      <w:r>
        <w:t xml:space="preserve">https://ox.example/?ref=partner_code&amp;utm_source=partner&amp;utm_medium=affiliate&amp;utm_campaign=campaign_name</w:t>
      </w:r>
    </w:p>
    <w:p/>
    <w:p>
      <w:pPr>
        <w:pStyle w:val="Normal"/>
        <w:spacing w:after="120"/>
      </w:pPr>
      <w:r>
        <w:t xml:space="preserve">Обязательные параметры:</w:t>
      </w:r>
    </w:p>
    <w:p/>
    <w:p>
      <w:pPr>
        <w:pStyle w:val="Normal"/>
        <w:spacing w:after="120"/>
      </w:pPr>
      <w:r>
        <w:t xml:space="preserve">- ref;</w:t>
      </w:r>
    </w:p>
    <w:p>
      <w:pPr>
        <w:pStyle w:val="Normal"/>
        <w:spacing w:after="120"/>
      </w:pPr>
      <w:r>
        <w:t xml:space="preserve">- utm_source;</w:t>
      </w:r>
    </w:p>
    <w:p>
      <w:pPr>
        <w:pStyle w:val="Normal"/>
        <w:spacing w:after="120"/>
      </w:pPr>
      <w:r>
        <w:t xml:space="preserve">- utm_medium;</w:t>
      </w:r>
    </w:p>
    <w:p>
      <w:pPr>
        <w:pStyle w:val="Normal"/>
        <w:spacing w:after="120"/>
      </w:pPr>
      <w:r>
        <w:t xml:space="preserve">- utm_campaign.</w:t>
      </w:r>
    </w:p>
    <w:p/>
    <w:p>
      <w:pPr>
        <w:pStyle w:val="Normal"/>
        <w:spacing w:after="120"/>
      </w:pPr>
      <w:r>
        <w:t xml:space="preserve">Опциональные параметры:</w:t>
      </w:r>
    </w:p>
    <w:p/>
    <w:p>
      <w:pPr>
        <w:pStyle w:val="Normal"/>
        <w:spacing w:after="120"/>
      </w:pPr>
      <w:r>
        <w:t xml:space="preserve">- utm_content;</w:t>
      </w:r>
    </w:p>
    <w:p>
      <w:pPr>
        <w:pStyle w:val="Normal"/>
        <w:spacing w:after="120"/>
      </w:pPr>
      <w:r>
        <w:t xml:space="preserve">- utm_term;</w:t>
      </w:r>
    </w:p>
    <w:p>
      <w:pPr>
        <w:pStyle w:val="Normal"/>
        <w:spacing w:after="120"/>
      </w:pPr>
      <w:r>
        <w:t xml:space="preserve">- clickId;</w:t>
      </w:r>
    </w:p>
    <w:p>
      <w:pPr>
        <w:pStyle w:val="Normal"/>
        <w:spacing w:after="120"/>
      </w:pPr>
      <w:r>
        <w:t xml:space="preserve">- subId;</w:t>
      </w:r>
    </w:p>
    <w:p>
      <w:pPr>
        <w:pStyle w:val="Normal"/>
        <w:spacing w:after="120"/>
      </w:pPr>
      <w:r>
        <w:t xml:space="preserve">- locale;</w:t>
      </w:r>
    </w:p>
    <w:p>
      <w:pPr>
        <w:pStyle w:val="Normal"/>
        <w:spacing w:after="120"/>
      </w:pPr>
      <w:r>
        <w:t xml:space="preserve">- country.</w:t>
      </w:r>
    </w:p>
    <w:p/>
    <w:p>
      <w:pPr>
        <w:pStyle w:val="Heading2"/>
        <w:spacing w:after="120"/>
      </w:pPr>
      <w:r>
        <w:t xml:space="preserve">6.2. Правила ref-кода</w:t>
      </w:r>
    </w:p>
    <w:p/>
    <w:p>
      <w:pPr>
        <w:pStyle w:val="Normal"/>
        <w:spacing w:after="120"/>
      </w:pPr>
      <w:r>
        <w:t xml:space="preserve">Ref-код:</w:t>
      </w:r>
    </w:p>
    <w:p/>
    <w:p>
      <w:pPr>
        <w:pStyle w:val="Normal"/>
        <w:spacing w:after="120"/>
      </w:pPr>
      <w:r>
        <w:t xml:space="preserve">- должен быть уникальным;</w:t>
      </w:r>
    </w:p>
    <w:p>
      <w:pPr>
        <w:pStyle w:val="Normal"/>
        <w:spacing w:after="120"/>
      </w:pPr>
      <w:r>
        <w:t xml:space="preserve">- не должен содержать оскорбительные слова;</w:t>
      </w:r>
    </w:p>
    <w:p>
      <w:pPr>
        <w:pStyle w:val="Normal"/>
        <w:spacing w:after="120"/>
      </w:pPr>
      <w:r>
        <w:t xml:space="preserve">- не должен имитировать официальный статус, если партнер не является официальным представителем;</w:t>
      </w:r>
    </w:p>
    <w:p>
      <w:pPr>
        <w:pStyle w:val="Normal"/>
        <w:spacing w:after="120"/>
      </w:pPr>
      <w:r>
        <w:t xml:space="preserve">- не должен обещать выигрыш;</w:t>
      </w:r>
    </w:p>
    <w:p>
      <w:pPr>
        <w:pStyle w:val="Normal"/>
        <w:spacing w:after="120"/>
      </w:pPr>
      <w:r>
        <w:t xml:space="preserve">- не должен обходить гео-ограничения;</w:t>
      </w:r>
    </w:p>
    <w:p>
      <w:pPr>
        <w:pStyle w:val="Normal"/>
        <w:spacing w:after="120"/>
      </w:pPr>
      <w:r>
        <w:t xml:space="preserve">- может быть отключен без удаления истории.</w:t>
      </w:r>
    </w:p>
    <w:p/>
    <w:p>
      <w:pPr>
        <w:pStyle w:val="Heading2"/>
        <w:spacing w:after="120"/>
      </w:pPr>
      <w:r>
        <w:t xml:space="preserve">6.3. Атрибуция игрока</w:t>
      </w:r>
    </w:p>
    <w:p/>
    <w:p>
      <w:pPr>
        <w:pStyle w:val="Normal"/>
        <w:spacing w:after="120"/>
      </w:pPr>
      <w:r>
        <w:t xml:space="preserve">Предварительная модель:</w:t>
      </w:r>
    </w:p>
    <w:p/>
    <w:p>
      <w:pPr>
        <w:pStyle w:val="Code"/>
        <w:spacing w:after="120"/>
      </w:pPr>
      <w:r>
        <w:t xml:space="preserve">Last non-fraud referral before first valid ticket purchase.</w:t>
      </w:r>
    </w:p>
    <w:p/>
    <w:p>
      <w:pPr>
        <w:pStyle w:val="Normal"/>
        <w:spacing w:after="120"/>
      </w:pPr>
      <w:r>
        <w:t xml:space="preserve">Простыми словами: игрок засчитывается последнему допустимому партнеру, который привел его до первой валидной покупки билета.</w:t>
      </w:r>
    </w:p>
    <w:p/>
    <w:p>
      <w:pPr>
        <w:pStyle w:val="Normal"/>
        <w:spacing w:after="120"/>
      </w:pPr>
      <w:r>
        <w:t xml:space="preserve">Атрибуция фиксируется при первом значимом действии:</w:t>
      </w:r>
    </w:p>
    <w:p/>
    <w:p>
      <w:pPr>
        <w:pStyle w:val="Normal"/>
        <w:spacing w:after="120"/>
      </w:pPr>
      <w:r>
        <w:t xml:space="preserve">- переход по ссылке;</w:t>
      </w:r>
    </w:p>
    <w:p>
      <w:pPr>
        <w:pStyle w:val="Normal"/>
        <w:spacing w:after="120"/>
      </w:pPr>
      <w:r>
        <w:t xml:space="preserve">- подключение кошелька;</w:t>
      </w:r>
    </w:p>
    <w:p>
      <w:pPr>
        <w:pStyle w:val="Normal"/>
        <w:spacing w:after="120"/>
      </w:pPr>
      <w:r>
        <w:t xml:space="preserve">- покупка первого валидного билета.</w:t>
      </w:r>
    </w:p>
    <w:p/>
    <w:p>
      <w:pPr>
        <w:pStyle w:val="Normal"/>
        <w:spacing w:after="120"/>
      </w:pPr>
      <w:r>
        <w:t xml:space="preserve">Рекомендуемое решение для минимального релиза:</w:t>
      </w:r>
    </w:p>
    <w:p/>
    <w:p>
      <w:pPr>
        <w:pStyle w:val="Code"/>
        <w:spacing w:after="120"/>
      </w:pPr>
      <w:r>
        <w:t xml:space="preserve">Окончательная CPA-атрибуция происходит только после первой валидной покупки билета.</w:t>
      </w:r>
    </w:p>
    <w:p/>
    <w:p>
      <w:pPr>
        <w:pStyle w:val="Normal"/>
        <w:spacing w:after="120"/>
      </w:pPr>
      <w:r>
        <w:t xml:space="preserve">Почему:</w:t>
      </w:r>
    </w:p>
    <w:p/>
    <w:p>
      <w:pPr>
        <w:pStyle w:val="Normal"/>
        <w:spacing w:after="120"/>
      </w:pPr>
      <w:r>
        <w:t xml:space="preserve">- переход сам по себе ничего не стоит;</w:t>
      </w:r>
    </w:p>
    <w:p>
      <w:pPr>
        <w:pStyle w:val="Normal"/>
        <w:spacing w:after="120"/>
      </w:pPr>
      <w:r>
        <w:t xml:space="preserve">- подключение кошелька может быть ботом;</w:t>
      </w:r>
    </w:p>
    <w:p>
      <w:pPr>
        <w:pStyle w:val="Normal"/>
        <w:spacing w:after="120"/>
      </w:pPr>
      <w:r>
        <w:t xml:space="preserve">- CPA должен платить за реального игрока, а не за пустой трафик.</w:t>
      </w:r>
    </w:p>
    <w:p/>
    <w:p>
      <w:pPr>
        <w:pStyle w:val="Heading2"/>
        <w:spacing w:after="120"/>
      </w:pPr>
      <w:r>
        <w:t xml:space="preserve">6.4. Attribution window</w:t>
      </w:r>
    </w:p>
    <w:p/>
    <w:p>
      <w:pPr>
        <w:pStyle w:val="Normal"/>
        <w:spacing w:after="120"/>
      </w:pPr>
      <w:r>
        <w:t xml:space="preserve">Предварительное окно атрибуции:</w:t>
      </w:r>
    </w:p>
    <w:p/>
    <w:p>
      <w:pPr>
        <w:pStyle w:val="Code"/>
        <w:spacing w:after="120"/>
      </w:pPr>
      <w:r>
        <w:t xml:space="preserve">30 дней от первого допустимого перехода до первой валидной покупки.</w:t>
      </w:r>
    </w:p>
    <w:p/>
    <w:p>
      <w:pPr>
        <w:pStyle w:val="Normal"/>
        <w:spacing w:after="120"/>
      </w:pPr>
      <w:r>
        <w:t xml:space="preserve">Это не финальное юридическое или финансовое решение. Его нужно проверить на финансовой модели.</w:t>
      </w:r>
    </w:p>
    <w:p/>
    <w:p>
      <w:pPr>
        <w:pStyle w:val="Heading2"/>
        <w:spacing w:after="120"/>
      </w:pPr>
      <w:r>
        <w:t xml:space="preserve">6.5. Дедупликация</w:t>
      </w:r>
    </w:p>
    <w:p/>
    <w:p>
      <w:pPr>
        <w:pStyle w:val="Normal"/>
        <w:spacing w:after="120"/>
      </w:pPr>
      <w:r>
        <w:t xml:space="preserve">Один пользователь не должен засчитываться многократно.</w:t>
      </w:r>
    </w:p>
    <w:p/>
    <w:p>
      <w:pPr>
        <w:pStyle w:val="Normal"/>
        <w:spacing w:after="120"/>
      </w:pPr>
      <w:r>
        <w:t xml:space="preserve">Дедупликация выполняется по:</w:t>
      </w:r>
    </w:p>
    <w:p/>
    <w:p>
      <w:pPr>
        <w:pStyle w:val="Normal"/>
        <w:spacing w:after="120"/>
      </w:pPr>
      <w:r>
        <w:t xml:space="preserve">- wallet address;</w:t>
      </w:r>
    </w:p>
    <w:p>
      <w:pPr>
        <w:pStyle w:val="Normal"/>
        <w:spacing w:after="120"/>
      </w:pPr>
      <w:r>
        <w:t xml:space="preserve">- hashed wallet address для аналитики;</w:t>
      </w:r>
    </w:p>
    <w:p>
      <w:pPr>
        <w:pStyle w:val="Normal"/>
        <w:spacing w:after="120"/>
      </w:pPr>
      <w:r>
        <w:t xml:space="preserve">- device/browser signals без избыточной персонализации;</w:t>
      </w:r>
    </w:p>
    <w:p>
      <w:pPr>
        <w:pStyle w:val="Normal"/>
        <w:spacing w:after="120"/>
      </w:pPr>
      <w:r>
        <w:t xml:space="preserve">- IP/country risk signals;</w:t>
      </w:r>
    </w:p>
    <w:p>
      <w:pPr>
        <w:pStyle w:val="Normal"/>
        <w:spacing w:after="120"/>
      </w:pPr>
      <w:r>
        <w:t xml:space="preserve">- clickId/subId;</w:t>
      </w:r>
    </w:p>
    <w:p>
      <w:pPr>
        <w:pStyle w:val="Normal"/>
        <w:spacing w:after="120"/>
      </w:pPr>
      <w:r>
        <w:t xml:space="preserve">- времени событий;</w:t>
      </w:r>
    </w:p>
    <w:p>
      <w:pPr>
        <w:pStyle w:val="Normal"/>
        <w:spacing w:after="120"/>
      </w:pPr>
      <w:r>
        <w:t xml:space="preserve">- повторяющимся паттернам поведения.</w:t>
      </w:r>
    </w:p>
    <w:p/>
    <w:p>
      <w:pPr>
        <w:pStyle w:val="Normal"/>
        <w:spacing w:after="120"/>
      </w:pPr>
      <w:r>
        <w:t xml:space="preserve">Важно:</w:t>
      </w:r>
    </w:p>
    <w:p/>
    <w:p>
      <w:pPr>
        <w:pStyle w:val="Code"/>
        <w:spacing w:after="120"/>
      </w:pPr>
      <w:r>
        <w:t xml:space="preserve">Дедупликация не должна собирать лишние персональные данные и не должна раскрывать партнеру приватную информацию пользователя.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7. Qualified player</w:t>
      </w:r>
    </w:p>
    <w:p/>
    <w:p>
      <w:pPr>
        <w:pStyle w:val="Normal"/>
        <w:spacing w:after="120"/>
      </w:pPr>
      <w:r>
        <w:t xml:space="preserve">Qualified player (засчитанный привлеченный игрок) - пользователь, который выполнил условия для CPA.</w:t>
      </w:r>
    </w:p>
    <w:p/>
    <w:p>
      <w:pPr>
        <w:pStyle w:val="Normal"/>
        <w:spacing w:after="120"/>
      </w:pPr>
      <w:r>
        <w:t xml:space="preserve">Условия минимального релиза:</w:t>
      </w:r>
    </w:p>
    <w:p/>
    <w:p>
      <w:pPr>
        <w:pStyle w:val="Normal"/>
        <w:spacing w:after="120"/>
      </w:pPr>
      <w:r>
        <w:t xml:space="preserve">1. Пользователь пришел по допустимой referral link.</w:t>
      </w:r>
    </w:p>
    <w:p>
      <w:pPr>
        <w:pStyle w:val="Normal"/>
        <w:spacing w:after="120"/>
      </w:pPr>
      <w:r>
        <w:t xml:space="preserve">2. Пользователь не находится в запрещенной стране.</w:t>
      </w:r>
    </w:p>
    <w:p>
      <w:pPr>
        <w:pStyle w:val="Normal"/>
        <w:spacing w:after="120"/>
      </w:pPr>
      <w:r>
        <w:t xml:space="preserve">3. Пользователь прошел geo/compliance проверку до покупки.</w:t>
      </w:r>
    </w:p>
    <w:p>
      <w:pPr>
        <w:pStyle w:val="Normal"/>
        <w:spacing w:after="120"/>
      </w:pPr>
      <w:r>
        <w:t xml:space="preserve">4. Кошелек не находится под санкционным или AML-флагом.</w:t>
      </w:r>
    </w:p>
    <w:p>
      <w:pPr>
        <w:pStyle w:val="Normal"/>
        <w:spacing w:after="120"/>
      </w:pPr>
      <w:r>
        <w:t xml:space="preserve">5. Пользователь купил первый валидный билет.</w:t>
      </w:r>
    </w:p>
    <w:p>
      <w:pPr>
        <w:pStyle w:val="Normal"/>
        <w:spacing w:after="120"/>
      </w:pPr>
      <w:r>
        <w:t xml:space="preserve">6. Билет не был refund (возвратом) из-за технической ошибки.</w:t>
      </w:r>
    </w:p>
    <w:p>
      <w:pPr>
        <w:pStyle w:val="Normal"/>
        <w:spacing w:after="120"/>
      </w:pPr>
      <w:r>
        <w:t xml:space="preserve">7. Нет fraud-флагов, которые блокируют начисление.</w:t>
      </w:r>
    </w:p>
    <w:p>
      <w:pPr>
        <w:pStyle w:val="Normal"/>
        <w:spacing w:after="120"/>
      </w:pPr>
      <w:r>
        <w:t xml:space="preserve">8. Прошел минимальный hold period.</w:t>
      </w:r>
    </w:p>
    <w:p/>
    <w:p>
      <w:pPr>
        <w:pStyle w:val="Normal"/>
        <w:spacing w:after="120"/>
      </w:pPr>
      <w:r>
        <w:t xml:space="preserve">Предварительный hold period:</w:t>
      </w:r>
    </w:p>
    <w:p/>
    <w:p>
      <w:pPr>
        <w:pStyle w:val="Code"/>
        <w:spacing w:after="120"/>
      </w:pPr>
      <w:r>
        <w:t xml:space="preserve">14 дней после первой валидной покупки.</w:t>
      </w:r>
    </w:p>
    <w:p/>
    <w:p>
      <w:pPr>
        <w:pStyle w:val="Normal"/>
        <w:spacing w:after="120"/>
      </w:pPr>
      <w:r>
        <w:t xml:space="preserve">Зачем нужен hold period:</w:t>
      </w:r>
    </w:p>
    <w:p/>
    <w:p>
      <w:pPr>
        <w:pStyle w:val="Normal"/>
        <w:spacing w:after="120"/>
      </w:pPr>
      <w:r>
        <w:t xml:space="preserve">- отсеять CPA-farming;</w:t>
      </w:r>
    </w:p>
    <w:p>
      <w:pPr>
        <w:pStyle w:val="Normal"/>
        <w:spacing w:after="120"/>
      </w:pPr>
      <w:r>
        <w:t xml:space="preserve">- обнаружить self-referral;</w:t>
      </w:r>
    </w:p>
    <w:p>
      <w:pPr>
        <w:pStyle w:val="Normal"/>
        <w:spacing w:after="120"/>
      </w:pPr>
      <w:r>
        <w:t xml:space="preserve">- проверить аномалии трафика;</w:t>
      </w:r>
    </w:p>
    <w:p>
      <w:pPr>
        <w:pStyle w:val="Normal"/>
        <w:spacing w:after="120"/>
      </w:pPr>
      <w:r>
        <w:t xml:space="preserve">- не платить до завершения базовых fraud-проверок.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8. CPA</w:t>
      </w:r>
    </w:p>
    <w:p/>
    <w:p>
      <w:pPr>
        <w:pStyle w:val="Normal"/>
        <w:spacing w:after="120"/>
      </w:pPr>
      <w:r>
        <w:t xml:space="preserve">CPA (cost per action, оплата за действие) - фиксированная оплата партнеру за qualified player.</w:t>
      </w:r>
    </w:p>
    <w:p/>
    <w:p>
      <w:pPr>
        <w:pStyle w:val="Normal"/>
        <w:spacing w:after="120"/>
      </w:pPr>
      <w:r>
        <w:t xml:space="preserve">Базовая гипотеза:</w:t>
      </w:r>
    </w:p>
    <w:p/>
    <w:p>
      <w:pPr>
        <w:pStyle w:val="Code"/>
        <w:spacing w:after="120"/>
      </w:pPr>
      <w:r>
        <w:t xml:space="preserve">CPA $15 за qualified player.</w:t>
      </w:r>
    </w:p>
    <w:p/>
    <w:p>
      <w:pPr>
        <w:pStyle w:val="Normal"/>
        <w:spacing w:after="120"/>
      </w:pPr>
      <w:r>
        <w:t xml:space="preserve">Важно:</w:t>
      </w:r>
    </w:p>
    <w:p/>
    <w:p>
      <w:pPr>
        <w:pStyle w:val="Code"/>
        <w:spacing w:after="120"/>
      </w:pPr>
      <w:r>
        <w:t xml:space="preserve">$15 - предварительная гипотеза для финансовой модели, а не публичная гарантия и не неизменяемая ставка.</w:t>
      </w:r>
    </w:p>
    <w:p/>
    <w:p>
      <w:pPr>
        <w:pStyle w:val="Normal"/>
        <w:spacing w:after="120"/>
      </w:pPr>
      <w:r>
        <w:t xml:space="preserve">CPA может зависеть от:</w:t>
      </w:r>
    </w:p>
    <w:p/>
    <w:p>
      <w:pPr>
        <w:pStyle w:val="Normal"/>
        <w:spacing w:after="120"/>
      </w:pPr>
      <w:r>
        <w:t xml:space="preserve">- страны;</w:t>
      </w:r>
    </w:p>
    <w:p>
      <w:pPr>
        <w:pStyle w:val="Normal"/>
        <w:spacing w:after="120"/>
      </w:pPr>
      <w:r>
        <w:t xml:space="preserve">- канала трафика;</w:t>
      </w:r>
    </w:p>
    <w:p>
      <w:pPr>
        <w:pStyle w:val="Normal"/>
        <w:spacing w:after="120"/>
      </w:pPr>
      <w:r>
        <w:t xml:space="preserve">- качества трафика;</w:t>
      </w:r>
    </w:p>
    <w:p>
      <w:pPr>
        <w:pStyle w:val="Normal"/>
        <w:spacing w:after="120"/>
      </w:pPr>
      <w:r>
        <w:t xml:space="preserve">- статуса партнера;</w:t>
      </w:r>
    </w:p>
    <w:p>
      <w:pPr>
        <w:pStyle w:val="Normal"/>
        <w:spacing w:after="120"/>
      </w:pPr>
      <w:r>
        <w:t xml:space="preserve">- лимита бюджета;</w:t>
      </w:r>
    </w:p>
    <w:p>
      <w:pPr>
        <w:pStyle w:val="Normal"/>
        <w:spacing w:after="120"/>
      </w:pPr>
      <w:r>
        <w:t xml:space="preserve">- первого продукта: Суперэкспресс 15;</w:t>
      </w:r>
    </w:p>
    <w:p>
      <w:pPr>
        <w:pStyle w:val="Normal"/>
        <w:spacing w:after="120"/>
      </w:pPr>
      <w:r>
        <w:t xml:space="preserve">- юридических ограничений;</w:t>
      </w:r>
    </w:p>
    <w:p>
      <w:pPr>
        <w:pStyle w:val="Normal"/>
        <w:spacing w:after="120"/>
      </w:pPr>
      <w:r>
        <w:t xml:space="preserve">- fraud-истории партнера.</w:t>
      </w:r>
    </w:p>
    <w:p/>
    <w:p>
      <w:pPr>
        <w:pStyle w:val="Normal"/>
        <w:spacing w:after="120"/>
      </w:pPr>
      <w:r>
        <w:t xml:space="preserve">CPA не начисляется:</w:t>
      </w:r>
    </w:p>
    <w:p/>
    <w:p>
      <w:pPr>
        <w:pStyle w:val="Normal"/>
        <w:spacing w:after="120"/>
      </w:pPr>
      <w:r>
        <w:t xml:space="preserve">- за трафик из запрещенных стран;</w:t>
      </w:r>
    </w:p>
    <w:p>
      <w:pPr>
        <w:pStyle w:val="Normal"/>
        <w:spacing w:after="120"/>
      </w:pPr>
      <w:r>
        <w:t xml:space="preserve">- за переход без покупки;</w:t>
      </w:r>
    </w:p>
    <w:p>
      <w:pPr>
        <w:pStyle w:val="Normal"/>
        <w:spacing w:after="120"/>
      </w:pPr>
      <w:r>
        <w:t xml:space="preserve">- за подключение кошелька без валидной покупки;</w:t>
      </w:r>
    </w:p>
    <w:p>
      <w:pPr>
        <w:pStyle w:val="Normal"/>
        <w:spacing w:after="120"/>
      </w:pPr>
      <w:r>
        <w:t xml:space="preserve">- за self-referral;</w:t>
      </w:r>
    </w:p>
    <w:p>
      <w:pPr>
        <w:pStyle w:val="Normal"/>
        <w:spacing w:after="120"/>
      </w:pPr>
      <w:r>
        <w:t xml:space="preserve">- за связанные кошельки одного пользователя;</w:t>
      </w:r>
    </w:p>
    <w:p>
      <w:pPr>
        <w:pStyle w:val="Normal"/>
        <w:spacing w:after="120"/>
      </w:pPr>
      <w:r>
        <w:t xml:space="preserve">- за ботов;</w:t>
      </w:r>
    </w:p>
    <w:p>
      <w:pPr>
        <w:pStyle w:val="Normal"/>
        <w:spacing w:after="120"/>
      </w:pPr>
      <w:r>
        <w:t xml:space="preserve">- за трафик с запрещенными обещаниями;</w:t>
      </w:r>
    </w:p>
    <w:p>
      <w:pPr>
        <w:pStyle w:val="Normal"/>
        <w:spacing w:after="120"/>
      </w:pPr>
      <w:r>
        <w:t xml:space="preserve">- за пользователя, которому нельзя было покупать билет;</w:t>
      </w:r>
    </w:p>
    <w:p>
      <w:pPr>
        <w:pStyle w:val="Normal"/>
        <w:spacing w:after="120"/>
      </w:pPr>
      <w:r>
        <w:t xml:space="preserve">- за пользователя с AML/sanctions блокировкой.</w:t>
      </w:r>
    </w:p>
    <w:p/>
    <w:p>
      <w:pPr>
        <w:pStyle w:val="Heading2"/>
        <w:spacing w:after="120"/>
      </w:pPr>
      <w:r>
        <w:t xml:space="preserve">8.1. CPA cap</w:t>
      </w:r>
    </w:p>
    <w:p/>
    <w:p>
      <w:pPr>
        <w:pStyle w:val="Normal"/>
        <w:spacing w:after="120"/>
      </w:pPr>
      <w:r>
        <w:t xml:space="preserve">Для минимального релиза нужен cap (лимит) на CPA-бюджет.</w:t>
      </w:r>
    </w:p>
    <w:p/>
    <w:p>
      <w:pPr>
        <w:pStyle w:val="Normal"/>
        <w:spacing w:after="120"/>
      </w:pPr>
      <w:r>
        <w:t xml:space="preserve">Минимальные лимиты:</w:t>
      </w:r>
    </w:p>
    <w:p/>
    <w:p>
      <w:pPr>
        <w:pStyle w:val="Normal"/>
        <w:spacing w:after="120"/>
      </w:pPr>
      <w:r>
        <w:t xml:space="preserve">- лимит по партнеру в месяц;</w:t>
      </w:r>
    </w:p>
    <w:p>
      <w:pPr>
        <w:pStyle w:val="Normal"/>
        <w:spacing w:after="120"/>
      </w:pPr>
      <w:r>
        <w:t xml:space="preserve">- лимит по кампании;</w:t>
      </w:r>
    </w:p>
    <w:p>
      <w:pPr>
        <w:pStyle w:val="Normal"/>
        <w:spacing w:after="120"/>
      </w:pPr>
      <w:r>
        <w:t xml:space="preserve">- лимит по стране;</w:t>
      </w:r>
    </w:p>
    <w:p>
      <w:pPr>
        <w:pStyle w:val="Normal"/>
        <w:spacing w:after="120"/>
      </w:pPr>
      <w:r>
        <w:t xml:space="preserve">- лимит по общему маркетинговому бюджету;</w:t>
      </w:r>
    </w:p>
    <w:p>
      <w:pPr>
        <w:pStyle w:val="Normal"/>
        <w:spacing w:after="120"/>
      </w:pPr>
      <w:r>
        <w:t xml:space="preserve">- emergency stop при всплеске подозрительного трафика.</w:t>
      </w:r>
    </w:p>
    <w:p/>
    <w:p>
      <w:pPr>
        <w:pStyle w:val="Normal"/>
        <w:spacing w:after="120"/>
      </w:pPr>
      <w:r>
        <w:t xml:space="preserve">Если лимит исчерпан, новые qualified players могут:</w:t>
      </w:r>
    </w:p>
    <w:p/>
    <w:p>
      <w:pPr>
        <w:pStyle w:val="Normal"/>
        <w:spacing w:after="120"/>
      </w:pPr>
      <w:r>
        <w:t xml:space="preserve">- не начисляться;</w:t>
      </w:r>
    </w:p>
    <w:p>
      <w:pPr>
        <w:pStyle w:val="Normal"/>
        <w:spacing w:after="120"/>
      </w:pPr>
      <w:r>
        <w:t xml:space="preserve">- уходить в Pending;</w:t>
      </w:r>
    </w:p>
    <w:p>
      <w:pPr>
        <w:pStyle w:val="Normal"/>
        <w:spacing w:after="120"/>
      </w:pPr>
      <w:r>
        <w:t xml:space="preserve">- начисляться по отдельному ручному решению.</w:t>
      </w:r>
    </w:p>
    <w:p/>
    <w:p>
      <w:pPr>
        <w:pStyle w:val="Normal"/>
        <w:spacing w:after="120"/>
      </w:pPr>
      <w:r>
        <w:t xml:space="preserve">Рекомендуемое решение для минимального релиза:</w:t>
      </w:r>
    </w:p>
    <w:p/>
    <w:p>
      <w:pPr>
        <w:pStyle w:val="Code"/>
        <w:spacing w:after="120"/>
      </w:pPr>
      <w:r>
        <w:t xml:space="preserve">После исчерпания CPA budget начисления переходят в Pending и требуют ручного решения Affiliate Manager + Finance.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9. RevShare</w:t>
      </w:r>
    </w:p>
    <w:p/>
    <w:p>
      <w:pPr>
        <w:pStyle w:val="Normal"/>
        <w:spacing w:after="120"/>
      </w:pPr>
      <w:r>
        <w:t xml:space="preserve">RevShare (revenue share, доля от дохода) - доля партнера от чистого дохода OX по привлеченным пользователям.</w:t>
      </w:r>
    </w:p>
    <w:p/>
    <w:p>
      <w:pPr>
        <w:pStyle w:val="Normal"/>
        <w:spacing w:after="120"/>
      </w:pPr>
      <w:r>
        <w:t xml:space="preserve">Базовый принцип:</w:t>
      </w:r>
    </w:p>
    <w:p/>
    <w:p>
      <w:pPr>
        <w:pStyle w:val="Code"/>
        <w:spacing w:after="120"/>
      </w:pPr>
      <w:r>
        <w:t xml:space="preserve">RevShare считается только от net platform revenue, а не от призового фонда, jackpot или пользовательских средств.</w:t>
      </w:r>
    </w:p>
    <w:p/>
    <w:p>
      <w:pPr>
        <w:pStyle w:val="Normal"/>
        <w:spacing w:after="120"/>
      </w:pPr>
      <w:r>
        <w:t xml:space="preserve">Net platform revenue для RevShare должен быть определен финансовой моделью.</w:t>
      </w:r>
    </w:p>
    <w:p/>
    <w:p>
      <w:pPr>
        <w:pStyle w:val="Normal"/>
        <w:spacing w:after="120"/>
      </w:pPr>
      <w:r>
        <w:t xml:space="preserve">Предварительная формула:</w:t>
      </w:r>
    </w:p>
    <w:p/>
    <w:p>
      <w:pPr>
        <w:pStyle w:val="Code"/>
        <w:spacing w:after="120"/>
      </w:pPr>
      <w:r>
        <w:t xml:space="preserve">Net Platform Revenue =</w:t>
      </w:r>
    </w:p>
    <w:p>
      <w:pPr>
        <w:pStyle w:val="Code"/>
        <w:spacing w:after="120"/>
      </w:pPr>
      <w:r>
        <w:t xml:space="preserve">platform fee</w:t>
      </w:r>
    </w:p>
    <w:p>
      <w:pPr>
        <w:pStyle w:val="Code"/>
        <w:spacing w:after="120"/>
      </w:pPr>
      <w:r>
        <w:t xml:space="preserve">- refunds</w:t>
      </w:r>
    </w:p>
    <w:p>
      <w:pPr>
        <w:pStyle w:val="Code"/>
        <w:spacing w:after="120"/>
      </w:pPr>
      <w:r>
        <w:t xml:space="preserve">- bonuses, если будут</w:t>
      </w:r>
    </w:p>
    <w:p>
      <w:pPr>
        <w:pStyle w:val="Code"/>
        <w:spacing w:after="120"/>
      </w:pPr>
      <w:r>
        <w:t xml:space="preserve">- fraud adjustments</w:t>
      </w:r>
    </w:p>
    <w:p>
      <w:pPr>
        <w:pStyle w:val="Code"/>
        <w:spacing w:after="120"/>
      </w:pPr>
      <w:r>
        <w:t xml:space="preserve">- payment/transaction costs, если применимо</w:t>
      </w:r>
    </w:p>
    <w:p>
      <w:pPr>
        <w:pStyle w:val="Code"/>
        <w:spacing w:after="120"/>
      </w:pPr>
      <w:r>
        <w:t xml:space="preserve">- partner CPA по тому же пользователю, если модель гибридная</w:t>
      </w:r>
    </w:p>
    <w:p/>
    <w:p>
      <w:pPr>
        <w:pStyle w:val="Normal"/>
        <w:spacing w:after="120"/>
      </w:pPr>
      <w:r>
        <w:t xml:space="preserve">В минимальном релизе нужно зафиксировать:</w:t>
      </w:r>
    </w:p>
    <w:p/>
    <w:p>
      <w:pPr>
        <w:pStyle w:val="Normal"/>
        <w:spacing w:after="120"/>
      </w:pPr>
      <w:r>
        <w:t xml:space="preserve">- можно ли совмещать CPA и RevShare;</w:t>
      </w:r>
    </w:p>
    <w:p>
      <w:pPr>
        <w:pStyle w:val="Normal"/>
        <w:spacing w:after="120"/>
      </w:pPr>
      <w:r>
        <w:t xml:space="preserve">- какой процент RevShare допустим;</w:t>
      </w:r>
    </w:p>
    <w:p>
      <w:pPr>
        <w:pStyle w:val="Normal"/>
        <w:spacing w:after="120"/>
      </w:pPr>
      <w:r>
        <w:t xml:space="preserve">- есть ли срок действия RevShare;</w:t>
      </w:r>
    </w:p>
    <w:p>
      <w:pPr>
        <w:pStyle w:val="Normal"/>
        <w:spacing w:after="120"/>
      </w:pPr>
      <w:r>
        <w:t xml:space="preserve">- есть ли cap на RevShare;</w:t>
      </w:r>
    </w:p>
    <w:p>
      <w:pPr>
        <w:pStyle w:val="Normal"/>
        <w:spacing w:after="120"/>
      </w:pPr>
      <w:r>
        <w:t xml:space="preserve">- как учитывать refunds;</w:t>
      </w:r>
    </w:p>
    <w:p>
      <w:pPr>
        <w:pStyle w:val="Normal"/>
        <w:spacing w:after="120"/>
      </w:pPr>
      <w:r>
        <w:t xml:space="preserve">- как учитывать спорные тиражи;</w:t>
      </w:r>
    </w:p>
    <w:p>
      <w:pPr>
        <w:pStyle w:val="Normal"/>
        <w:spacing w:after="120"/>
      </w:pPr>
      <w:r>
        <w:t xml:space="preserve">- как учитывать игроков с KYC/AML ограничениями.</w:t>
      </w:r>
    </w:p>
    <w:p/>
    <w:p>
      <w:pPr>
        <w:pStyle w:val="Normal"/>
        <w:spacing w:after="120"/>
      </w:pPr>
      <w:r>
        <w:t xml:space="preserve">Рекомендуемое решение для минимального релиза:</w:t>
      </w:r>
    </w:p>
    <w:p/>
    <w:p>
      <w:pPr>
        <w:pStyle w:val="Code"/>
        <w:spacing w:after="120"/>
      </w:pPr>
      <w:r>
        <w:t xml:space="preserve">Для первого запуска использовать CPA как основную модель,</w:t>
      </w:r>
    </w:p>
    <w:p>
      <w:pPr>
        <w:pStyle w:val="Code"/>
        <w:spacing w:after="120"/>
      </w:pPr>
      <w:r>
        <w:t xml:space="preserve">а RevShare включать только для ограниченного числа проверенных партнеров после финансового согласования.</w:t>
      </w:r>
    </w:p>
    <w:p/>
    <w:p>
      <w:pPr>
        <w:pStyle w:val="Normal"/>
        <w:spacing w:after="120"/>
      </w:pPr>
      <w:r>
        <w:t xml:space="preserve">Почему:</w:t>
      </w:r>
    </w:p>
    <w:p/>
    <w:p>
      <w:pPr>
        <w:pStyle w:val="Normal"/>
        <w:spacing w:after="120"/>
      </w:pPr>
      <w:r>
        <w:t xml:space="preserve">- CPA проще проверить;</w:t>
      </w:r>
    </w:p>
    <w:p>
      <w:pPr>
        <w:pStyle w:val="Normal"/>
        <w:spacing w:after="120"/>
      </w:pPr>
      <w:r>
        <w:t xml:space="preserve">- RevShare требует точной финансовой модели;</w:t>
      </w:r>
    </w:p>
    <w:p>
      <w:pPr>
        <w:pStyle w:val="Normal"/>
        <w:spacing w:after="120"/>
      </w:pPr>
      <w:r>
        <w:t xml:space="preserve">- RevShare сложнее объяснить партнеру;</w:t>
      </w:r>
    </w:p>
    <w:p>
      <w:pPr>
        <w:pStyle w:val="Normal"/>
        <w:spacing w:after="120"/>
      </w:pPr>
      <w:r>
        <w:t xml:space="preserve">- RevShare может создать спорные начисления при refunds, апелляциях и технических инцидентах.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10. Комбинированные модели</w:t>
      </w:r>
    </w:p>
    <w:p/>
    <w:p>
      <w:pPr>
        <w:pStyle w:val="Normal"/>
        <w:spacing w:after="120"/>
      </w:pPr>
      <w:r>
        <w:t xml:space="preserve">Возможные модели: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Модель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Описание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Статус для минимального релиза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CPA only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фиксированная оплата за qualified player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Рекомендуется для минимального релиза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RevShare only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доля от net platform revenue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Ограниченно, после согласования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Hybrid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CPA + RevShare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Не использовать массово в минимальном релизе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Tiered CPA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CPA зависит от качества трафика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Можно после первых данных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Negative carry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минусовые периоды переносятся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Только после финансового решения</w:t>
            </w:r>
          </w:p>
        </w:tc>
      </w:tr>
    </w:tbl>
    <w:p/>
    <w:p>
      <w:pPr>
        <w:pStyle w:val="Normal"/>
        <w:spacing w:after="120"/>
      </w:pPr>
      <w:r>
        <w:t xml:space="preserve">Решение:</w:t>
      </w:r>
    </w:p>
    <w:p/>
    <w:p>
      <w:pPr>
        <w:pStyle w:val="Code"/>
        <w:spacing w:after="120"/>
      </w:pPr>
      <w:r>
        <w:t xml:space="preserve">Не запускать сложные гибридные схемы до появления фактических данных по конверсии, retention и unit economics.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11. Партнерский кабинет</w:t>
      </w:r>
    </w:p>
    <w:p/>
    <w:p>
      <w:pPr>
        <w:pStyle w:val="Normal"/>
        <w:spacing w:after="120"/>
      </w:pPr>
      <w:r>
        <w:t xml:space="preserve">Партнерский кабинет должен показывать только данные, которые нужны партнеру и не нарушают приватность пользователей.</w:t>
      </w:r>
    </w:p>
    <w:p/>
    <w:p>
      <w:pPr>
        <w:pStyle w:val="Normal"/>
        <w:spacing w:after="120"/>
      </w:pPr>
      <w:r>
        <w:t xml:space="preserve">Статус:</w:t>
      </w:r>
    </w:p>
    <w:p/>
    <w:p>
      <w:pPr>
        <w:pStyle w:val="Code"/>
        <w:spacing w:after="120"/>
      </w:pPr>
      <w:r>
        <w:t xml:space="preserve">Полноценный партнерский кабинет не является обязательным для минимального релиза партнерского модуля.</w:t>
      </w:r>
    </w:p>
    <w:p>
      <w:pPr>
        <w:pStyle w:val="Code"/>
        <w:spacing w:after="120"/>
      </w:pPr>
      <w:r>
        <w:t xml:space="preserve">На первом шаге допустим внутренний affiliate dashboard + CSV/payout report для партнера.</w:t>
      </w:r>
    </w:p>
    <w:p/>
    <w:p>
      <w:pPr>
        <w:pStyle w:val="Normal"/>
        <w:spacing w:after="120"/>
      </w:pPr>
      <w:r>
        <w:t xml:space="preserve">Разделы целевого партнерского кабинета:</w:t>
      </w:r>
    </w:p>
    <w:p/>
    <w:p>
      <w:pPr>
        <w:pStyle w:val="Code"/>
        <w:spacing w:after="120"/>
      </w:pPr>
      <w:r>
        <w:t xml:space="preserve">Login</w:t>
      </w:r>
    </w:p>
    <w:p>
      <w:pPr>
        <w:pStyle w:val="Code"/>
        <w:spacing w:after="120"/>
      </w:pPr>
      <w:r>
        <w:t xml:space="preserve">Overview</w:t>
      </w:r>
    </w:p>
    <w:p>
      <w:pPr>
        <w:pStyle w:val="Code"/>
        <w:spacing w:after="120"/>
      </w:pPr>
      <w:r>
        <w:t xml:space="preserve">Referral Links</w:t>
      </w:r>
    </w:p>
    <w:p>
      <w:pPr>
        <w:pStyle w:val="Code"/>
        <w:spacing w:after="120"/>
      </w:pPr>
      <w:r>
        <w:t xml:space="preserve">Campaigns</w:t>
      </w:r>
    </w:p>
    <w:p>
      <w:pPr>
        <w:pStyle w:val="Code"/>
        <w:spacing w:after="120"/>
      </w:pPr>
      <w:r>
        <w:t xml:space="preserve">Traffic</w:t>
      </w:r>
    </w:p>
    <w:p>
      <w:pPr>
        <w:pStyle w:val="Code"/>
        <w:spacing w:after="120"/>
      </w:pPr>
      <w:r>
        <w:t xml:space="preserve">Qualified Players</w:t>
      </w:r>
    </w:p>
    <w:p>
      <w:pPr>
        <w:pStyle w:val="Code"/>
        <w:spacing w:after="120"/>
      </w:pPr>
      <w:r>
        <w:t xml:space="preserve">Commissions</w:t>
      </w:r>
    </w:p>
    <w:p>
      <w:pPr>
        <w:pStyle w:val="Code"/>
        <w:spacing w:after="120"/>
      </w:pPr>
      <w:r>
        <w:t xml:space="preserve">Payouts</w:t>
      </w:r>
    </w:p>
    <w:p>
      <w:pPr>
        <w:pStyle w:val="Code"/>
        <w:spacing w:after="120"/>
      </w:pPr>
      <w:r>
        <w:t xml:space="preserve">Compliance Rules</w:t>
      </w:r>
    </w:p>
    <w:p>
      <w:pPr>
        <w:pStyle w:val="Code"/>
        <w:spacing w:after="120"/>
      </w:pPr>
      <w:r>
        <w:t xml:space="preserve">Support</w:t>
      </w:r>
    </w:p>
    <w:p/>
    <w:p>
      <w:pPr>
        <w:pStyle w:val="Heading2"/>
        <w:spacing w:after="120"/>
      </w:pPr>
      <w:r>
        <w:t xml:space="preserve">11.1. Overview</w:t>
      </w:r>
    </w:p>
    <w:p/>
    <w:p>
      <w:pPr>
        <w:pStyle w:val="Normal"/>
        <w:spacing w:after="120"/>
      </w:pPr>
      <w:r>
        <w:t xml:space="preserve">Показывает:</w:t>
      </w:r>
    </w:p>
    <w:p/>
    <w:p>
      <w:pPr>
        <w:pStyle w:val="Normal"/>
        <w:spacing w:after="120"/>
      </w:pPr>
      <w:r>
        <w:t xml:space="preserve">- статус партнера;</w:t>
      </w:r>
    </w:p>
    <w:p>
      <w:pPr>
        <w:pStyle w:val="Normal"/>
        <w:spacing w:after="120"/>
      </w:pPr>
      <w:r>
        <w:t xml:space="preserve">- активные кампании;</w:t>
      </w:r>
    </w:p>
    <w:p>
      <w:pPr>
        <w:pStyle w:val="Normal"/>
        <w:spacing w:after="120"/>
      </w:pPr>
      <w:r>
        <w:t xml:space="preserve">- разрешенные страны;</w:t>
      </w:r>
    </w:p>
    <w:p>
      <w:pPr>
        <w:pStyle w:val="Normal"/>
        <w:spacing w:after="120"/>
      </w:pPr>
      <w:r>
        <w:t xml:space="preserve">- запрещенные страны;</w:t>
      </w:r>
    </w:p>
    <w:p>
      <w:pPr>
        <w:pStyle w:val="Normal"/>
        <w:spacing w:after="120"/>
      </w:pPr>
      <w:r>
        <w:t xml:space="preserve">- CPA/RevShare условия;</w:t>
      </w:r>
    </w:p>
    <w:p>
      <w:pPr>
        <w:pStyle w:val="Normal"/>
        <w:spacing w:after="120"/>
      </w:pPr>
      <w:r>
        <w:t xml:space="preserve">- текущий pending balance;</w:t>
      </w:r>
    </w:p>
    <w:p>
      <w:pPr>
        <w:pStyle w:val="Normal"/>
        <w:spacing w:after="120"/>
      </w:pPr>
      <w:r>
        <w:t xml:space="preserve">- approved balance;</w:t>
      </w:r>
    </w:p>
    <w:p>
      <w:pPr>
        <w:pStyle w:val="Normal"/>
        <w:spacing w:after="120"/>
      </w:pPr>
      <w:r>
        <w:t xml:space="preserve">- rejected/blocked amount;</w:t>
      </w:r>
    </w:p>
    <w:p>
      <w:pPr>
        <w:pStyle w:val="Normal"/>
        <w:spacing w:after="120"/>
      </w:pPr>
      <w:r>
        <w:t xml:space="preserve">- fraud warnings, если есть.</w:t>
      </w:r>
    </w:p>
    <w:p/>
    <w:p>
      <w:pPr>
        <w:pStyle w:val="Heading2"/>
        <w:spacing w:after="120"/>
      </w:pPr>
      <w:r>
        <w:t xml:space="preserve">11.2. Referral Links</w:t>
      </w:r>
    </w:p>
    <w:p/>
    <w:p>
      <w:pPr>
        <w:pStyle w:val="Normal"/>
        <w:spacing w:after="120"/>
      </w:pPr>
      <w:r>
        <w:t xml:space="preserve">Партнер может:</w:t>
      </w:r>
    </w:p>
    <w:p/>
    <w:p>
      <w:pPr>
        <w:pStyle w:val="Normal"/>
        <w:spacing w:after="120"/>
      </w:pPr>
      <w:r>
        <w:t xml:space="preserve">- видеть свои ссылки;</w:t>
      </w:r>
    </w:p>
    <w:p>
      <w:pPr>
        <w:pStyle w:val="Normal"/>
        <w:spacing w:after="120"/>
      </w:pPr>
      <w:r>
        <w:t xml:space="preserve">- создать кампанию в рамках разрешенных параметров;</w:t>
      </w:r>
    </w:p>
    <w:p>
      <w:pPr>
        <w:pStyle w:val="Normal"/>
        <w:spacing w:after="120"/>
      </w:pPr>
      <w:r>
        <w:t xml:space="preserve">- копировать ссылку;</w:t>
      </w:r>
    </w:p>
    <w:p>
      <w:pPr>
        <w:pStyle w:val="Normal"/>
        <w:spacing w:after="120"/>
      </w:pPr>
      <w:r>
        <w:t xml:space="preserve">- видеть UTM-параметры;</w:t>
      </w:r>
    </w:p>
    <w:p>
      <w:pPr>
        <w:pStyle w:val="Normal"/>
        <w:spacing w:after="120"/>
      </w:pPr>
      <w:r>
        <w:t xml:space="preserve">- видеть правила использования.</w:t>
      </w:r>
    </w:p>
    <w:p/>
    <w:p>
      <w:pPr>
        <w:pStyle w:val="Normal"/>
        <w:spacing w:after="120"/>
      </w:pPr>
      <w:r>
        <w:t xml:space="preserve">Партнер не может:</w:t>
      </w:r>
    </w:p>
    <w:p/>
    <w:p>
      <w:pPr>
        <w:pStyle w:val="Normal"/>
        <w:spacing w:after="120"/>
      </w:pPr>
      <w:r>
        <w:t xml:space="preserve">- менять ref-код без согласования;</w:t>
      </w:r>
    </w:p>
    <w:p>
      <w:pPr>
        <w:pStyle w:val="Normal"/>
        <w:spacing w:after="120"/>
      </w:pPr>
      <w:r>
        <w:t xml:space="preserve">- создавать ссылки для запрещенных стран;</w:t>
      </w:r>
    </w:p>
    <w:p>
      <w:pPr>
        <w:pStyle w:val="Normal"/>
        <w:spacing w:after="120"/>
      </w:pPr>
      <w:r>
        <w:t xml:space="preserve">- скрывать обязательные warning-тексты;</w:t>
      </w:r>
    </w:p>
    <w:p>
      <w:pPr>
        <w:pStyle w:val="Normal"/>
        <w:spacing w:after="120"/>
      </w:pPr>
      <w:r>
        <w:t xml:space="preserve">- создавать обещания выигрыша внутри кабинета.</w:t>
      </w:r>
    </w:p>
    <w:p/>
    <w:p>
      <w:pPr>
        <w:pStyle w:val="Heading2"/>
        <w:spacing w:after="120"/>
      </w:pPr>
      <w:r>
        <w:t xml:space="preserve">11.3. Traffic</w:t>
      </w:r>
    </w:p>
    <w:p/>
    <w:p>
      <w:pPr>
        <w:pStyle w:val="Normal"/>
        <w:spacing w:after="120"/>
      </w:pPr>
      <w:r>
        <w:t xml:space="preserve">Партнер видит агрегированные метрики:</w:t>
      </w:r>
    </w:p>
    <w:p/>
    <w:p>
      <w:pPr>
        <w:pStyle w:val="Normal"/>
        <w:spacing w:after="120"/>
      </w:pPr>
      <w:r>
        <w:t xml:space="preserve">- clicks;</w:t>
      </w:r>
    </w:p>
    <w:p>
      <w:pPr>
        <w:pStyle w:val="Normal"/>
        <w:spacing w:after="120"/>
      </w:pPr>
      <w:r>
        <w:t xml:space="preserve">- unique visits;</w:t>
      </w:r>
    </w:p>
    <w:p>
      <w:pPr>
        <w:pStyle w:val="Normal"/>
        <w:spacing w:after="120"/>
      </w:pPr>
      <w:r>
        <w:t xml:space="preserve">- connect wallet;</w:t>
      </w:r>
    </w:p>
    <w:p>
      <w:pPr>
        <w:pStyle w:val="Normal"/>
        <w:spacing w:after="120"/>
      </w:pPr>
      <w:r>
        <w:t xml:space="preserve">- first valid ticket;</w:t>
      </w:r>
    </w:p>
    <w:p>
      <w:pPr>
        <w:pStyle w:val="Normal"/>
        <w:spacing w:after="120"/>
      </w:pPr>
      <w:r>
        <w:t xml:space="preserve">- conversion rate;</w:t>
      </w:r>
    </w:p>
    <w:p>
      <w:pPr>
        <w:pStyle w:val="Normal"/>
        <w:spacing w:after="120"/>
      </w:pPr>
      <w:r>
        <w:t xml:space="preserve">- country mix;</w:t>
      </w:r>
    </w:p>
    <w:p>
      <w:pPr>
        <w:pStyle w:val="Normal"/>
        <w:spacing w:after="120"/>
      </w:pPr>
      <w:r>
        <w:t xml:space="preserve">- campaign split;</w:t>
      </w:r>
    </w:p>
    <w:p>
      <w:pPr>
        <w:pStyle w:val="Normal"/>
        <w:spacing w:after="120"/>
      </w:pPr>
      <w:r>
        <w:t xml:space="preserve">- rejected traffic;</w:t>
      </w:r>
    </w:p>
    <w:p>
      <w:pPr>
        <w:pStyle w:val="Normal"/>
        <w:spacing w:after="120"/>
      </w:pPr>
      <w:r>
        <w:t xml:space="preserve">- suspicious traffic.</w:t>
      </w:r>
    </w:p>
    <w:p/>
    <w:p>
      <w:pPr>
        <w:pStyle w:val="Normal"/>
        <w:spacing w:after="120"/>
      </w:pPr>
      <w:r>
        <w:t xml:space="preserve">Не показывать:</w:t>
      </w:r>
    </w:p>
    <w:p/>
    <w:p>
      <w:pPr>
        <w:pStyle w:val="Normal"/>
        <w:spacing w:after="120"/>
      </w:pPr>
      <w:r>
        <w:t xml:space="preserve">- полный wallet address пользователя;</w:t>
      </w:r>
    </w:p>
    <w:p>
      <w:pPr>
        <w:pStyle w:val="Normal"/>
        <w:spacing w:after="120"/>
      </w:pPr>
      <w:r>
        <w:t xml:space="preserve">- KYC-данные;</w:t>
      </w:r>
    </w:p>
    <w:p>
      <w:pPr>
        <w:pStyle w:val="Normal"/>
        <w:spacing w:after="120"/>
      </w:pPr>
      <w:r>
        <w:t xml:space="preserve">- AML-данные;</w:t>
      </w:r>
    </w:p>
    <w:p>
      <w:pPr>
        <w:pStyle w:val="Normal"/>
        <w:spacing w:after="120"/>
      </w:pPr>
      <w:r>
        <w:t xml:space="preserve">- внутренний risk score;</w:t>
      </w:r>
    </w:p>
    <w:p>
      <w:pPr>
        <w:pStyle w:val="Normal"/>
        <w:spacing w:after="120"/>
      </w:pPr>
      <w:r>
        <w:t xml:space="preserve">- персональные данные;</w:t>
      </w:r>
    </w:p>
    <w:p>
      <w:pPr>
        <w:pStyle w:val="Normal"/>
        <w:spacing w:after="120"/>
      </w:pPr>
      <w:r>
        <w:t xml:space="preserve">- точные IP-адреса.</w:t>
      </w:r>
    </w:p>
    <w:p/>
    <w:p>
      <w:pPr>
        <w:pStyle w:val="Heading2"/>
        <w:spacing w:after="120"/>
      </w:pPr>
      <w:r>
        <w:t xml:space="preserve">11.4. Commissions</w:t>
      </w:r>
    </w:p>
    <w:p/>
    <w:p>
      <w:pPr>
        <w:pStyle w:val="Normal"/>
        <w:spacing w:after="120"/>
      </w:pPr>
      <w:r>
        <w:t xml:space="preserve">Партнер видит:</w:t>
      </w:r>
    </w:p>
    <w:p/>
    <w:p>
      <w:pPr>
        <w:pStyle w:val="Normal"/>
        <w:spacing w:after="120"/>
      </w:pPr>
      <w:r>
        <w:t xml:space="preserve">- pending CPA;</w:t>
      </w:r>
    </w:p>
    <w:p>
      <w:pPr>
        <w:pStyle w:val="Normal"/>
        <w:spacing w:after="120"/>
      </w:pPr>
      <w:r>
        <w:t xml:space="preserve">- approved CPA;</w:t>
      </w:r>
    </w:p>
    <w:p>
      <w:pPr>
        <w:pStyle w:val="Normal"/>
        <w:spacing w:after="120"/>
      </w:pPr>
      <w:r>
        <w:t xml:space="preserve">- rejected CPA;</w:t>
      </w:r>
    </w:p>
    <w:p>
      <w:pPr>
        <w:pStyle w:val="Normal"/>
        <w:spacing w:after="120"/>
      </w:pPr>
      <w:r>
        <w:t xml:space="preserve">- RevShare, если включен;</w:t>
      </w:r>
    </w:p>
    <w:p>
      <w:pPr>
        <w:pStyle w:val="Normal"/>
        <w:spacing w:after="120"/>
      </w:pPr>
      <w:r>
        <w:t xml:space="preserve">- hold period;</w:t>
      </w:r>
    </w:p>
    <w:p>
      <w:pPr>
        <w:pStyle w:val="Normal"/>
        <w:spacing w:after="120"/>
      </w:pPr>
      <w:r>
        <w:t xml:space="preserve">- payout status;</w:t>
      </w:r>
    </w:p>
    <w:p>
      <w:pPr>
        <w:pStyle w:val="Normal"/>
        <w:spacing w:after="120"/>
      </w:pPr>
      <w:r>
        <w:t xml:space="preserve">- корректировки;</w:t>
      </w:r>
    </w:p>
    <w:p>
      <w:pPr>
        <w:pStyle w:val="Normal"/>
        <w:spacing w:after="120"/>
      </w:pPr>
      <w:r>
        <w:t xml:space="preserve">- причины отклонений в безопасной формулировке.</w:t>
      </w:r>
    </w:p>
    <w:p/>
    <w:p>
      <w:pPr>
        <w:pStyle w:val="Normal"/>
        <w:spacing w:after="120"/>
      </w:pPr>
      <w:r>
        <w:t xml:space="preserve">Пример безопасной причины:</w:t>
      </w:r>
    </w:p>
    <w:p/>
    <w:p>
      <w:pPr>
        <w:pStyle w:val="Code"/>
        <w:spacing w:after="120"/>
      </w:pPr>
      <w:r>
        <w:t xml:space="preserve">Traffic rejected by compliance/fraud rules.</w:t>
      </w:r>
    </w:p>
    <w:p/>
    <w:p>
      <w:pPr>
        <w:pStyle w:val="Normal"/>
        <w:spacing w:after="120"/>
      </w:pPr>
      <w:r>
        <w:t xml:space="preserve">Не раскрывать технические детали fraud-системы, которые помогут обходить контроль.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12. Внутренняя админка партнерки</w:t>
      </w:r>
    </w:p>
    <w:p/>
    <w:p>
      <w:pPr>
        <w:pStyle w:val="Normal"/>
        <w:spacing w:after="120"/>
      </w:pPr>
      <w:r>
        <w:t xml:space="preserve">Этап 11 уже описывает админ-панель, но маркетинговая партнерская аналитика не входила в MVP админки. На этапе 13 добавляется отдельный модуль:</w:t>
      </w:r>
    </w:p>
    <w:p/>
    <w:p>
      <w:pPr>
        <w:pStyle w:val="Code"/>
        <w:spacing w:after="120"/>
      </w:pPr>
      <w:r>
        <w:t xml:space="preserve">Affiliates</w:t>
      </w:r>
    </w:p>
    <w:p/>
    <w:p>
      <w:pPr>
        <w:pStyle w:val="Normal"/>
        <w:spacing w:after="120"/>
      </w:pPr>
      <w:r>
        <w:t xml:space="preserve">Разделы:</w:t>
      </w:r>
    </w:p>
    <w:p/>
    <w:p>
      <w:pPr>
        <w:pStyle w:val="Normal"/>
        <w:spacing w:after="120"/>
      </w:pPr>
      <w:r>
        <w:t xml:space="preserve">- Partners;</w:t>
      </w:r>
    </w:p>
    <w:p>
      <w:pPr>
        <w:pStyle w:val="Normal"/>
        <w:spacing w:after="120"/>
      </w:pPr>
      <w:r>
        <w:t xml:space="preserve">- Campaigns;</w:t>
      </w:r>
    </w:p>
    <w:p>
      <w:pPr>
        <w:pStyle w:val="Normal"/>
        <w:spacing w:after="120"/>
      </w:pPr>
      <w:r>
        <w:t xml:space="preserve">- Attribution;</w:t>
      </w:r>
    </w:p>
    <w:p>
      <w:pPr>
        <w:pStyle w:val="Normal"/>
        <w:spacing w:after="120"/>
      </w:pPr>
      <w:r>
        <w:t xml:space="preserve">- Qualified Players;</w:t>
      </w:r>
    </w:p>
    <w:p>
      <w:pPr>
        <w:pStyle w:val="Normal"/>
        <w:spacing w:after="120"/>
      </w:pPr>
      <w:r>
        <w:t xml:space="preserve">- Commissions;</w:t>
      </w:r>
    </w:p>
    <w:p>
      <w:pPr>
        <w:pStyle w:val="Normal"/>
        <w:spacing w:after="120"/>
      </w:pPr>
      <w:r>
        <w:t xml:space="preserve">- Payout Review;</w:t>
      </w:r>
    </w:p>
    <w:p>
      <w:pPr>
        <w:pStyle w:val="Normal"/>
        <w:spacing w:after="120"/>
      </w:pPr>
      <w:r>
        <w:t xml:space="preserve">- Fraud Review;</w:t>
      </w:r>
    </w:p>
    <w:p>
      <w:pPr>
        <w:pStyle w:val="Normal"/>
        <w:spacing w:after="120"/>
      </w:pPr>
      <w:r>
        <w:t xml:space="preserve">- Partner Reports;</w:t>
      </w:r>
    </w:p>
    <w:p>
      <w:pPr>
        <w:pStyle w:val="Normal"/>
        <w:spacing w:after="120"/>
      </w:pPr>
      <w:r>
        <w:t xml:space="preserve">- Budget Control;</w:t>
      </w:r>
    </w:p>
    <w:p>
      <w:pPr>
        <w:pStyle w:val="Normal"/>
        <w:spacing w:after="120"/>
      </w:pPr>
      <w:r>
        <w:t xml:space="preserve">- Settings;</w:t>
      </w:r>
    </w:p>
    <w:p>
      <w:pPr>
        <w:pStyle w:val="Normal"/>
        <w:spacing w:after="120"/>
      </w:pPr>
      <w:r>
        <w:t xml:space="preserve">- Audit Log.</w:t>
      </w:r>
    </w:p>
    <w:p/>
    <w:p>
      <w:pPr>
        <w:pStyle w:val="Heading2"/>
        <w:spacing w:after="120"/>
      </w:pPr>
      <w:r>
        <w:t xml:space="preserve">12.1. Partners</w:t>
      </w:r>
    </w:p>
    <w:p/>
    <w:p>
      <w:pPr>
        <w:pStyle w:val="Normal"/>
        <w:spacing w:after="120"/>
      </w:pPr>
      <w:r>
        <w:t xml:space="preserve">Функции:</w:t>
      </w:r>
    </w:p>
    <w:p/>
    <w:p>
      <w:pPr>
        <w:pStyle w:val="Normal"/>
        <w:spacing w:after="120"/>
      </w:pPr>
      <w:r>
        <w:t xml:space="preserve">- создать партнера;</w:t>
      </w:r>
    </w:p>
    <w:p>
      <w:pPr>
        <w:pStyle w:val="Normal"/>
        <w:spacing w:after="120"/>
      </w:pPr>
      <w:r>
        <w:t xml:space="preserve">- изменить статус;</w:t>
      </w:r>
    </w:p>
    <w:p>
      <w:pPr>
        <w:pStyle w:val="Normal"/>
        <w:spacing w:after="120"/>
      </w:pPr>
      <w:r>
        <w:t xml:space="preserve">- назначить allowedCountries;</w:t>
      </w:r>
    </w:p>
    <w:p>
      <w:pPr>
        <w:pStyle w:val="Normal"/>
        <w:spacing w:after="120"/>
      </w:pPr>
      <w:r>
        <w:t xml:space="preserve">- назначить blockedCountries;</w:t>
      </w:r>
    </w:p>
    <w:p>
      <w:pPr>
        <w:pStyle w:val="Normal"/>
        <w:spacing w:after="120"/>
      </w:pPr>
      <w:r>
        <w:t xml:space="preserve">- назначить allowedChannels;</w:t>
      </w:r>
    </w:p>
    <w:p>
      <w:pPr>
        <w:pStyle w:val="Normal"/>
        <w:spacing w:after="120"/>
      </w:pPr>
      <w:r>
        <w:t xml:space="preserve">- установить CPA/RevShare;</w:t>
      </w:r>
    </w:p>
    <w:p>
      <w:pPr>
        <w:pStyle w:val="Normal"/>
        <w:spacing w:after="120"/>
      </w:pPr>
      <w:r>
        <w:t xml:space="preserve">- установить hold period;</w:t>
      </w:r>
    </w:p>
    <w:p>
      <w:pPr>
        <w:pStyle w:val="Normal"/>
        <w:spacing w:after="120"/>
      </w:pPr>
      <w:r>
        <w:t xml:space="preserve">- установить budget cap;</w:t>
      </w:r>
    </w:p>
    <w:p>
      <w:pPr>
        <w:pStyle w:val="Normal"/>
        <w:spacing w:after="120"/>
      </w:pPr>
      <w:r>
        <w:t xml:space="preserve">- привязать менеджера;</w:t>
      </w:r>
    </w:p>
    <w:p>
      <w:pPr>
        <w:pStyle w:val="Normal"/>
        <w:spacing w:after="120"/>
      </w:pPr>
      <w:r>
        <w:t xml:space="preserve">- добавить compliance notes;</w:t>
      </w:r>
    </w:p>
    <w:p>
      <w:pPr>
        <w:pStyle w:val="Normal"/>
        <w:spacing w:after="120"/>
      </w:pPr>
      <w:r>
        <w:t xml:space="preserve">- заблокировать партнера.</w:t>
      </w:r>
    </w:p>
    <w:p/>
    <w:p>
      <w:pPr>
        <w:pStyle w:val="Heading2"/>
        <w:spacing w:after="120"/>
      </w:pPr>
      <w:r>
        <w:t xml:space="preserve">12.2. Payout Review</w:t>
      </w:r>
    </w:p>
    <w:p/>
    <w:p>
      <w:pPr>
        <w:pStyle w:val="Normal"/>
        <w:spacing w:after="120"/>
      </w:pPr>
      <w:r>
        <w:t xml:space="preserve">Перед выплатой партнеру нужно проверить:</w:t>
      </w:r>
    </w:p>
    <w:p/>
    <w:p>
      <w:pPr>
        <w:pStyle w:val="Normal"/>
        <w:spacing w:after="120"/>
      </w:pPr>
      <w:r>
        <w:t xml:space="preserve">- период отчета;</w:t>
      </w:r>
    </w:p>
    <w:p>
      <w:pPr>
        <w:pStyle w:val="Normal"/>
        <w:spacing w:after="120"/>
      </w:pPr>
      <w:r>
        <w:t xml:space="preserve">- сумму pending;</w:t>
      </w:r>
    </w:p>
    <w:p>
      <w:pPr>
        <w:pStyle w:val="Normal"/>
        <w:spacing w:after="120"/>
      </w:pPr>
      <w:r>
        <w:t xml:space="preserve">- сумму approved;</w:t>
      </w:r>
    </w:p>
    <w:p>
      <w:pPr>
        <w:pStyle w:val="Normal"/>
        <w:spacing w:after="120"/>
      </w:pPr>
      <w:r>
        <w:t xml:space="preserve">- сумму rejected;</w:t>
      </w:r>
    </w:p>
    <w:p>
      <w:pPr>
        <w:pStyle w:val="Normal"/>
        <w:spacing w:after="120"/>
      </w:pPr>
      <w:r>
        <w:t xml:space="preserve">- fraud adjustments;</w:t>
      </w:r>
    </w:p>
    <w:p>
      <w:pPr>
        <w:pStyle w:val="Normal"/>
        <w:spacing w:after="120"/>
      </w:pPr>
      <w:r>
        <w:t xml:space="preserve">- manual adjustments;</w:t>
      </w:r>
    </w:p>
    <w:p>
      <w:pPr>
        <w:pStyle w:val="Normal"/>
        <w:spacing w:after="120"/>
      </w:pPr>
      <w:r>
        <w:t xml:space="preserve">- документы партнера;</w:t>
      </w:r>
    </w:p>
    <w:p>
      <w:pPr>
        <w:pStyle w:val="Normal"/>
        <w:spacing w:after="120"/>
      </w:pPr>
      <w:r>
        <w:t xml:space="preserve">- платежный метод;</w:t>
      </w:r>
    </w:p>
    <w:p>
      <w:pPr>
        <w:pStyle w:val="Normal"/>
        <w:spacing w:after="120"/>
      </w:pPr>
      <w:r>
        <w:t xml:space="preserve">- подтверждение Finance;</w:t>
      </w:r>
    </w:p>
    <w:p>
      <w:pPr>
        <w:pStyle w:val="Normal"/>
        <w:spacing w:after="120"/>
      </w:pPr>
      <w:r>
        <w:t xml:space="preserve">- подтверждение Affiliate Manager;</w:t>
      </w:r>
    </w:p>
    <w:p>
      <w:pPr>
        <w:pStyle w:val="Normal"/>
        <w:spacing w:after="120"/>
      </w:pPr>
      <w:r>
        <w:t xml:space="preserve">- audit log изменений.</w:t>
      </w:r>
    </w:p>
    <w:p/>
    <w:p>
      <w:pPr>
        <w:pStyle w:val="Heading2"/>
        <w:spacing w:after="120"/>
      </w:pPr>
      <w:r>
        <w:t xml:space="preserve">12.3. Fraud Review</w:t>
      </w:r>
    </w:p>
    <w:p/>
    <w:p>
      <w:pPr>
        <w:pStyle w:val="Normal"/>
        <w:spacing w:after="120"/>
      </w:pPr>
      <w:r>
        <w:t xml:space="preserve">Показывает:</w:t>
      </w:r>
    </w:p>
    <w:p/>
    <w:p>
      <w:pPr>
        <w:pStyle w:val="Normal"/>
        <w:spacing w:after="120"/>
      </w:pPr>
      <w:r>
        <w:t xml:space="preserve">- аномальную конверсию click -&gt; first ticket;</w:t>
      </w:r>
    </w:p>
    <w:p>
      <w:pPr>
        <w:pStyle w:val="Normal"/>
        <w:spacing w:after="120"/>
      </w:pPr>
      <w:r>
        <w:t xml:space="preserve">- одинаковые device/browser signals;</w:t>
      </w:r>
    </w:p>
    <w:p>
      <w:pPr>
        <w:pStyle w:val="Normal"/>
        <w:spacing w:after="120"/>
      </w:pPr>
      <w:r>
        <w:t xml:space="preserve">- повторяющиеся IP/country patterns;</w:t>
      </w:r>
    </w:p>
    <w:p>
      <w:pPr>
        <w:pStyle w:val="Normal"/>
        <w:spacing w:after="120"/>
      </w:pPr>
      <w:r>
        <w:t xml:space="preserve">- всплески трафика из запрещенных стран;</w:t>
      </w:r>
    </w:p>
    <w:p>
      <w:pPr>
        <w:pStyle w:val="Normal"/>
        <w:spacing w:after="120"/>
      </w:pPr>
      <w:r>
        <w:t xml:space="preserve">- подозрительные subId/clickId;</w:t>
      </w:r>
    </w:p>
    <w:p>
      <w:pPr>
        <w:pStyle w:val="Normal"/>
        <w:spacing w:after="120"/>
      </w:pPr>
      <w:r>
        <w:t xml:space="preserve">- высокий процент refund;</w:t>
      </w:r>
    </w:p>
    <w:p>
      <w:pPr>
        <w:pStyle w:val="Normal"/>
        <w:spacing w:after="120"/>
      </w:pPr>
      <w:r>
        <w:t xml:space="preserve">- много однотипных минимальных покупок;</w:t>
      </w:r>
    </w:p>
    <w:p>
      <w:pPr>
        <w:pStyle w:val="Normal"/>
        <w:spacing w:after="120"/>
      </w:pPr>
      <w:r>
        <w:t xml:space="preserve">- связанные кошельки;</w:t>
      </w:r>
    </w:p>
    <w:p>
      <w:pPr>
        <w:pStyle w:val="Normal"/>
        <w:spacing w:after="120"/>
      </w:pPr>
      <w:r>
        <w:t xml:space="preserve">- self-referral подозрения.</w:t>
      </w:r>
    </w:p>
    <w:p/>
    <w:p>
      <w:pPr>
        <w:pStyle w:val="Heading2"/>
        <w:spacing w:after="120"/>
      </w:pPr>
      <w:r>
        <w:t xml:space="preserve">12.4. Budget Control</w:t>
      </w:r>
    </w:p>
    <w:p/>
    <w:p>
      <w:pPr>
        <w:pStyle w:val="Normal"/>
        <w:spacing w:after="120"/>
      </w:pPr>
      <w:r>
        <w:t xml:space="preserve">Нужно видеть:</w:t>
      </w:r>
    </w:p>
    <w:p/>
    <w:p>
      <w:pPr>
        <w:pStyle w:val="Normal"/>
        <w:spacing w:after="120"/>
      </w:pPr>
      <w:r>
        <w:t xml:space="preserve">- общий CPA budget;</w:t>
      </w:r>
    </w:p>
    <w:p>
      <w:pPr>
        <w:pStyle w:val="Normal"/>
        <w:spacing w:after="120"/>
      </w:pPr>
      <w:r>
        <w:t xml:space="preserve">- budget по партнеру;</w:t>
      </w:r>
    </w:p>
    <w:p>
      <w:pPr>
        <w:pStyle w:val="Normal"/>
        <w:spacing w:after="120"/>
      </w:pPr>
      <w:r>
        <w:t xml:space="preserve">- budget по стране;</w:t>
      </w:r>
    </w:p>
    <w:p>
      <w:pPr>
        <w:pStyle w:val="Normal"/>
        <w:spacing w:after="120"/>
      </w:pPr>
      <w:r>
        <w:t xml:space="preserve">- использованный бюджет;</w:t>
      </w:r>
    </w:p>
    <w:p>
      <w:pPr>
        <w:pStyle w:val="Normal"/>
        <w:spacing w:after="120"/>
      </w:pPr>
      <w:r>
        <w:t xml:space="preserve">- pending начисления;</w:t>
      </w:r>
    </w:p>
    <w:p>
      <w:pPr>
        <w:pStyle w:val="Normal"/>
        <w:spacing w:after="120"/>
      </w:pPr>
      <w:r>
        <w:t xml:space="preserve">- approved начисления;</w:t>
      </w:r>
    </w:p>
    <w:p>
      <w:pPr>
        <w:pStyle w:val="Normal"/>
        <w:spacing w:after="120"/>
      </w:pPr>
      <w:r>
        <w:t xml:space="preserve">- projected spend;</w:t>
      </w:r>
    </w:p>
    <w:p>
      <w:pPr>
        <w:pStyle w:val="Normal"/>
        <w:spacing w:after="120"/>
      </w:pPr>
      <w:r>
        <w:t xml:space="preserve">- alerts при превышении.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13. Fraud-control</w:t>
      </w:r>
    </w:p>
    <w:p/>
    <w:p>
      <w:pPr>
        <w:pStyle w:val="Normal"/>
        <w:spacing w:after="120"/>
      </w:pPr>
      <w:r>
        <w:t xml:space="preserve">Партнерская программа должна быть защищена от CPA-farming и запрещенного трафика.</w:t>
      </w:r>
    </w:p>
    <w:p/>
    <w:p>
      <w:pPr>
        <w:pStyle w:val="Heading2"/>
        <w:spacing w:after="120"/>
      </w:pPr>
      <w:r>
        <w:t xml:space="preserve">13.1. Основные риски</w:t>
      </w:r>
    </w:p>
    <w:p/>
    <w:p>
      <w:pPr>
        <w:pStyle w:val="Normal"/>
        <w:spacing w:after="120"/>
      </w:pPr>
      <w:r>
        <w:t xml:space="preserve">Риски:</w:t>
      </w:r>
    </w:p>
    <w:p/>
    <w:p>
      <w:pPr>
        <w:pStyle w:val="Normal"/>
        <w:spacing w:after="120"/>
      </w:pPr>
      <w:r>
        <w:t xml:space="preserve">- партнер приводит пользователей из запрещенных стран;</w:t>
      </w:r>
    </w:p>
    <w:p>
      <w:pPr>
        <w:pStyle w:val="Normal"/>
        <w:spacing w:after="120"/>
      </w:pPr>
      <w:r>
        <w:t xml:space="preserve">- партнер использует VPN/proxy инструкции;</w:t>
      </w:r>
    </w:p>
    <w:p>
      <w:pPr>
        <w:pStyle w:val="Normal"/>
        <w:spacing w:after="120"/>
      </w:pPr>
      <w:r>
        <w:t xml:space="preserve">- партнер обещает гарантированный выигрыш;</w:t>
      </w:r>
    </w:p>
    <w:p>
      <w:pPr>
        <w:pStyle w:val="Normal"/>
        <w:spacing w:after="120"/>
      </w:pPr>
      <w:r>
        <w:t xml:space="preserve">- партнер таргетируется на несовершеннолетних;</w:t>
      </w:r>
    </w:p>
    <w:p>
      <w:pPr>
        <w:pStyle w:val="Normal"/>
        <w:spacing w:after="120"/>
      </w:pPr>
      <w:r>
        <w:t xml:space="preserve">- партнер создает фейковых пользователей;</w:t>
      </w:r>
    </w:p>
    <w:p>
      <w:pPr>
        <w:pStyle w:val="Normal"/>
        <w:spacing w:after="120"/>
      </w:pPr>
      <w:r>
        <w:t xml:space="preserve">- игрок сам привлекает себя через партнерскую ссылку;</w:t>
      </w:r>
    </w:p>
    <w:p>
      <w:pPr>
        <w:pStyle w:val="Normal"/>
        <w:spacing w:after="120"/>
      </w:pPr>
      <w:r>
        <w:t xml:space="preserve">- один человек использует много кошельков;</w:t>
      </w:r>
    </w:p>
    <w:p>
      <w:pPr>
        <w:pStyle w:val="Normal"/>
        <w:spacing w:after="120"/>
      </w:pPr>
      <w:r>
        <w:t xml:space="preserve">- бот создает клики и wallet-connect события;</w:t>
      </w:r>
    </w:p>
    <w:p>
      <w:pPr>
        <w:pStyle w:val="Normal"/>
        <w:spacing w:after="120"/>
      </w:pPr>
      <w:r>
        <w:t xml:space="preserve">- партнер дробит трафик по subId для обхода лимитов;</w:t>
      </w:r>
    </w:p>
    <w:p>
      <w:pPr>
        <w:pStyle w:val="Normal"/>
        <w:spacing w:after="120"/>
      </w:pPr>
      <w:r>
        <w:t xml:space="preserve">- партнер скрывает источник трафика;</w:t>
      </w:r>
    </w:p>
    <w:p>
      <w:pPr>
        <w:pStyle w:val="Normal"/>
        <w:spacing w:after="120"/>
      </w:pPr>
      <w:r>
        <w:t xml:space="preserve">- партнер использует запрещенные рекламные площадки.</w:t>
      </w:r>
    </w:p>
    <w:p/>
    <w:p>
      <w:pPr>
        <w:pStyle w:val="Heading2"/>
        <w:spacing w:after="120"/>
      </w:pPr>
      <w:r>
        <w:t xml:space="preserve">13.2. Fraud-флаги</w:t>
      </w:r>
    </w:p>
    <w:p/>
    <w:p>
      <w:pPr>
        <w:pStyle w:val="Normal"/>
        <w:spacing w:after="120"/>
      </w:pPr>
      <w:r>
        <w:t xml:space="preserve">Минимальные флаги: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Флаг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BlockedCountryTraffic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трафик из запрещенной страны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VPNProxyPattern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подозрение на VPN/proxy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SelfReferral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самопривлечение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MultiWalletPattern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связанные кошельки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BotClickPattern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бот-трафик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AbnormalConversion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аномальная конверсия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DuplicateAttribution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дублирующая атрибуция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SuspiciousSubId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подозрительный subId/clickId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MisleadingCreative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запрещенный рекламный материал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MinorTargetingRisk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риск таргетинга на несовершеннолетних</w:t>
            </w:r>
          </w:p>
        </w:tc>
      </w:tr>
    </w:tbl>
    <w:p/>
    <w:p>
      <w:pPr>
        <w:pStyle w:val="Heading2"/>
        <w:spacing w:after="120"/>
      </w:pPr>
      <w:r>
        <w:t xml:space="preserve">13.3. Действия по fraud</w:t>
      </w:r>
    </w:p>
    <w:p/>
    <w:p>
      <w:pPr>
        <w:pStyle w:val="Normal"/>
        <w:spacing w:after="120"/>
      </w:pPr>
      <w:r>
        <w:t xml:space="preserve">Возможные действия:</w:t>
      </w:r>
    </w:p>
    <w:p/>
    <w:p>
      <w:pPr>
        <w:pStyle w:val="Code"/>
        <w:spacing w:after="120"/>
      </w:pPr>
      <w:r>
        <w:t xml:space="preserve">Allow</w:t>
      </w:r>
    </w:p>
    <w:p>
      <w:pPr>
        <w:pStyle w:val="Code"/>
        <w:spacing w:after="120"/>
      </w:pPr>
      <w:r>
        <w:t xml:space="preserve">Review</w:t>
      </w:r>
    </w:p>
    <w:p>
      <w:pPr>
        <w:pStyle w:val="Code"/>
        <w:spacing w:after="120"/>
      </w:pPr>
      <w:r>
        <w:t xml:space="preserve">Hold</w:t>
      </w:r>
    </w:p>
    <w:p>
      <w:pPr>
        <w:pStyle w:val="Code"/>
        <w:spacing w:after="120"/>
      </w:pPr>
      <w:r>
        <w:t xml:space="preserve">RejectCommission</w:t>
      </w:r>
    </w:p>
    <w:p>
      <w:pPr>
        <w:pStyle w:val="Code"/>
        <w:spacing w:after="120"/>
      </w:pPr>
      <w:r>
        <w:t xml:space="preserve">PauseCampaign</w:t>
      </w:r>
    </w:p>
    <w:p>
      <w:pPr>
        <w:pStyle w:val="Code"/>
        <w:spacing w:after="120"/>
      </w:pPr>
      <w:r>
        <w:t xml:space="preserve">SuspendPartner</w:t>
      </w:r>
    </w:p>
    <w:p>
      <w:pPr>
        <w:pStyle w:val="Code"/>
        <w:spacing w:after="120"/>
      </w:pPr>
      <w:r>
        <w:t xml:space="preserve">ClosePartner</w:t>
      </w:r>
    </w:p>
    <w:p/>
    <w:p>
      <w:pPr>
        <w:pStyle w:val="Normal"/>
        <w:spacing w:after="120"/>
      </w:pPr>
      <w:r>
        <w:t xml:space="preserve">Решение для минимального релиза:</w:t>
      </w:r>
    </w:p>
    <w:p/>
    <w:p>
      <w:pPr>
        <w:pStyle w:val="Code"/>
        <w:spacing w:after="120"/>
      </w:pPr>
      <w:r>
        <w:t xml:space="preserve">Любое массовое отклонение начислений должно быть видимо в audit log и подтверждаться человеком.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14. Compliance партнерской программы</w:t>
      </w:r>
    </w:p>
    <w:p/>
    <w:p>
      <w:pPr>
        <w:pStyle w:val="Normal"/>
        <w:spacing w:after="120"/>
      </w:pPr>
      <w:r>
        <w:t xml:space="preserve">Партнерка подчиняется правилам этапа 12.</w:t>
      </w:r>
    </w:p>
    <w:p/>
    <w:p>
      <w:pPr>
        <w:pStyle w:val="Normal"/>
        <w:spacing w:after="120"/>
      </w:pPr>
      <w:r>
        <w:t xml:space="preserve">Запрещено:</w:t>
      </w:r>
    </w:p>
    <w:p/>
    <w:p>
      <w:pPr>
        <w:pStyle w:val="Normal"/>
        <w:spacing w:after="120"/>
      </w:pPr>
      <w:r>
        <w:t xml:space="preserve">- рекламироваться в красных странах;</w:t>
      </w:r>
    </w:p>
    <w:p>
      <w:pPr>
        <w:pStyle w:val="Normal"/>
        <w:spacing w:after="120"/>
      </w:pPr>
      <w:r>
        <w:t xml:space="preserve">- обещать гарантированный выигрыш;</w:t>
      </w:r>
    </w:p>
    <w:p>
      <w:pPr>
        <w:pStyle w:val="Normal"/>
        <w:spacing w:after="120"/>
      </w:pPr>
      <w:r>
        <w:t xml:space="preserve">- представлять OX как способ стабильного заработка;</w:t>
      </w:r>
    </w:p>
    <w:p>
      <w:pPr>
        <w:pStyle w:val="Normal"/>
        <w:spacing w:after="120"/>
      </w:pPr>
      <w:r>
        <w:t xml:space="preserve">- скрывать риск проигрыша;</w:t>
      </w:r>
    </w:p>
    <w:p>
      <w:pPr>
        <w:pStyle w:val="Normal"/>
        <w:spacing w:after="120"/>
      </w:pPr>
      <w:r>
        <w:t xml:space="preserve">- использовать формулировки "без риска", "гарантированный доход", "верный прогноз";</w:t>
      </w:r>
    </w:p>
    <w:p>
      <w:pPr>
        <w:pStyle w:val="Normal"/>
        <w:spacing w:after="120"/>
      </w:pPr>
      <w:r>
        <w:t xml:space="preserve">- таргетироваться на несовершеннолетних;</w:t>
      </w:r>
    </w:p>
    <w:p>
      <w:pPr>
        <w:pStyle w:val="Normal"/>
        <w:spacing w:after="120"/>
      </w:pPr>
      <w:r>
        <w:t xml:space="preserve">- давать инструкции по обходу geo-blocking;</w:t>
      </w:r>
    </w:p>
    <w:p>
      <w:pPr>
        <w:pStyle w:val="Normal"/>
        <w:spacing w:after="120"/>
      </w:pPr>
      <w:r>
        <w:t xml:space="preserve">- использовать VPN/proxy как способ доступа;</w:t>
      </w:r>
    </w:p>
    <w:p>
      <w:pPr>
        <w:pStyle w:val="Normal"/>
        <w:spacing w:after="120"/>
      </w:pPr>
      <w:r>
        <w:t xml:space="preserve">- маскировать продукт под неигровой сервис;</w:t>
      </w:r>
    </w:p>
    <w:p>
      <w:pPr>
        <w:pStyle w:val="Normal"/>
        <w:spacing w:after="120"/>
      </w:pPr>
      <w:r>
        <w:t xml:space="preserve">- скрывать, что это спортивный экспресс с риском потери ставки.</w:t>
      </w:r>
    </w:p>
    <w:p/>
    <w:p>
      <w:pPr>
        <w:pStyle w:val="Normal"/>
        <w:spacing w:after="120"/>
      </w:pPr>
      <w:r>
        <w:t xml:space="preserve">Разрешено после проверки:</w:t>
      </w:r>
    </w:p>
    <w:p/>
    <w:p>
      <w:pPr>
        <w:pStyle w:val="Normal"/>
        <w:spacing w:after="120"/>
      </w:pPr>
      <w:r>
        <w:t xml:space="preserve">- спортивный контент;</w:t>
      </w:r>
    </w:p>
    <w:p>
      <w:pPr>
        <w:pStyle w:val="Normal"/>
        <w:spacing w:after="120"/>
      </w:pPr>
      <w:r>
        <w:t xml:space="preserve">- обзоры продукта;</w:t>
      </w:r>
    </w:p>
    <w:p>
      <w:pPr>
        <w:pStyle w:val="Normal"/>
        <w:spacing w:after="120"/>
      </w:pPr>
      <w:r>
        <w:t xml:space="preserve">- инструкции по честному использованию;</w:t>
      </w:r>
    </w:p>
    <w:p>
      <w:pPr>
        <w:pStyle w:val="Normal"/>
        <w:spacing w:after="120"/>
      </w:pPr>
      <w:r>
        <w:t xml:space="preserve">- сравнение механики тотализатора;</w:t>
      </w:r>
    </w:p>
    <w:p>
      <w:pPr>
        <w:pStyle w:val="Normal"/>
        <w:spacing w:after="120"/>
      </w:pPr>
      <w:r>
        <w:t xml:space="preserve">- публикация правил;</w:t>
      </w:r>
    </w:p>
    <w:p>
      <w:pPr>
        <w:pStyle w:val="Normal"/>
        <w:spacing w:after="120"/>
      </w:pPr>
      <w:r>
        <w:t xml:space="preserve">- локальные инфлюенсеры;</w:t>
      </w:r>
    </w:p>
    <w:p>
      <w:pPr>
        <w:pStyle w:val="Normal"/>
        <w:spacing w:after="120"/>
      </w:pPr>
      <w:r>
        <w:t xml:space="preserve">- партнерские ссылки в разрешенных странах.</w:t>
      </w:r>
    </w:p>
    <w:p/>
    <w:p>
      <w:pPr>
        <w:pStyle w:val="Normal"/>
        <w:spacing w:after="120"/>
      </w:pPr>
      <w:r>
        <w:t xml:space="preserve">Партнер должен принять правила:</w:t>
      </w:r>
    </w:p>
    <w:p/>
    <w:p>
      <w:pPr>
        <w:pStyle w:val="Normal"/>
        <w:spacing w:after="120"/>
      </w:pPr>
      <w:r>
        <w:t xml:space="preserve">- allowed countries;</w:t>
      </w:r>
    </w:p>
    <w:p>
      <w:pPr>
        <w:pStyle w:val="Normal"/>
        <w:spacing w:after="120"/>
      </w:pPr>
      <w:r>
        <w:t xml:space="preserve">- blocked countries;</w:t>
      </w:r>
    </w:p>
    <w:p>
      <w:pPr>
        <w:pStyle w:val="Normal"/>
        <w:spacing w:after="120"/>
      </w:pPr>
      <w:r>
        <w:t xml:space="preserve">- allowed traffic sources;</w:t>
      </w:r>
    </w:p>
    <w:p>
      <w:pPr>
        <w:pStyle w:val="Normal"/>
        <w:spacing w:after="120"/>
      </w:pPr>
      <w:r>
        <w:t xml:space="preserve">- запрещенные обещания;</w:t>
      </w:r>
    </w:p>
    <w:p>
      <w:pPr>
        <w:pStyle w:val="Normal"/>
        <w:spacing w:after="120"/>
      </w:pPr>
      <w:r>
        <w:t xml:space="preserve">- responsible gaming тексты;</w:t>
      </w:r>
    </w:p>
    <w:p>
      <w:pPr>
        <w:pStyle w:val="Normal"/>
        <w:spacing w:after="120"/>
      </w:pPr>
      <w:r>
        <w:t xml:space="preserve">- обязательное раскрытие рисков;</w:t>
      </w:r>
    </w:p>
    <w:p>
      <w:pPr>
        <w:pStyle w:val="Normal"/>
        <w:spacing w:after="120"/>
      </w:pPr>
      <w:r>
        <w:t xml:space="preserve">- правила использования бренда OX;</w:t>
      </w:r>
    </w:p>
    <w:p>
      <w:pPr>
        <w:pStyle w:val="Normal"/>
        <w:spacing w:after="120"/>
      </w:pPr>
      <w:r>
        <w:t xml:space="preserve">- правила хранения UTM/clickId;</w:t>
      </w:r>
    </w:p>
    <w:p>
      <w:pPr>
        <w:pStyle w:val="Normal"/>
        <w:spacing w:after="120"/>
      </w:pPr>
      <w:r>
        <w:t xml:space="preserve">- право OX остановить кампанию.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15. Product analytics</w:t>
      </w:r>
    </w:p>
    <w:p/>
    <w:p>
      <w:pPr>
        <w:pStyle w:val="Normal"/>
        <w:spacing w:after="120"/>
      </w:pPr>
      <w:r>
        <w:t xml:space="preserve">Product analytics (продуктовая аналитика) нужна, чтобы понимать путь пользователя и качество продукта.</w:t>
      </w:r>
    </w:p>
    <w:p/>
    <w:p>
      <w:pPr>
        <w:pStyle w:val="Normal"/>
        <w:spacing w:after="120"/>
      </w:pPr>
      <w:r>
        <w:t xml:space="preserve">События из этапа 10 сохраняются и расширяются.</w:t>
      </w:r>
    </w:p>
    <w:p/>
    <w:p>
      <w:pPr>
        <w:pStyle w:val="Normal"/>
        <w:spacing w:after="120"/>
      </w:pPr>
      <w:r>
        <w:t xml:space="preserve">Базовые события:</w:t>
      </w:r>
    </w:p>
    <w:p/>
    <w:p>
      <w:pPr>
        <w:pStyle w:val="Normal"/>
        <w:spacing w:after="120"/>
      </w:pPr>
      <w:r>
        <w:t xml:space="preserve">- landing_open;</w:t>
      </w:r>
    </w:p>
    <w:p>
      <w:pPr>
        <w:pStyle w:val="Normal"/>
        <w:spacing w:after="120"/>
      </w:pPr>
      <w:r>
        <w:t xml:space="preserve">- referral_landing_open;</w:t>
      </w:r>
    </w:p>
    <w:p>
      <w:pPr>
        <w:pStyle w:val="Normal"/>
        <w:spacing w:after="120"/>
      </w:pPr>
      <w:r>
        <w:t xml:space="preserve">- connect_wallet;</w:t>
      </w:r>
    </w:p>
    <w:p>
      <w:pPr>
        <w:pStyle w:val="Normal"/>
        <w:spacing w:after="120"/>
      </w:pPr>
      <w:r>
        <w:t xml:space="preserve">- geo_check_started;</w:t>
      </w:r>
    </w:p>
    <w:p>
      <w:pPr>
        <w:pStyle w:val="Normal"/>
        <w:spacing w:after="120"/>
      </w:pPr>
      <w:r>
        <w:t xml:space="preserve">- geo_check_passed;</w:t>
      </w:r>
    </w:p>
    <w:p>
      <w:pPr>
        <w:pStyle w:val="Normal"/>
        <w:spacing w:after="120"/>
      </w:pPr>
      <w:r>
        <w:t xml:space="preserve">- geo_check_failed;</w:t>
      </w:r>
    </w:p>
    <w:p>
      <w:pPr>
        <w:pStyle w:val="Normal"/>
        <w:spacing w:after="120"/>
      </w:pPr>
      <w:r>
        <w:t xml:space="preserve">- kyc_started;</w:t>
      </w:r>
    </w:p>
    <w:p>
      <w:pPr>
        <w:pStyle w:val="Normal"/>
        <w:spacing w:after="120"/>
      </w:pPr>
      <w:r>
        <w:t xml:space="preserve">- kyc_completed;</w:t>
      </w:r>
    </w:p>
    <w:p>
      <w:pPr>
        <w:pStyle w:val="Normal"/>
        <w:spacing w:after="120"/>
      </w:pPr>
      <w:r>
        <w:t xml:space="preserve">- open_current_draw;</w:t>
      </w:r>
    </w:p>
    <w:p>
      <w:pPr>
        <w:pStyle w:val="Normal"/>
        <w:spacing w:after="120"/>
      </w:pPr>
      <w:r>
        <w:t xml:space="preserve">- open_event_statistics;</w:t>
      </w:r>
    </w:p>
    <w:p>
      <w:pPr>
        <w:pStyle w:val="Normal"/>
        <w:spacing w:after="120"/>
      </w:pPr>
      <w:r>
        <w:t xml:space="preserve">- select_outcome;</w:t>
      </w:r>
    </w:p>
    <w:p>
      <w:pPr>
        <w:pStyle w:val="Normal"/>
        <w:spacing w:after="120"/>
      </w:pPr>
      <w:r>
        <w:t xml:space="preserve">- quick_fill_ticket;</w:t>
      </w:r>
    </w:p>
    <w:p>
      <w:pPr>
        <w:pStyle w:val="Normal"/>
        <w:spacing w:after="120"/>
      </w:pPr>
      <w:r>
        <w:t xml:space="preserve">- build_ticket;</w:t>
      </w:r>
    </w:p>
    <w:p>
      <w:pPr>
        <w:pStyle w:val="Normal"/>
        <w:spacing w:after="120"/>
      </w:pPr>
      <w:r>
        <w:t xml:space="preserve">- start_checkout;</w:t>
      </w:r>
    </w:p>
    <w:p>
      <w:pPr>
        <w:pStyle w:val="Normal"/>
        <w:spacing w:after="120"/>
      </w:pPr>
      <w:r>
        <w:t xml:space="preserve">- purchase_submitted;</w:t>
      </w:r>
    </w:p>
    <w:p>
      <w:pPr>
        <w:pStyle w:val="Normal"/>
        <w:spacing w:after="120"/>
      </w:pPr>
      <w:r>
        <w:t xml:space="preserve">- purchase_success;</w:t>
      </w:r>
    </w:p>
    <w:p>
      <w:pPr>
        <w:pStyle w:val="Normal"/>
        <w:spacing w:after="120"/>
      </w:pPr>
      <w:r>
        <w:t xml:space="preserve">- purchase_failed;</w:t>
      </w:r>
    </w:p>
    <w:p>
      <w:pPr>
        <w:pStyle w:val="Normal"/>
        <w:spacing w:after="120"/>
      </w:pPr>
      <w:r>
        <w:t xml:space="preserve">- view_ticket;</w:t>
      </w:r>
    </w:p>
    <w:p>
      <w:pPr>
        <w:pStyle w:val="Normal"/>
        <w:spacing w:after="120"/>
      </w:pPr>
      <w:r>
        <w:t xml:space="preserve">- view_results;</w:t>
      </w:r>
    </w:p>
    <w:p>
      <w:pPr>
        <w:pStyle w:val="Normal"/>
        <w:spacing w:after="120"/>
      </w:pPr>
      <w:r>
        <w:t xml:space="preserve">- view_payout_status;</w:t>
      </w:r>
    </w:p>
    <w:p>
      <w:pPr>
        <w:pStyle w:val="Normal"/>
        <w:spacing w:after="120"/>
      </w:pPr>
      <w:r>
        <w:t xml:space="preserve">- manual_claim_clicked.</w:t>
      </w:r>
    </w:p>
    <w:p/>
    <w:p>
      <w:pPr>
        <w:pStyle w:val="Normal"/>
        <w:spacing w:after="120"/>
      </w:pPr>
      <w:r>
        <w:t xml:space="preserve">Партнерские события:</w:t>
      </w:r>
    </w:p>
    <w:p/>
    <w:p>
      <w:pPr>
        <w:pStyle w:val="Normal"/>
        <w:spacing w:after="120"/>
      </w:pPr>
      <w:r>
        <w:t xml:space="preserve">- referral_click;</w:t>
      </w:r>
    </w:p>
    <w:p>
      <w:pPr>
        <w:pStyle w:val="Normal"/>
        <w:spacing w:after="120"/>
      </w:pPr>
      <w:r>
        <w:t xml:space="preserve">- referral_code_detected;</w:t>
      </w:r>
    </w:p>
    <w:p>
      <w:pPr>
        <w:pStyle w:val="Normal"/>
        <w:spacing w:after="120"/>
      </w:pPr>
      <w:r>
        <w:t xml:space="preserve">- campaign_detected;</w:t>
      </w:r>
    </w:p>
    <w:p>
      <w:pPr>
        <w:pStyle w:val="Normal"/>
        <w:spacing w:after="120"/>
      </w:pPr>
      <w:r>
        <w:t xml:space="preserve">- wallet_connected_from_referral;</w:t>
      </w:r>
    </w:p>
    <w:p>
      <w:pPr>
        <w:pStyle w:val="Normal"/>
        <w:spacing w:after="120"/>
      </w:pPr>
      <w:r>
        <w:t xml:space="preserve">- first_valid_ticket_from_referral;</w:t>
      </w:r>
    </w:p>
    <w:p>
      <w:pPr>
        <w:pStyle w:val="Normal"/>
        <w:spacing w:after="120"/>
      </w:pPr>
      <w:r>
        <w:t xml:space="preserve">- qualified_player_pending;</w:t>
      </w:r>
    </w:p>
    <w:p>
      <w:pPr>
        <w:pStyle w:val="Normal"/>
        <w:spacing w:after="120"/>
      </w:pPr>
      <w:r>
        <w:t xml:space="preserve">- qualified_player_approved;</w:t>
      </w:r>
    </w:p>
    <w:p>
      <w:pPr>
        <w:pStyle w:val="Normal"/>
        <w:spacing w:after="120"/>
      </w:pPr>
      <w:r>
        <w:t xml:space="preserve">- qualified_player_rejected;</w:t>
      </w:r>
    </w:p>
    <w:p>
      <w:pPr>
        <w:pStyle w:val="Normal"/>
        <w:spacing w:after="120"/>
      </w:pPr>
      <w:r>
        <w:t xml:space="preserve">- commission_pending;</w:t>
      </w:r>
    </w:p>
    <w:p>
      <w:pPr>
        <w:pStyle w:val="Normal"/>
        <w:spacing w:after="120"/>
      </w:pPr>
      <w:r>
        <w:t xml:space="preserve">- commission_approved;</w:t>
      </w:r>
    </w:p>
    <w:p>
      <w:pPr>
        <w:pStyle w:val="Normal"/>
        <w:spacing w:after="120"/>
      </w:pPr>
      <w:r>
        <w:t xml:space="preserve">- commission_rejected;</w:t>
      </w:r>
    </w:p>
    <w:p>
      <w:pPr>
        <w:pStyle w:val="Normal"/>
        <w:spacing w:after="120"/>
      </w:pPr>
      <w:r>
        <w:t xml:space="preserve">- partner_payout_requested;</w:t>
      </w:r>
    </w:p>
    <w:p>
      <w:pPr>
        <w:pStyle w:val="Normal"/>
        <w:spacing w:after="120"/>
      </w:pPr>
      <w:r>
        <w:t xml:space="preserve">- partner_payout_approved;</w:t>
      </w:r>
    </w:p>
    <w:p>
      <w:pPr>
        <w:pStyle w:val="Normal"/>
        <w:spacing w:after="120"/>
      </w:pPr>
      <w:r>
        <w:t xml:space="preserve">- partner_payout_paid.</w:t>
      </w:r>
    </w:p>
    <w:p/>
    <w:p>
      <w:pPr>
        <w:pStyle w:val="Normal"/>
        <w:spacing w:after="120"/>
      </w:pPr>
      <w:r>
        <w:t xml:space="preserve">Требования:</w:t>
      </w:r>
    </w:p>
    <w:p/>
    <w:p>
      <w:pPr>
        <w:pStyle w:val="Normal"/>
        <w:spacing w:after="120"/>
      </w:pPr>
      <w:r>
        <w:t xml:space="preserve">- не хранить seed phrase;</w:t>
      </w:r>
    </w:p>
    <w:p>
      <w:pPr>
        <w:pStyle w:val="Normal"/>
        <w:spacing w:after="120"/>
      </w:pPr>
      <w:r>
        <w:t xml:space="preserve">- не хранить приватные ключи;</w:t>
      </w:r>
    </w:p>
    <w:p>
      <w:pPr>
        <w:pStyle w:val="Normal"/>
        <w:spacing w:after="120"/>
      </w:pPr>
      <w:r>
        <w:t xml:space="preserve">- не отправлять чувствительные KYC/AML данные в аналитику;</w:t>
      </w:r>
    </w:p>
    <w:p>
      <w:pPr>
        <w:pStyle w:val="Normal"/>
        <w:spacing w:after="120"/>
      </w:pPr>
      <w:r>
        <w:t xml:space="preserve">- не раскрывать внутренний risk score партнеру;</w:t>
      </w:r>
    </w:p>
    <w:p>
      <w:pPr>
        <w:pStyle w:val="Normal"/>
        <w:spacing w:after="120"/>
      </w:pPr>
      <w:r>
        <w:t xml:space="preserve">- использовать hashed wallet identifier для аналитики, где возможно;</w:t>
      </w:r>
    </w:p>
    <w:p>
      <w:pPr>
        <w:pStyle w:val="Normal"/>
        <w:spacing w:after="120"/>
      </w:pPr>
      <w:r>
        <w:t xml:space="preserve">- хранить raw sensitive data отдельно от аналитических событий;</w:t>
      </w:r>
    </w:p>
    <w:p>
      <w:pPr>
        <w:pStyle w:val="Normal"/>
        <w:spacing w:after="120"/>
      </w:pPr>
      <w:r>
        <w:t xml:space="preserve">- фиксировать consent/правовое основание, если требуется страной запуска.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16. Метрики продукта</w:t>
      </w:r>
    </w:p>
    <w:p/>
    <w:p>
      <w:pPr>
        <w:pStyle w:val="Normal"/>
        <w:spacing w:after="120"/>
      </w:pPr>
      <w:r>
        <w:t xml:space="preserve">Минимальные метрики: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Метрика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Что показывает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Visits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количество визитов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Wallet Connect Rate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конверсия в подключение кошелька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First Ticket Conversion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конверсия в первую покупку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Purchase Success Rate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успешность покупки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Failed Transaction Rate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доля неуспешных транзакций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Tickets per Player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билетов на игрока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Average Ticket Value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средняя стоимость билета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System Bet Share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доля системных ставок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Draw GMV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оборот тиража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Unique Players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уникальные игроки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Retention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повторные покупки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Refund Rate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доля возвратов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Appeal Rate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доля апелляций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Payout Completion Rate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доля завершенных выплат</w:t>
            </w:r>
          </w:p>
        </w:tc>
      </w:tr>
    </w:tbl>
    <w:p/>
    <w:p>
      <w:pPr>
        <w:pStyle w:val="Normal"/>
        <w:spacing w:after="120"/>
      </w:pPr>
      <w:r>
        <w:t xml:space="preserve">Разрезы:</w:t>
      </w:r>
    </w:p>
    <w:p/>
    <w:p>
      <w:pPr>
        <w:pStyle w:val="Normal"/>
        <w:spacing w:after="120"/>
      </w:pPr>
      <w:r>
        <w:t xml:space="preserve">- страна;</w:t>
      </w:r>
    </w:p>
    <w:p>
      <w:pPr>
        <w:pStyle w:val="Normal"/>
        <w:spacing w:after="120"/>
      </w:pPr>
      <w:r>
        <w:t xml:space="preserve">- язык;</w:t>
      </w:r>
    </w:p>
    <w:p>
      <w:pPr>
        <w:pStyle w:val="Normal"/>
        <w:spacing w:after="120"/>
      </w:pPr>
      <w:r>
        <w:t xml:space="preserve">- кампания;</w:t>
      </w:r>
    </w:p>
    <w:p>
      <w:pPr>
        <w:pStyle w:val="Normal"/>
        <w:spacing w:after="120"/>
      </w:pPr>
      <w:r>
        <w:t xml:space="preserve">- партнер;</w:t>
      </w:r>
    </w:p>
    <w:p>
      <w:pPr>
        <w:pStyle w:val="Normal"/>
        <w:spacing w:after="120"/>
      </w:pPr>
      <w:r>
        <w:t xml:space="preserve">- канал;</w:t>
      </w:r>
    </w:p>
    <w:p>
      <w:pPr>
        <w:pStyle w:val="Normal"/>
        <w:spacing w:after="120"/>
      </w:pPr>
      <w:r>
        <w:t xml:space="preserve">- тираж;</w:t>
      </w:r>
    </w:p>
    <w:p>
      <w:pPr>
        <w:pStyle w:val="Normal"/>
        <w:spacing w:after="120"/>
      </w:pPr>
      <w:r>
        <w:t xml:space="preserve">- устройство;</w:t>
      </w:r>
    </w:p>
    <w:p>
      <w:pPr>
        <w:pStyle w:val="Normal"/>
        <w:spacing w:after="120"/>
      </w:pPr>
      <w:r>
        <w:t xml:space="preserve">- время;</w:t>
      </w:r>
    </w:p>
    <w:p>
      <w:pPr>
        <w:pStyle w:val="Normal"/>
        <w:spacing w:after="120"/>
      </w:pPr>
      <w:r>
        <w:t xml:space="preserve">- сумма билета;</w:t>
      </w:r>
    </w:p>
    <w:p>
      <w:pPr>
        <w:pStyle w:val="Normal"/>
        <w:spacing w:after="120"/>
      </w:pPr>
      <w:r>
        <w:t xml:space="preserve">- тип билета.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17. Affiliate metrics</w:t>
      </w:r>
    </w:p>
    <w:p/>
    <w:p>
      <w:pPr>
        <w:pStyle w:val="Normal"/>
        <w:spacing w:after="120"/>
      </w:pPr>
      <w:r>
        <w:t xml:space="preserve">Партнерские метрики: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Метрика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Что показывает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Clicks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клики по ссылкам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Unique Clicks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уникальные клики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Wallet Connects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подключения кошелька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First Valid Tickets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первые валидные билеты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Qualified Players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засчитанные игроки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CPA Pending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CPA на удержании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CPA Approved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CPA к выплате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CPA Rejected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отклоненный CPA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RevShare Pending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RevShare на удержании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RevShare Approved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RevShare к выплате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Fraud Rate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доля подозрительного трафика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Blocked Country Traffic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трафик из запрещенных стран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CAC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стоимость привлечения игрока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Payback Period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срок окупаемости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LTV Estimate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оценка ценности игрока</w:t>
            </w:r>
          </w:p>
        </w:tc>
      </w:tr>
    </w:tbl>
    <w:p/>
    <w:p>
      <w:pPr>
        <w:pStyle w:val="Normal"/>
        <w:spacing w:after="120"/>
      </w:pPr>
      <w:r>
        <w:t xml:space="preserve">Решение:</w:t>
      </w:r>
    </w:p>
    <w:p/>
    <w:p>
      <w:pPr>
        <w:pStyle w:val="Code"/>
        <w:spacing w:after="120"/>
      </w:pPr>
      <w:r>
        <w:t xml:space="preserve">Партнер видит только агрегированные показатели.</w:t>
      </w:r>
    </w:p>
    <w:p>
      <w:pPr>
        <w:pStyle w:val="Code"/>
        <w:spacing w:after="120"/>
      </w:pPr>
      <w:r>
        <w:t xml:space="preserve">Команда OX видит детальные показатели для fraud, finance и product decisions.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18. Financial analytics</w:t>
      </w:r>
    </w:p>
    <w:p/>
    <w:p>
      <w:pPr>
        <w:pStyle w:val="Normal"/>
        <w:spacing w:after="120"/>
      </w:pPr>
      <w:r>
        <w:t xml:space="preserve">Финансовая аналитика должна разделять:</w:t>
      </w:r>
    </w:p>
    <w:p/>
    <w:p>
      <w:pPr>
        <w:pStyle w:val="Normal"/>
        <w:spacing w:after="120"/>
      </w:pPr>
      <w:r>
        <w:t xml:space="preserve">- пользовательские средства;</w:t>
      </w:r>
    </w:p>
    <w:p>
      <w:pPr>
        <w:pStyle w:val="Normal"/>
        <w:spacing w:after="120"/>
      </w:pPr>
      <w:r>
        <w:t xml:space="preserve">- призовой фонд;</w:t>
      </w:r>
    </w:p>
    <w:p>
      <w:pPr>
        <w:pStyle w:val="Normal"/>
        <w:spacing w:after="120"/>
      </w:pPr>
      <w:r>
        <w:t xml:space="preserve">- jackpot;</w:t>
      </w:r>
    </w:p>
    <w:p>
      <w:pPr>
        <w:pStyle w:val="Normal"/>
        <w:spacing w:after="120"/>
      </w:pPr>
      <w:r>
        <w:t xml:space="preserve">- platform fee;</w:t>
      </w:r>
    </w:p>
    <w:p>
      <w:pPr>
        <w:pStyle w:val="Normal"/>
        <w:spacing w:after="120"/>
      </w:pPr>
      <w:r>
        <w:t xml:space="preserve">- операционные расходы;</w:t>
      </w:r>
    </w:p>
    <w:p>
      <w:pPr>
        <w:pStyle w:val="Normal"/>
        <w:spacing w:after="120"/>
      </w:pPr>
      <w:r>
        <w:t xml:space="preserve">- партнерские начисления;</w:t>
      </w:r>
    </w:p>
    <w:p>
      <w:pPr>
        <w:pStyle w:val="Normal"/>
        <w:spacing w:after="120"/>
      </w:pPr>
      <w:r>
        <w:t xml:space="preserve">- gas reserve;</w:t>
      </w:r>
    </w:p>
    <w:p>
      <w:pPr>
        <w:pStyle w:val="Normal"/>
        <w:spacing w:after="120"/>
      </w:pPr>
      <w:r>
        <w:t xml:space="preserve">- refunds;</w:t>
      </w:r>
    </w:p>
    <w:p>
      <w:pPr>
        <w:pStyle w:val="Normal"/>
        <w:spacing w:after="120"/>
      </w:pPr>
      <w:r>
        <w:t xml:space="preserve">- KYC/KYB расходы;</w:t>
      </w:r>
    </w:p>
    <w:p>
      <w:pPr>
        <w:pStyle w:val="Normal"/>
        <w:spacing w:after="120"/>
      </w:pPr>
      <w:r>
        <w:t xml:space="preserve">- provider costs;</w:t>
      </w:r>
    </w:p>
    <w:p>
      <w:pPr>
        <w:pStyle w:val="Normal"/>
        <w:spacing w:after="120"/>
      </w:pPr>
      <w:r>
        <w:t xml:space="preserve">- юридические расходы.</w:t>
      </w:r>
    </w:p>
    <w:p/>
    <w:p>
      <w:pPr>
        <w:pStyle w:val="Normal"/>
        <w:spacing w:after="120"/>
      </w:pPr>
      <w:r>
        <w:t xml:space="preserve">Нельзя смешивать:</w:t>
      </w:r>
    </w:p>
    <w:p/>
    <w:p>
      <w:pPr>
        <w:pStyle w:val="Code"/>
        <w:spacing w:after="120"/>
      </w:pPr>
      <w:r>
        <w:t xml:space="preserve">partner commission и prize pool.</w:t>
      </w:r>
    </w:p>
    <w:p/>
    <w:p>
      <w:pPr>
        <w:pStyle w:val="Normal"/>
        <w:spacing w:after="120"/>
      </w:pPr>
      <w:r>
        <w:t xml:space="preserve">Минимальные финансовые метрики:</w:t>
      </w:r>
    </w:p>
    <w:p/>
    <w:p>
      <w:pPr>
        <w:pStyle w:val="Normal"/>
        <w:spacing w:after="120"/>
      </w:pPr>
      <w:r>
        <w:t xml:space="preserve">- GMV / turnover;</w:t>
      </w:r>
    </w:p>
    <w:p>
      <w:pPr>
        <w:pStyle w:val="Normal"/>
        <w:spacing w:after="120"/>
      </w:pPr>
      <w:r>
        <w:t xml:space="preserve">- prize pool amount;</w:t>
      </w:r>
    </w:p>
    <w:p>
      <w:pPr>
        <w:pStyle w:val="Normal"/>
        <w:spacing w:after="120"/>
      </w:pPr>
      <w:r>
        <w:t xml:space="preserve">- jackpot contribution;</w:t>
      </w:r>
    </w:p>
    <w:p>
      <w:pPr>
        <w:pStyle w:val="Normal"/>
        <w:spacing w:after="120"/>
      </w:pPr>
      <w:r>
        <w:t xml:space="preserve">- platform fee;</w:t>
      </w:r>
    </w:p>
    <w:p>
      <w:pPr>
        <w:pStyle w:val="Normal"/>
        <w:spacing w:after="120"/>
      </w:pPr>
      <w:r>
        <w:t xml:space="preserve">- payout amount;</w:t>
      </w:r>
    </w:p>
    <w:p>
      <w:pPr>
        <w:pStyle w:val="Normal"/>
        <w:spacing w:after="120"/>
      </w:pPr>
      <w:r>
        <w:t xml:space="preserve">- refund amount;</w:t>
      </w:r>
    </w:p>
    <w:p>
      <w:pPr>
        <w:pStyle w:val="Normal"/>
        <w:spacing w:after="120"/>
      </w:pPr>
      <w:r>
        <w:t xml:space="preserve">- partner spend;</w:t>
      </w:r>
    </w:p>
    <w:p>
      <w:pPr>
        <w:pStyle w:val="Normal"/>
        <w:spacing w:after="120"/>
      </w:pPr>
      <w:r>
        <w:t xml:space="preserve">- gas spend;</w:t>
      </w:r>
    </w:p>
    <w:p>
      <w:pPr>
        <w:pStyle w:val="Normal"/>
        <w:spacing w:after="120"/>
      </w:pPr>
      <w:r>
        <w:t xml:space="preserve">- API-Football cost;</w:t>
      </w:r>
    </w:p>
    <w:p>
      <w:pPr>
        <w:pStyle w:val="Normal"/>
        <w:spacing w:after="120"/>
      </w:pPr>
      <w:r>
        <w:t xml:space="preserve">- oracle cost;</w:t>
      </w:r>
    </w:p>
    <w:p>
      <w:pPr>
        <w:pStyle w:val="Normal"/>
        <w:spacing w:after="120"/>
      </w:pPr>
      <w:r>
        <w:t xml:space="preserve">- server cost;</w:t>
      </w:r>
    </w:p>
    <w:p>
      <w:pPr>
        <w:pStyle w:val="Normal"/>
        <w:spacing w:after="120"/>
      </w:pPr>
      <w:r>
        <w:t xml:space="preserve">- monitoring cost;</w:t>
      </w:r>
    </w:p>
    <w:p>
      <w:pPr>
        <w:pStyle w:val="Normal"/>
        <w:spacing w:after="120"/>
      </w:pPr>
      <w:r>
        <w:t xml:space="preserve">- analytics service cost;</w:t>
      </w:r>
    </w:p>
    <w:p>
      <w:pPr>
        <w:pStyle w:val="Normal"/>
        <w:spacing w:after="120"/>
      </w:pPr>
      <w:r>
        <w:t xml:space="preserve">- KYC/KYB cost;</w:t>
      </w:r>
    </w:p>
    <w:p>
      <w:pPr>
        <w:pStyle w:val="Normal"/>
        <w:spacing w:after="120"/>
      </w:pPr>
      <w:r>
        <w:t xml:space="preserve">- legal/compliance cost;</w:t>
      </w:r>
    </w:p>
    <w:p>
      <w:pPr>
        <w:pStyle w:val="Normal"/>
        <w:spacing w:after="120"/>
      </w:pPr>
      <w:r>
        <w:t xml:space="preserve">- net operating result.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19. Операционные расходы</w:t>
      </w:r>
    </w:p>
    <w:p/>
    <w:p>
      <w:pPr>
        <w:pStyle w:val="Normal"/>
        <w:spacing w:after="120"/>
      </w:pPr>
      <w:r>
        <w:t xml:space="preserve">Этап 13 фиксирует учет операционных расходов.</w:t>
      </w:r>
    </w:p>
    <w:p/>
    <w:p>
      <w:pPr>
        <w:pStyle w:val="Normal"/>
        <w:spacing w:after="120"/>
      </w:pPr>
      <w:r>
        <w:t xml:space="preserve">Категории: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Категория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Примеры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Sports data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API-Football, резервные источники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Oracle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Chainlink CRE или другой oracle workflow, инфраструктура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Backend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серверы, база данных, storage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Indexer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чтение блокчейна, очереди, обработка событий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Relayer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executor, sponsored claims, gas reserve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Monitoring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алерты, логирование, uptime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Analytics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продуктовая и партнерская аналитика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Security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secrets manager, KMS/HSM, аудит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Compliance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KYC, KYB, AML, sanctions screening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Legal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лицензия, договоры, правила рекламы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Marketing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CPA, RevShare, контент, локальные партнеры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Domains/Brand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домены, email, брендовые материалы</w:t>
            </w:r>
          </w:p>
        </w:tc>
      </w:tr>
    </w:tbl>
    <w:p/>
    <w:p>
      <w:pPr>
        <w:pStyle w:val="Normal"/>
        <w:spacing w:after="120"/>
      </w:pPr>
      <w:r>
        <w:t xml:space="preserve">Требование:</w:t>
      </w:r>
    </w:p>
    <w:p/>
    <w:p>
      <w:pPr>
        <w:pStyle w:val="Code"/>
        <w:spacing w:after="120"/>
      </w:pPr>
      <w:r>
        <w:t xml:space="preserve">Каждый расход должен иметь категорию, период, владельца, источник данных и связь с отчетом.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20. Дашборды</w:t>
      </w:r>
    </w:p>
    <w:p/>
    <w:p>
      <w:pPr>
        <w:pStyle w:val="Normal"/>
        <w:spacing w:after="120"/>
      </w:pPr>
      <w:r>
        <w:t xml:space="preserve">Минимальные внутренние дашборды:</w:t>
      </w:r>
    </w:p>
    <w:p/>
    <w:p>
      <w:pPr>
        <w:pStyle w:val="Code"/>
        <w:spacing w:after="120"/>
      </w:pPr>
      <w:r>
        <w:t xml:space="preserve">Product Dashboard</w:t>
      </w:r>
    </w:p>
    <w:p>
      <w:pPr>
        <w:pStyle w:val="Code"/>
        <w:spacing w:after="120"/>
      </w:pPr>
      <w:r>
        <w:t xml:space="preserve">Affiliate Dashboard</w:t>
      </w:r>
    </w:p>
    <w:p>
      <w:pPr>
        <w:pStyle w:val="Code"/>
        <w:spacing w:after="120"/>
      </w:pPr>
      <w:r>
        <w:t xml:space="preserve">Financial Dashboard</w:t>
      </w:r>
    </w:p>
    <w:p>
      <w:pPr>
        <w:pStyle w:val="Code"/>
        <w:spacing w:after="120"/>
      </w:pPr>
      <w:r>
        <w:t xml:space="preserve">Risk/Fraud Dashboard</w:t>
      </w:r>
    </w:p>
    <w:p>
      <w:pPr>
        <w:pStyle w:val="Code"/>
        <w:spacing w:after="120"/>
      </w:pPr>
      <w:r>
        <w:t xml:space="preserve">Operations Dashboard</w:t>
      </w:r>
    </w:p>
    <w:p>
      <w:pPr>
        <w:pStyle w:val="Code"/>
        <w:spacing w:after="120"/>
      </w:pPr>
      <w:r>
        <w:t xml:space="preserve">Compliance Dashboard</w:t>
      </w:r>
    </w:p>
    <w:p/>
    <w:p>
      <w:pPr>
        <w:pStyle w:val="Heading2"/>
        <w:spacing w:after="120"/>
      </w:pPr>
      <w:r>
        <w:t xml:space="preserve">20.1. Product Dashboard</w:t>
      </w:r>
    </w:p>
    <w:p/>
    <w:p>
      <w:pPr>
        <w:pStyle w:val="Normal"/>
        <w:spacing w:after="120"/>
      </w:pPr>
      <w:r>
        <w:t xml:space="preserve">Показывает:</w:t>
      </w:r>
    </w:p>
    <w:p/>
    <w:p>
      <w:pPr>
        <w:pStyle w:val="Normal"/>
        <w:spacing w:after="120"/>
      </w:pPr>
      <w:r>
        <w:t xml:space="preserve">- активный тираж;</w:t>
      </w:r>
    </w:p>
    <w:p>
      <w:pPr>
        <w:pStyle w:val="Normal"/>
        <w:spacing w:after="120"/>
      </w:pPr>
      <w:r>
        <w:t xml:space="preserve">- посещения;</w:t>
      </w:r>
    </w:p>
    <w:p>
      <w:pPr>
        <w:pStyle w:val="Normal"/>
        <w:spacing w:after="120"/>
      </w:pPr>
      <w:r>
        <w:t xml:space="preserve">- подключение кошельков;</w:t>
      </w:r>
    </w:p>
    <w:p>
      <w:pPr>
        <w:pStyle w:val="Normal"/>
        <w:spacing w:after="120"/>
      </w:pPr>
      <w:r>
        <w:t xml:space="preserve">- конверсию в покупку;</w:t>
      </w:r>
    </w:p>
    <w:p>
      <w:pPr>
        <w:pStyle w:val="Normal"/>
        <w:spacing w:after="120"/>
      </w:pPr>
      <w:r>
        <w:t xml:space="preserve">- успешность транзакций;</w:t>
      </w:r>
    </w:p>
    <w:p>
      <w:pPr>
        <w:pStyle w:val="Normal"/>
        <w:spacing w:after="120"/>
      </w:pPr>
      <w:r>
        <w:t xml:space="preserve">- средний билет;</w:t>
      </w:r>
    </w:p>
    <w:p>
      <w:pPr>
        <w:pStyle w:val="Normal"/>
        <w:spacing w:after="120"/>
      </w:pPr>
      <w:r>
        <w:t xml:space="preserve">- системные ставки;</w:t>
      </w:r>
    </w:p>
    <w:p>
      <w:pPr>
        <w:pStyle w:val="Normal"/>
        <w:spacing w:after="120"/>
      </w:pPr>
      <w:r>
        <w:t xml:space="preserve">- retention;</w:t>
      </w:r>
    </w:p>
    <w:p>
      <w:pPr>
        <w:pStyle w:val="Normal"/>
        <w:spacing w:after="120"/>
      </w:pPr>
      <w:r>
        <w:t xml:space="preserve">- failed transactions.</w:t>
      </w:r>
    </w:p>
    <w:p/>
    <w:p>
      <w:pPr>
        <w:pStyle w:val="Heading2"/>
        <w:spacing w:after="120"/>
      </w:pPr>
      <w:r>
        <w:t xml:space="preserve">20.2. Affiliate Dashboard</w:t>
      </w:r>
    </w:p>
    <w:p/>
    <w:p>
      <w:pPr>
        <w:pStyle w:val="Normal"/>
        <w:spacing w:after="120"/>
      </w:pPr>
      <w:r>
        <w:t xml:space="preserve">Показывает:</w:t>
      </w:r>
    </w:p>
    <w:p/>
    <w:p>
      <w:pPr>
        <w:pStyle w:val="Normal"/>
        <w:spacing w:after="120"/>
      </w:pPr>
      <w:r>
        <w:t xml:space="preserve">- активных партнеров;</w:t>
      </w:r>
    </w:p>
    <w:p>
      <w:pPr>
        <w:pStyle w:val="Normal"/>
        <w:spacing w:after="120"/>
      </w:pPr>
      <w:r>
        <w:t xml:space="preserve">- партнерские кампании;</w:t>
      </w:r>
    </w:p>
    <w:p>
      <w:pPr>
        <w:pStyle w:val="Normal"/>
        <w:spacing w:after="120"/>
      </w:pPr>
      <w:r>
        <w:t xml:space="preserve">- qualified players;</w:t>
      </w:r>
    </w:p>
    <w:p>
      <w:pPr>
        <w:pStyle w:val="Normal"/>
        <w:spacing w:after="120"/>
      </w:pPr>
      <w:r>
        <w:t xml:space="preserve">- CPA pending/approved/rejected;</w:t>
      </w:r>
    </w:p>
    <w:p>
      <w:pPr>
        <w:pStyle w:val="Normal"/>
        <w:spacing w:after="120"/>
      </w:pPr>
      <w:r>
        <w:t xml:space="preserve">- RevShare pending/approved;</w:t>
      </w:r>
    </w:p>
    <w:p>
      <w:pPr>
        <w:pStyle w:val="Normal"/>
        <w:spacing w:after="120"/>
      </w:pPr>
      <w:r>
        <w:t xml:space="preserve">- fraud rate;</w:t>
      </w:r>
    </w:p>
    <w:p>
      <w:pPr>
        <w:pStyle w:val="Normal"/>
        <w:spacing w:after="120"/>
      </w:pPr>
      <w:r>
        <w:t xml:space="preserve">- budget usage;</w:t>
      </w:r>
    </w:p>
    <w:p>
      <w:pPr>
        <w:pStyle w:val="Normal"/>
        <w:spacing w:after="120"/>
      </w:pPr>
      <w:r>
        <w:t xml:space="preserve">- лидеров по качеству трафика;</w:t>
      </w:r>
    </w:p>
    <w:p>
      <w:pPr>
        <w:pStyle w:val="Normal"/>
        <w:spacing w:after="120"/>
      </w:pPr>
      <w:r>
        <w:t xml:space="preserve">- партнеров на проверке.</w:t>
      </w:r>
    </w:p>
    <w:p/>
    <w:p>
      <w:pPr>
        <w:pStyle w:val="Heading2"/>
        <w:spacing w:after="120"/>
      </w:pPr>
      <w:r>
        <w:t xml:space="preserve">20.3. Financial Dashboard</w:t>
      </w:r>
    </w:p>
    <w:p/>
    <w:p>
      <w:pPr>
        <w:pStyle w:val="Normal"/>
        <w:spacing w:after="120"/>
      </w:pPr>
      <w:r>
        <w:t xml:space="preserve">Показывает:</w:t>
      </w:r>
    </w:p>
    <w:p/>
    <w:p>
      <w:pPr>
        <w:pStyle w:val="Normal"/>
        <w:spacing w:after="120"/>
      </w:pPr>
      <w:r>
        <w:t xml:space="preserve">- GMV;</w:t>
      </w:r>
    </w:p>
    <w:p>
      <w:pPr>
        <w:pStyle w:val="Normal"/>
        <w:spacing w:after="120"/>
      </w:pPr>
      <w:r>
        <w:t xml:space="preserve">- platform fee;</w:t>
      </w:r>
    </w:p>
    <w:p>
      <w:pPr>
        <w:pStyle w:val="Normal"/>
        <w:spacing w:after="120"/>
      </w:pPr>
      <w:r>
        <w:t xml:space="preserve">- prize pool;</w:t>
      </w:r>
    </w:p>
    <w:p>
      <w:pPr>
        <w:pStyle w:val="Normal"/>
        <w:spacing w:after="120"/>
      </w:pPr>
      <w:r>
        <w:t xml:space="preserve">- jackpot;</w:t>
      </w:r>
    </w:p>
    <w:p>
      <w:pPr>
        <w:pStyle w:val="Normal"/>
        <w:spacing w:after="120"/>
      </w:pPr>
      <w:r>
        <w:t xml:space="preserve">- payouts;</w:t>
      </w:r>
    </w:p>
    <w:p>
      <w:pPr>
        <w:pStyle w:val="Normal"/>
        <w:spacing w:after="120"/>
      </w:pPr>
      <w:r>
        <w:t xml:space="preserve">- refunds;</w:t>
      </w:r>
    </w:p>
    <w:p>
      <w:pPr>
        <w:pStyle w:val="Normal"/>
        <w:spacing w:after="120"/>
      </w:pPr>
      <w:r>
        <w:t xml:space="preserve">- операционные расходы;</w:t>
      </w:r>
    </w:p>
    <w:p>
      <w:pPr>
        <w:pStyle w:val="Normal"/>
        <w:spacing w:after="120"/>
      </w:pPr>
      <w:r>
        <w:t xml:space="preserve">- partner spend;</w:t>
      </w:r>
    </w:p>
    <w:p>
      <w:pPr>
        <w:pStyle w:val="Normal"/>
        <w:spacing w:after="120"/>
      </w:pPr>
      <w:r>
        <w:t xml:space="preserve">- gas reserve;</w:t>
      </w:r>
    </w:p>
    <w:p>
      <w:pPr>
        <w:pStyle w:val="Normal"/>
        <w:spacing w:after="120"/>
      </w:pPr>
      <w:r>
        <w:t xml:space="preserve">- net result.</w:t>
      </w:r>
    </w:p>
    <w:p/>
    <w:p>
      <w:pPr>
        <w:pStyle w:val="Heading2"/>
        <w:spacing w:after="120"/>
      </w:pPr>
      <w:r>
        <w:t xml:space="preserve">20.4. Risk/Fraud Dashboard</w:t>
      </w:r>
    </w:p>
    <w:p/>
    <w:p>
      <w:pPr>
        <w:pStyle w:val="Normal"/>
        <w:spacing w:after="120"/>
      </w:pPr>
      <w:r>
        <w:t xml:space="preserve">Показывает:</w:t>
      </w:r>
    </w:p>
    <w:p/>
    <w:p>
      <w:pPr>
        <w:pStyle w:val="Normal"/>
        <w:spacing w:after="120"/>
      </w:pPr>
      <w:r>
        <w:t xml:space="preserve">- blocked countries;</w:t>
      </w:r>
    </w:p>
    <w:p>
      <w:pPr>
        <w:pStyle w:val="Normal"/>
        <w:spacing w:after="120"/>
      </w:pPr>
      <w:r>
        <w:t xml:space="preserve">- suspicious partner traffic;</w:t>
      </w:r>
    </w:p>
    <w:p>
      <w:pPr>
        <w:pStyle w:val="Normal"/>
        <w:spacing w:after="120"/>
      </w:pPr>
      <w:r>
        <w:t xml:space="preserve">- abnormal conversion;</w:t>
      </w:r>
    </w:p>
    <w:p>
      <w:pPr>
        <w:pStyle w:val="Normal"/>
        <w:spacing w:after="120"/>
      </w:pPr>
      <w:r>
        <w:t xml:space="preserve">- linked wallet patterns;</w:t>
      </w:r>
    </w:p>
    <w:p>
      <w:pPr>
        <w:pStyle w:val="Normal"/>
        <w:spacing w:after="120"/>
      </w:pPr>
      <w:r>
        <w:t xml:space="preserve">- VPN/proxy signals;</w:t>
      </w:r>
    </w:p>
    <w:p>
      <w:pPr>
        <w:pStyle w:val="Normal"/>
        <w:spacing w:after="120"/>
      </w:pPr>
      <w:r>
        <w:t xml:space="preserve">- self-referral flags;</w:t>
      </w:r>
    </w:p>
    <w:p>
      <w:pPr>
        <w:pStyle w:val="Normal"/>
        <w:spacing w:after="120"/>
      </w:pPr>
      <w:r>
        <w:t xml:space="preserve">- partner suspensions;</w:t>
      </w:r>
    </w:p>
    <w:p>
      <w:pPr>
        <w:pStyle w:val="Normal"/>
        <w:spacing w:after="120"/>
      </w:pPr>
      <w:r>
        <w:t xml:space="preserve">- manual review queue.</w:t>
      </w:r>
    </w:p>
    <w:p/>
    <w:p>
      <w:pPr>
        <w:pStyle w:val="Heading2"/>
        <w:spacing w:after="120"/>
      </w:pPr>
      <w:r>
        <w:t xml:space="preserve">20.5. Operations Dashboard</w:t>
      </w:r>
    </w:p>
    <w:p/>
    <w:p>
      <w:pPr>
        <w:pStyle w:val="Normal"/>
        <w:spacing w:after="120"/>
      </w:pPr>
      <w:r>
        <w:t xml:space="preserve">Показывает:</w:t>
      </w:r>
    </w:p>
    <w:p/>
    <w:p>
      <w:pPr>
        <w:pStyle w:val="Normal"/>
        <w:spacing w:after="120"/>
      </w:pPr>
      <w:r>
        <w:t xml:space="preserve">- health backend;</w:t>
      </w:r>
    </w:p>
    <w:p>
      <w:pPr>
        <w:pStyle w:val="Normal"/>
        <w:spacing w:after="120"/>
      </w:pPr>
      <w:r>
        <w:t xml:space="preserve">- indexer lag;</w:t>
      </w:r>
    </w:p>
    <w:p>
      <w:pPr>
        <w:pStyle w:val="Normal"/>
        <w:spacing w:after="120"/>
      </w:pPr>
      <w:r>
        <w:t xml:space="preserve">- oracle status;</w:t>
      </w:r>
    </w:p>
    <w:p>
      <w:pPr>
        <w:pStyle w:val="Normal"/>
        <w:spacing w:after="120"/>
      </w:pPr>
      <w:r>
        <w:t xml:space="preserve">- relayer status;</w:t>
      </w:r>
    </w:p>
    <w:p>
      <w:pPr>
        <w:pStyle w:val="Normal"/>
        <w:spacing w:after="120"/>
      </w:pPr>
      <w:r>
        <w:t xml:space="preserve">- gas reserve;</w:t>
      </w:r>
    </w:p>
    <w:p>
      <w:pPr>
        <w:pStyle w:val="Normal"/>
        <w:spacing w:after="120"/>
      </w:pPr>
      <w:r>
        <w:t xml:space="preserve">- API-Football status;</w:t>
      </w:r>
    </w:p>
    <w:p>
      <w:pPr>
        <w:pStyle w:val="Normal"/>
        <w:spacing w:after="120"/>
      </w:pPr>
      <w:r>
        <w:t xml:space="preserve">- monitoring alerts;</w:t>
      </w:r>
    </w:p>
    <w:p>
      <w:pPr>
        <w:pStyle w:val="Normal"/>
        <w:spacing w:after="120"/>
      </w:pPr>
      <w:r>
        <w:t xml:space="preserve">- backup status.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21. Отчеты</w:t>
      </w:r>
    </w:p>
    <w:p/>
    <w:p>
      <w:pPr>
        <w:pStyle w:val="Heading2"/>
        <w:spacing w:after="120"/>
      </w:pPr>
      <w:r>
        <w:t xml:space="preserve">21.1. Партнерский отчет</w:t>
      </w:r>
    </w:p>
    <w:p/>
    <w:p>
      <w:pPr>
        <w:pStyle w:val="Normal"/>
        <w:spacing w:after="120"/>
      </w:pPr>
      <w:r>
        <w:t xml:space="preserve">Периодичность:</w:t>
      </w:r>
    </w:p>
    <w:p/>
    <w:p>
      <w:pPr>
        <w:pStyle w:val="Normal"/>
        <w:spacing w:after="120"/>
      </w:pPr>
      <w:r>
        <w:t xml:space="preserve">- daily snapshot;</w:t>
      </w:r>
    </w:p>
    <w:p>
      <w:pPr>
        <w:pStyle w:val="Normal"/>
        <w:spacing w:after="120"/>
      </w:pPr>
      <w:r>
        <w:t xml:space="preserve">- weekly report;</w:t>
      </w:r>
    </w:p>
    <w:p>
      <w:pPr>
        <w:pStyle w:val="Normal"/>
        <w:spacing w:after="120"/>
      </w:pPr>
      <w:r>
        <w:t xml:space="preserve">- monthly payout report.</w:t>
      </w:r>
    </w:p>
    <w:p/>
    <w:p>
      <w:pPr>
        <w:pStyle w:val="Normal"/>
        <w:spacing w:after="120"/>
      </w:pPr>
      <w:r>
        <w:t xml:space="preserve">Поля:</w:t>
      </w:r>
    </w:p>
    <w:p/>
    <w:p>
      <w:pPr>
        <w:pStyle w:val="Normal"/>
        <w:spacing w:after="120"/>
      </w:pPr>
      <w:r>
        <w:t xml:space="preserve">- partnerId;</w:t>
      </w:r>
    </w:p>
    <w:p>
      <w:pPr>
        <w:pStyle w:val="Normal"/>
        <w:spacing w:after="120"/>
      </w:pPr>
      <w:r>
        <w:t xml:space="preserve">- period;</w:t>
      </w:r>
    </w:p>
    <w:p>
      <w:pPr>
        <w:pStyle w:val="Normal"/>
        <w:spacing w:after="120"/>
      </w:pPr>
      <w:r>
        <w:t xml:space="preserve">- clicks;</w:t>
      </w:r>
    </w:p>
    <w:p>
      <w:pPr>
        <w:pStyle w:val="Normal"/>
        <w:spacing w:after="120"/>
      </w:pPr>
      <w:r>
        <w:t xml:space="preserve">- wallet connects;</w:t>
      </w:r>
    </w:p>
    <w:p>
      <w:pPr>
        <w:pStyle w:val="Normal"/>
        <w:spacing w:after="120"/>
      </w:pPr>
      <w:r>
        <w:t xml:space="preserve">- first valid tickets;</w:t>
      </w:r>
    </w:p>
    <w:p>
      <w:pPr>
        <w:pStyle w:val="Normal"/>
        <w:spacing w:after="120"/>
      </w:pPr>
      <w:r>
        <w:t xml:space="preserve">- qualified players pending;</w:t>
      </w:r>
    </w:p>
    <w:p>
      <w:pPr>
        <w:pStyle w:val="Normal"/>
        <w:spacing w:after="120"/>
      </w:pPr>
      <w:r>
        <w:t xml:space="preserve">- qualified players approved;</w:t>
      </w:r>
    </w:p>
    <w:p>
      <w:pPr>
        <w:pStyle w:val="Normal"/>
        <w:spacing w:after="120"/>
      </w:pPr>
      <w:r>
        <w:t xml:space="preserve">- rejected count;</w:t>
      </w:r>
    </w:p>
    <w:p>
      <w:pPr>
        <w:pStyle w:val="Normal"/>
        <w:spacing w:after="120"/>
      </w:pPr>
      <w:r>
        <w:t xml:space="preserve">- rejection category;</w:t>
      </w:r>
    </w:p>
    <w:p>
      <w:pPr>
        <w:pStyle w:val="Normal"/>
        <w:spacing w:after="120"/>
      </w:pPr>
      <w:r>
        <w:t xml:space="preserve">- CPA pending;</w:t>
      </w:r>
    </w:p>
    <w:p>
      <w:pPr>
        <w:pStyle w:val="Normal"/>
        <w:spacing w:after="120"/>
      </w:pPr>
      <w:r>
        <w:t xml:space="preserve">- CPA approved;</w:t>
      </w:r>
    </w:p>
    <w:p>
      <w:pPr>
        <w:pStyle w:val="Normal"/>
        <w:spacing w:after="120"/>
      </w:pPr>
      <w:r>
        <w:t xml:space="preserve">- RevShare pending;</w:t>
      </w:r>
    </w:p>
    <w:p>
      <w:pPr>
        <w:pStyle w:val="Normal"/>
        <w:spacing w:after="120"/>
      </w:pPr>
      <w:r>
        <w:t xml:space="preserve">- RevShare approved;</w:t>
      </w:r>
    </w:p>
    <w:p>
      <w:pPr>
        <w:pStyle w:val="Normal"/>
        <w:spacing w:after="120"/>
      </w:pPr>
      <w:r>
        <w:t xml:space="preserve">- payout status;</w:t>
      </w:r>
    </w:p>
    <w:p>
      <w:pPr>
        <w:pStyle w:val="Normal"/>
        <w:spacing w:after="120"/>
      </w:pPr>
      <w:r>
        <w:t xml:space="preserve">- notes.</w:t>
      </w:r>
    </w:p>
    <w:p/>
    <w:p>
      <w:pPr>
        <w:pStyle w:val="Heading2"/>
        <w:spacing w:after="120"/>
      </w:pPr>
      <w:r>
        <w:t xml:space="preserve">21.2. Финансовый отчет</w:t>
      </w:r>
    </w:p>
    <w:p/>
    <w:p>
      <w:pPr>
        <w:pStyle w:val="Normal"/>
        <w:spacing w:after="120"/>
      </w:pPr>
      <w:r>
        <w:t xml:space="preserve">Поля:</w:t>
      </w:r>
    </w:p>
    <w:p/>
    <w:p>
      <w:pPr>
        <w:pStyle w:val="Normal"/>
        <w:spacing w:after="120"/>
      </w:pPr>
      <w:r>
        <w:t xml:space="preserve">- period;</w:t>
      </w:r>
    </w:p>
    <w:p>
      <w:pPr>
        <w:pStyle w:val="Normal"/>
        <w:spacing w:after="120"/>
      </w:pPr>
      <w:r>
        <w:t xml:space="preserve">- GMV;</w:t>
      </w:r>
    </w:p>
    <w:p>
      <w:pPr>
        <w:pStyle w:val="Normal"/>
        <w:spacing w:after="120"/>
      </w:pPr>
      <w:r>
        <w:t xml:space="preserve">- platform fee;</w:t>
      </w:r>
    </w:p>
    <w:p>
      <w:pPr>
        <w:pStyle w:val="Normal"/>
        <w:spacing w:after="120"/>
      </w:pPr>
      <w:r>
        <w:t xml:space="preserve">- prize pool;</w:t>
      </w:r>
    </w:p>
    <w:p>
      <w:pPr>
        <w:pStyle w:val="Normal"/>
        <w:spacing w:after="120"/>
      </w:pPr>
      <w:r>
        <w:t xml:space="preserve">- jackpot contribution;</w:t>
      </w:r>
    </w:p>
    <w:p>
      <w:pPr>
        <w:pStyle w:val="Normal"/>
        <w:spacing w:after="120"/>
      </w:pPr>
      <w:r>
        <w:t xml:space="preserve">- payout amount;</w:t>
      </w:r>
    </w:p>
    <w:p>
      <w:pPr>
        <w:pStyle w:val="Normal"/>
        <w:spacing w:after="120"/>
      </w:pPr>
      <w:r>
        <w:t xml:space="preserve">- refund amount;</w:t>
      </w:r>
    </w:p>
    <w:p>
      <w:pPr>
        <w:pStyle w:val="Normal"/>
        <w:spacing w:after="120"/>
      </w:pPr>
      <w:r>
        <w:t xml:space="preserve">- operating costs by category;</w:t>
      </w:r>
    </w:p>
    <w:p>
      <w:pPr>
        <w:pStyle w:val="Normal"/>
        <w:spacing w:after="120"/>
      </w:pPr>
      <w:r>
        <w:t xml:space="preserve">- partner spend;</w:t>
      </w:r>
    </w:p>
    <w:p>
      <w:pPr>
        <w:pStyle w:val="Normal"/>
        <w:spacing w:after="120"/>
      </w:pPr>
      <w:r>
        <w:t xml:space="preserve">- net result.</w:t>
      </w:r>
    </w:p>
    <w:p/>
    <w:p>
      <w:pPr>
        <w:pStyle w:val="Heading2"/>
        <w:spacing w:after="120"/>
      </w:pPr>
      <w:r>
        <w:t xml:space="preserve">21.3. Compliance report</w:t>
      </w:r>
    </w:p>
    <w:p/>
    <w:p>
      <w:pPr>
        <w:pStyle w:val="Normal"/>
        <w:spacing w:after="120"/>
      </w:pPr>
      <w:r>
        <w:t xml:space="preserve">Поля:</w:t>
      </w:r>
    </w:p>
    <w:p/>
    <w:p>
      <w:pPr>
        <w:pStyle w:val="Normal"/>
        <w:spacing w:after="120"/>
      </w:pPr>
      <w:r>
        <w:t xml:space="preserve">- blocked country attempts;</w:t>
      </w:r>
    </w:p>
    <w:p>
      <w:pPr>
        <w:pStyle w:val="Normal"/>
        <w:spacing w:after="120"/>
      </w:pPr>
      <w:r>
        <w:t xml:space="preserve">- partner violations;</w:t>
      </w:r>
    </w:p>
    <w:p>
      <w:pPr>
        <w:pStyle w:val="Normal"/>
        <w:spacing w:after="120"/>
      </w:pPr>
      <w:r>
        <w:t xml:space="preserve">- suspicious campaigns;</w:t>
      </w:r>
    </w:p>
    <w:p>
      <w:pPr>
        <w:pStyle w:val="Normal"/>
        <w:spacing w:after="120"/>
      </w:pPr>
      <w:r>
        <w:t xml:space="preserve">- KYC/KYB status of partners, если применимо;</w:t>
      </w:r>
    </w:p>
    <w:p>
      <w:pPr>
        <w:pStyle w:val="Normal"/>
        <w:spacing w:after="120"/>
      </w:pPr>
      <w:r>
        <w:t xml:space="preserve">- AML/sanctions alerts;</w:t>
      </w:r>
    </w:p>
    <w:p>
      <w:pPr>
        <w:pStyle w:val="Normal"/>
        <w:spacing w:after="120"/>
      </w:pPr>
      <w:r>
        <w:t xml:space="preserve">- actions taken;</w:t>
      </w:r>
    </w:p>
    <w:p>
      <w:pPr>
        <w:pStyle w:val="Normal"/>
        <w:spacing w:after="120"/>
      </w:pPr>
      <w:r>
        <w:t xml:space="preserve">- unresolved issues.</w:t>
      </w:r>
    </w:p>
    <w:p/>
    <w:p>
      <w:pPr>
        <w:pStyle w:val="Heading2"/>
        <w:spacing w:after="120"/>
      </w:pPr>
      <w:r>
        <w:t xml:space="preserve">21.4. Export</w:t>
      </w:r>
    </w:p>
    <w:p/>
    <w:p>
      <w:pPr>
        <w:pStyle w:val="Normal"/>
        <w:spacing w:after="120"/>
      </w:pPr>
      <w:r>
        <w:t xml:space="preserve">Нужны экспорты:</w:t>
      </w:r>
    </w:p>
    <w:p/>
    <w:p>
      <w:pPr>
        <w:pStyle w:val="Normal"/>
        <w:spacing w:after="120"/>
      </w:pPr>
      <w:r>
        <w:t xml:space="preserve">- CSV;</w:t>
      </w:r>
    </w:p>
    <w:p>
      <w:pPr>
        <w:pStyle w:val="Normal"/>
        <w:spacing w:after="120"/>
      </w:pPr>
      <w:r>
        <w:t xml:space="preserve">- XLSX после отдельного решения;</w:t>
      </w:r>
    </w:p>
    <w:p>
      <w:pPr>
        <w:pStyle w:val="Normal"/>
        <w:spacing w:after="120"/>
      </w:pPr>
      <w:r>
        <w:t xml:space="preserve">- PDF summary после отдельного решения.</w:t>
      </w:r>
    </w:p>
    <w:p/>
    <w:p>
      <w:pPr>
        <w:pStyle w:val="Normal"/>
        <w:spacing w:after="120"/>
      </w:pPr>
      <w:r>
        <w:t xml:space="preserve">Минимальный релиз:</w:t>
      </w:r>
    </w:p>
    <w:p/>
    <w:p>
      <w:pPr>
        <w:pStyle w:val="Code"/>
        <w:spacing w:after="120"/>
      </w:pPr>
      <w:r>
        <w:t xml:space="preserve">CSV export для внутренних отчетов и партнерского payout report.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22. Выплаты партнерам</w:t>
      </w:r>
    </w:p>
    <w:p/>
    <w:p>
      <w:pPr>
        <w:pStyle w:val="Normal"/>
        <w:spacing w:after="120"/>
      </w:pPr>
      <w:r>
        <w:t xml:space="preserve">Партнерские выплаты выполняются отдельно от пользовательских выплат.</w:t>
      </w:r>
    </w:p>
    <w:p/>
    <w:p>
      <w:pPr>
        <w:pStyle w:val="Normal"/>
        <w:spacing w:after="120"/>
      </w:pPr>
      <w:r>
        <w:t xml:space="preserve">Процесс минимального релиза:</w:t>
      </w:r>
    </w:p>
    <w:p/>
    <w:p>
      <w:pPr>
        <w:pStyle w:val="Normal"/>
        <w:spacing w:after="120"/>
      </w:pPr>
      <w:r>
        <w:t xml:space="preserve">1. Система собирает pending commissions.</w:t>
      </w:r>
    </w:p>
    <w:p>
      <w:pPr>
        <w:pStyle w:val="Normal"/>
        <w:spacing w:after="120"/>
      </w:pPr>
      <w:r>
        <w:t xml:space="preserve">2. После hold period система предлагает approved amount.</w:t>
      </w:r>
    </w:p>
    <w:p>
      <w:pPr>
        <w:pStyle w:val="Normal"/>
        <w:spacing w:after="120"/>
      </w:pPr>
      <w:r>
        <w:t xml:space="preserve">3. Affiliate Manager проверяет отчет.</w:t>
      </w:r>
    </w:p>
    <w:p>
      <w:pPr>
        <w:pStyle w:val="Normal"/>
        <w:spacing w:after="120"/>
      </w:pPr>
      <w:r>
        <w:t xml:space="preserve">4. Risk/Compliance проверяет fraud-флаги.</w:t>
      </w:r>
    </w:p>
    <w:p>
      <w:pPr>
        <w:pStyle w:val="Normal"/>
        <w:spacing w:after="120"/>
      </w:pPr>
      <w:r>
        <w:t xml:space="preserve">5. Finance подтверждает сумму.</w:t>
      </w:r>
    </w:p>
    <w:p>
      <w:pPr>
        <w:pStyle w:val="Normal"/>
        <w:spacing w:after="120"/>
      </w:pPr>
      <w:r>
        <w:t xml:space="preserve">6. SuperAdmin или уполномоченный администратор утверждает выплату.</w:t>
      </w:r>
    </w:p>
    <w:p>
      <w:pPr>
        <w:pStyle w:val="Normal"/>
        <w:spacing w:after="120"/>
      </w:pPr>
      <w:r>
        <w:t xml:space="preserve">7. Выплата выполняется по согласованному методу.</w:t>
      </w:r>
    </w:p>
    <w:p>
      <w:pPr>
        <w:pStyle w:val="Normal"/>
        <w:spacing w:after="120"/>
      </w:pPr>
      <w:r>
        <w:t xml:space="preserve">8. Статус выплаты фиксируется в audit log.</w:t>
      </w:r>
    </w:p>
    <w:p/>
    <w:p>
      <w:pPr>
        <w:pStyle w:val="Normal"/>
        <w:spacing w:after="120"/>
      </w:pPr>
      <w:r>
        <w:t xml:space="preserve">Статусы:</w:t>
      </w:r>
    </w:p>
    <w:p/>
    <w:p>
      <w:pPr>
        <w:pStyle w:val="Code"/>
        <w:spacing w:after="120"/>
      </w:pPr>
      <w:r>
        <w:t xml:space="preserve">Pending</w:t>
      </w:r>
    </w:p>
    <w:p>
      <w:pPr>
        <w:pStyle w:val="Code"/>
        <w:spacing w:after="120"/>
      </w:pPr>
      <w:r>
        <w:t xml:space="preserve">UnderReview</w:t>
      </w:r>
    </w:p>
    <w:p>
      <w:pPr>
        <w:pStyle w:val="Code"/>
        <w:spacing w:after="120"/>
      </w:pPr>
      <w:r>
        <w:t xml:space="preserve">Approved</w:t>
      </w:r>
    </w:p>
    <w:p>
      <w:pPr>
        <w:pStyle w:val="Code"/>
        <w:spacing w:after="120"/>
      </w:pPr>
      <w:r>
        <w:t xml:space="preserve">Rejected</w:t>
      </w:r>
    </w:p>
    <w:p>
      <w:pPr>
        <w:pStyle w:val="Code"/>
        <w:spacing w:after="120"/>
      </w:pPr>
      <w:r>
        <w:t xml:space="preserve">PaymentScheduled</w:t>
      </w:r>
    </w:p>
    <w:p>
      <w:pPr>
        <w:pStyle w:val="Code"/>
        <w:spacing w:after="120"/>
      </w:pPr>
      <w:r>
        <w:t xml:space="preserve">Paid</w:t>
      </w:r>
    </w:p>
    <w:p>
      <w:pPr>
        <w:pStyle w:val="Code"/>
        <w:spacing w:after="120"/>
      </w:pPr>
      <w:r>
        <w:t xml:space="preserve">Disputed</w:t>
      </w:r>
    </w:p>
    <w:p>
      <w:pPr>
        <w:pStyle w:val="Code"/>
        <w:spacing w:after="120"/>
      </w:pPr>
      <w:r>
        <w:t xml:space="preserve">Cancelled</w:t>
      </w:r>
    </w:p>
    <w:p/>
    <w:p>
      <w:pPr>
        <w:pStyle w:val="Normal"/>
        <w:spacing w:after="120"/>
      </w:pPr>
      <w:r>
        <w:t xml:space="preserve">Выплата партнеру не должна:</w:t>
      </w:r>
    </w:p>
    <w:p/>
    <w:p>
      <w:pPr>
        <w:pStyle w:val="Normal"/>
        <w:spacing w:after="120"/>
      </w:pPr>
      <w:r>
        <w:t xml:space="preserve">- задерживать выплату игроку;</w:t>
      </w:r>
    </w:p>
    <w:p>
      <w:pPr>
        <w:pStyle w:val="Normal"/>
        <w:spacing w:after="120"/>
      </w:pPr>
      <w:r>
        <w:t xml:space="preserve">- менять payoutRoot;</w:t>
      </w:r>
    </w:p>
    <w:p>
      <w:pPr>
        <w:pStyle w:val="Normal"/>
        <w:spacing w:after="120"/>
      </w:pPr>
      <w:r>
        <w:t xml:space="preserve">- менять призовой фонд;</w:t>
      </w:r>
    </w:p>
    <w:p>
      <w:pPr>
        <w:pStyle w:val="Normal"/>
        <w:spacing w:after="120"/>
      </w:pPr>
      <w:r>
        <w:t xml:space="preserve">- требовать действий от смарт-контракта тиража;</w:t>
      </w:r>
    </w:p>
    <w:p>
      <w:pPr>
        <w:pStyle w:val="Normal"/>
        <w:spacing w:after="120"/>
      </w:pPr>
      <w:r>
        <w:t xml:space="preserve">- раскрывать данные игроков.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23. Affiliate audit log</w:t>
      </w:r>
    </w:p>
    <w:p/>
    <w:p>
      <w:pPr>
        <w:pStyle w:val="Normal"/>
        <w:spacing w:after="120"/>
      </w:pPr>
      <w:r>
        <w:t xml:space="preserve">Этап 11 уже описывает общий Audit Log админ-панели. На этапе 13 фиксируем только партнерские события, которые должны попадать в общий audit log.</w:t>
      </w:r>
    </w:p>
    <w:p/>
    <w:p>
      <w:pPr>
        <w:pStyle w:val="Normal"/>
        <w:spacing w:after="120"/>
      </w:pPr>
      <w:r>
        <w:t xml:space="preserve">В affiliate audit log фиксировать:</w:t>
      </w:r>
    </w:p>
    <w:p/>
    <w:p>
      <w:pPr>
        <w:pStyle w:val="Normal"/>
        <w:spacing w:after="120"/>
      </w:pPr>
      <w:r>
        <w:t xml:space="preserve">- создание партнера;</w:t>
      </w:r>
    </w:p>
    <w:p>
      <w:pPr>
        <w:pStyle w:val="Normal"/>
        <w:spacing w:after="120"/>
      </w:pPr>
      <w:r>
        <w:t xml:space="preserve">- изменение статуса;</w:t>
      </w:r>
    </w:p>
    <w:p>
      <w:pPr>
        <w:pStyle w:val="Normal"/>
        <w:spacing w:after="120"/>
      </w:pPr>
      <w:r>
        <w:t xml:space="preserve">- изменение CPA/RevShare;</w:t>
      </w:r>
    </w:p>
    <w:p>
      <w:pPr>
        <w:pStyle w:val="Normal"/>
        <w:spacing w:after="120"/>
      </w:pPr>
      <w:r>
        <w:t xml:space="preserve">- изменение allowedCountries;</w:t>
      </w:r>
    </w:p>
    <w:p>
      <w:pPr>
        <w:pStyle w:val="Normal"/>
        <w:spacing w:after="120"/>
      </w:pPr>
      <w:r>
        <w:t xml:space="preserve">- изменение blockedCountries;</w:t>
      </w:r>
    </w:p>
    <w:p>
      <w:pPr>
        <w:pStyle w:val="Normal"/>
        <w:spacing w:after="120"/>
      </w:pPr>
      <w:r>
        <w:t xml:space="preserve">- изменение budget cap;</w:t>
      </w:r>
    </w:p>
    <w:p>
      <w:pPr>
        <w:pStyle w:val="Normal"/>
        <w:spacing w:after="120"/>
      </w:pPr>
      <w:r>
        <w:t xml:space="preserve">- создание кампании;</w:t>
      </w:r>
    </w:p>
    <w:p>
      <w:pPr>
        <w:pStyle w:val="Normal"/>
        <w:spacing w:after="120"/>
      </w:pPr>
      <w:r>
        <w:t xml:space="preserve">- блокировку кампании;</w:t>
      </w:r>
    </w:p>
    <w:p>
      <w:pPr>
        <w:pStyle w:val="Normal"/>
        <w:spacing w:after="120"/>
      </w:pPr>
      <w:r>
        <w:t xml:space="preserve">- fraud decision;</w:t>
      </w:r>
    </w:p>
    <w:p>
      <w:pPr>
        <w:pStyle w:val="Normal"/>
        <w:spacing w:after="120"/>
      </w:pPr>
      <w:r>
        <w:t xml:space="preserve">- ручную корректировку начисления;</w:t>
      </w:r>
    </w:p>
    <w:p>
      <w:pPr>
        <w:pStyle w:val="Normal"/>
        <w:spacing w:after="120"/>
      </w:pPr>
      <w:r>
        <w:t xml:space="preserve">- утверждение выплаты;</w:t>
      </w:r>
    </w:p>
    <w:p>
      <w:pPr>
        <w:pStyle w:val="Normal"/>
        <w:spacing w:after="120"/>
      </w:pPr>
      <w:r>
        <w:t xml:space="preserve">- отмену выплаты;</w:t>
      </w:r>
    </w:p>
    <w:p>
      <w:pPr>
        <w:pStyle w:val="Normal"/>
        <w:spacing w:after="120"/>
      </w:pPr>
      <w:r>
        <w:t xml:space="preserve">- экспорт отчетов;</w:t>
      </w:r>
    </w:p>
    <w:p>
      <w:pPr>
        <w:pStyle w:val="Normal"/>
        <w:spacing w:after="120"/>
      </w:pPr>
      <w:r>
        <w:t xml:space="preserve">- входы в партнерскую админку.</w:t>
      </w:r>
    </w:p>
    <w:p/>
    <w:p>
      <w:pPr>
        <w:pStyle w:val="Normal"/>
        <w:spacing w:after="120"/>
      </w:pPr>
      <w:r>
        <w:t xml:space="preserve">Поля affiliate audit log:</w:t>
      </w:r>
    </w:p>
    <w:p/>
    <w:p>
      <w:pPr>
        <w:pStyle w:val="Normal"/>
        <w:spacing w:after="120"/>
      </w:pPr>
      <w:r>
        <w:t xml:space="preserve">- actionId;</w:t>
      </w:r>
    </w:p>
    <w:p>
      <w:pPr>
        <w:pStyle w:val="Normal"/>
        <w:spacing w:after="120"/>
      </w:pPr>
      <w:r>
        <w:t xml:space="preserve">- actorId;</w:t>
      </w:r>
    </w:p>
    <w:p>
      <w:pPr>
        <w:pStyle w:val="Normal"/>
        <w:spacing w:after="120"/>
      </w:pPr>
      <w:r>
        <w:t xml:space="preserve">- actorRole;</w:t>
      </w:r>
    </w:p>
    <w:p>
      <w:pPr>
        <w:pStyle w:val="Normal"/>
        <w:spacing w:after="120"/>
      </w:pPr>
      <w:r>
        <w:t xml:space="preserve">- objectType;</w:t>
      </w:r>
    </w:p>
    <w:p>
      <w:pPr>
        <w:pStyle w:val="Normal"/>
        <w:spacing w:after="120"/>
      </w:pPr>
      <w:r>
        <w:t xml:space="preserve">- objectId;</w:t>
      </w:r>
    </w:p>
    <w:p>
      <w:pPr>
        <w:pStyle w:val="Normal"/>
        <w:spacing w:after="120"/>
      </w:pPr>
      <w:r>
        <w:t xml:space="preserve">- oldValue hash/summary;</w:t>
      </w:r>
    </w:p>
    <w:p>
      <w:pPr>
        <w:pStyle w:val="Normal"/>
        <w:spacing w:after="120"/>
      </w:pPr>
      <w:r>
        <w:t xml:space="preserve">- newValue hash/summary;</w:t>
      </w:r>
    </w:p>
    <w:p>
      <w:pPr>
        <w:pStyle w:val="Normal"/>
        <w:spacing w:after="120"/>
      </w:pPr>
      <w:r>
        <w:t xml:space="preserve">- reason;</w:t>
      </w:r>
    </w:p>
    <w:p>
      <w:pPr>
        <w:pStyle w:val="Normal"/>
        <w:spacing w:after="120"/>
      </w:pPr>
      <w:r>
        <w:t xml:space="preserve">- timestamp;</w:t>
      </w:r>
    </w:p>
    <w:p>
      <w:pPr>
        <w:pStyle w:val="Normal"/>
        <w:spacing w:after="120"/>
      </w:pPr>
      <w:r>
        <w:t xml:space="preserve">- ip/device metadata для админов, если разрешено;</w:t>
      </w:r>
    </w:p>
    <w:p>
      <w:pPr>
        <w:pStyle w:val="Normal"/>
        <w:spacing w:after="120"/>
      </w:pPr>
      <w:r>
        <w:t xml:space="preserve">- evidenceLink/evidenceHash, если применимо.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24. API и backend requirements</w:t>
      </w:r>
    </w:p>
    <w:p/>
    <w:p>
      <w:pPr>
        <w:pStyle w:val="Normal"/>
        <w:spacing w:after="120"/>
      </w:pPr>
      <w:r>
        <w:t xml:space="preserve">Минимальные API:</w:t>
      </w:r>
    </w:p>
    <w:p/>
    <w:p>
      <w:pPr>
        <w:pStyle w:val="Normal"/>
        <w:spacing w:after="120"/>
      </w:pPr>
      <w:r>
        <w:t xml:space="preserve">- create partner;</w:t>
      </w:r>
    </w:p>
    <w:p>
      <w:pPr>
        <w:pStyle w:val="Normal"/>
        <w:spacing w:after="120"/>
      </w:pPr>
      <w:r>
        <w:t xml:space="preserve">- update partner;</w:t>
      </w:r>
    </w:p>
    <w:p>
      <w:pPr>
        <w:pStyle w:val="Normal"/>
        <w:spacing w:after="120"/>
      </w:pPr>
      <w:r>
        <w:t xml:space="preserve">- pause partner;</w:t>
      </w:r>
    </w:p>
    <w:p>
      <w:pPr>
        <w:pStyle w:val="Normal"/>
        <w:spacing w:after="120"/>
      </w:pPr>
      <w:r>
        <w:t xml:space="preserve">- create campaign;</w:t>
      </w:r>
    </w:p>
    <w:p>
      <w:pPr>
        <w:pStyle w:val="Normal"/>
        <w:spacing w:after="120"/>
      </w:pPr>
      <w:r>
        <w:t xml:space="preserve">- generate referral link;</w:t>
      </w:r>
    </w:p>
    <w:p>
      <w:pPr>
        <w:pStyle w:val="Normal"/>
        <w:spacing w:after="120"/>
      </w:pPr>
      <w:r>
        <w:t xml:space="preserve">- register referral click;</w:t>
      </w:r>
    </w:p>
    <w:p>
      <w:pPr>
        <w:pStyle w:val="Normal"/>
        <w:spacing w:after="120"/>
      </w:pPr>
      <w:r>
        <w:t xml:space="preserve">- resolve attribution;</w:t>
      </w:r>
    </w:p>
    <w:p>
      <w:pPr>
        <w:pStyle w:val="Normal"/>
        <w:spacing w:after="120"/>
      </w:pPr>
      <w:r>
        <w:t xml:space="preserve">- mark qualified player pending;</w:t>
      </w:r>
    </w:p>
    <w:p>
      <w:pPr>
        <w:pStyle w:val="Normal"/>
        <w:spacing w:after="120"/>
      </w:pPr>
      <w:r>
        <w:t xml:space="preserve">- approve/reject qualified player;</w:t>
      </w:r>
    </w:p>
    <w:p>
      <w:pPr>
        <w:pStyle w:val="Normal"/>
        <w:spacing w:after="120"/>
      </w:pPr>
      <w:r>
        <w:t xml:space="preserve">- calculate commission;</w:t>
      </w:r>
    </w:p>
    <w:p>
      <w:pPr>
        <w:pStyle w:val="Normal"/>
        <w:spacing w:after="120"/>
      </w:pPr>
      <w:r>
        <w:t xml:space="preserve">- approve commission;</w:t>
      </w:r>
    </w:p>
    <w:p>
      <w:pPr>
        <w:pStyle w:val="Normal"/>
        <w:spacing w:after="120"/>
      </w:pPr>
      <w:r>
        <w:t xml:space="preserve">- export report;</w:t>
      </w:r>
    </w:p>
    <w:p>
      <w:pPr>
        <w:pStyle w:val="Normal"/>
        <w:spacing w:after="120"/>
      </w:pPr>
      <w:r>
        <w:t xml:space="preserve">- get partner dashboard;</w:t>
      </w:r>
    </w:p>
    <w:p>
      <w:pPr>
        <w:pStyle w:val="Normal"/>
        <w:spacing w:after="120"/>
      </w:pPr>
      <w:r>
        <w:t xml:space="preserve">- get internal affiliate dashboard.</w:t>
      </w:r>
    </w:p>
    <w:p/>
    <w:p>
      <w:pPr>
        <w:pStyle w:val="Normal"/>
        <w:spacing w:after="120"/>
      </w:pPr>
      <w:r>
        <w:t xml:space="preserve">Технические требования:</w:t>
      </w:r>
    </w:p>
    <w:p/>
    <w:p>
      <w:pPr>
        <w:pStyle w:val="Normal"/>
        <w:spacing w:after="120"/>
      </w:pPr>
      <w:r>
        <w:t xml:space="preserve">- idempotency для событий referral_click и purchase_success;</w:t>
      </w:r>
    </w:p>
    <w:p>
      <w:pPr>
        <w:pStyle w:val="Normal"/>
        <w:spacing w:after="120"/>
      </w:pPr>
      <w:r>
        <w:t xml:space="preserve">- защита от replay;</w:t>
      </w:r>
    </w:p>
    <w:p>
      <w:pPr>
        <w:pStyle w:val="Normal"/>
        <w:spacing w:after="120"/>
      </w:pPr>
      <w:r>
        <w:t xml:space="preserve">- rate limit публичных tracking endpoints;</w:t>
      </w:r>
    </w:p>
    <w:p>
      <w:pPr>
        <w:pStyle w:val="Normal"/>
        <w:spacing w:after="120"/>
      </w:pPr>
      <w:r>
        <w:t xml:space="preserve">- подпись или проверка clickId/subId при интеграциях;</w:t>
      </w:r>
    </w:p>
    <w:p>
      <w:pPr>
        <w:pStyle w:val="Normal"/>
        <w:spacing w:after="120"/>
      </w:pPr>
      <w:r>
        <w:t xml:space="preserve">- не доверять клиентскому ref без серверной проверки;</w:t>
      </w:r>
    </w:p>
    <w:p>
      <w:pPr>
        <w:pStyle w:val="Normal"/>
        <w:spacing w:after="120"/>
      </w:pPr>
      <w:r>
        <w:t xml:space="preserve">- не принимать ref из запрещенного источника;</w:t>
      </w:r>
    </w:p>
    <w:p>
      <w:pPr>
        <w:pStyle w:val="Normal"/>
        <w:spacing w:after="120"/>
      </w:pPr>
      <w:r>
        <w:t xml:space="preserve">- хранить историю изменений ставок;</w:t>
      </w:r>
    </w:p>
    <w:p>
      <w:pPr>
        <w:pStyle w:val="Normal"/>
        <w:spacing w:after="120"/>
      </w:pPr>
      <w:r>
        <w:t xml:space="preserve">- корректно обрабатывать delayed blockchain events.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25. Интеграция с другими этапами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Этап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Связь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Этап 1. Ядро продукта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роль партнера уже зафиксирована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Этап 3. Билеты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первая валидная покупка используется для CPA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Этап 5. Защита от кита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linked wallets и аномалии помогают fraud-control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Этап 6. Выплаты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партнерские выплаты отделены от выплат игрокам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Этап 7. Оракул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спорные результаты влияют на финансовые отчеты, но не на партнерскую атрибуцию напрямую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Этап 9. Сервер/индексатор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события покупок и выплат нужны аналитике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Этап 10. UI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пользовательские события расширяются партнерскими событиями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Этап 11. Админ-панель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добавляется модуль Affiliates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Этап 12. Комплаенс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партнерка обязана соблюдать гео, рекламу, KYC/AML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Этап 14. Безопасность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нужны тесты tracking endpoints, RBAC, fraud, audit log</w:t>
            </w:r>
          </w:p>
        </w:tc>
      </w:tr>
    </w:tbl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26. Приватность и хранение данных</w:t>
      </w:r>
    </w:p>
    <w:p/>
    <w:p>
      <w:pPr>
        <w:pStyle w:val="Normal"/>
        <w:spacing w:after="120"/>
      </w:pPr>
      <w:r>
        <w:t xml:space="preserve">Принципы:</w:t>
      </w:r>
    </w:p>
    <w:p/>
    <w:p>
      <w:pPr>
        <w:pStyle w:val="Normal"/>
        <w:spacing w:after="120"/>
      </w:pPr>
      <w:r>
        <w:t xml:space="preserve">- собирать только нужные данные;</w:t>
      </w:r>
    </w:p>
    <w:p>
      <w:pPr>
        <w:pStyle w:val="Normal"/>
        <w:spacing w:after="120"/>
      </w:pPr>
      <w:r>
        <w:t xml:space="preserve">- разделять analytics data и sensitive compliance data;</w:t>
      </w:r>
    </w:p>
    <w:p>
      <w:pPr>
        <w:pStyle w:val="Normal"/>
        <w:spacing w:after="120"/>
      </w:pPr>
      <w:r>
        <w:t xml:space="preserve">- не раскрывать партнеру персональные данные;</w:t>
      </w:r>
    </w:p>
    <w:p>
      <w:pPr>
        <w:pStyle w:val="Normal"/>
        <w:spacing w:after="120"/>
      </w:pPr>
      <w:r>
        <w:t xml:space="preserve">- использовать hash/aggregation там, где достаточно;</w:t>
      </w:r>
    </w:p>
    <w:p>
      <w:pPr>
        <w:pStyle w:val="Normal"/>
        <w:spacing w:after="120"/>
      </w:pPr>
      <w:r>
        <w:t xml:space="preserve">- соблюдать срок хранения логов из этапа 12;</w:t>
      </w:r>
    </w:p>
    <w:p>
      <w:pPr>
        <w:pStyle w:val="Normal"/>
        <w:spacing w:after="120"/>
      </w:pPr>
      <w:r>
        <w:t xml:space="preserve">- учитывать требования стран запуска.</w:t>
      </w:r>
    </w:p>
    <w:p/>
    <w:p>
      <w:pPr>
        <w:pStyle w:val="Normal"/>
        <w:spacing w:after="120"/>
      </w:pPr>
      <w:r>
        <w:t xml:space="preserve">Предварительное правило хранения:</w:t>
      </w:r>
    </w:p>
    <w:p/>
    <w:p>
      <w:pPr>
        <w:pStyle w:val="Code"/>
        <w:spacing w:after="120"/>
      </w:pPr>
      <w:r>
        <w:t xml:space="preserve">Критические логи, партнерские начисления, payout reports и audit log храним 5 лет, если юристы не установят другой срок.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27. Security</w:t>
      </w:r>
    </w:p>
    <w:p/>
    <w:p>
      <w:pPr>
        <w:pStyle w:val="Normal"/>
        <w:spacing w:after="120"/>
      </w:pPr>
      <w:r>
        <w:t xml:space="preserve">Обязательные меры:</w:t>
      </w:r>
    </w:p>
    <w:p/>
    <w:p>
      <w:pPr>
        <w:pStyle w:val="Normal"/>
        <w:spacing w:after="120"/>
      </w:pPr>
      <w:r>
        <w:t xml:space="preserve">- MFA для внутренней партнерской админки;</w:t>
      </w:r>
    </w:p>
    <w:p>
      <w:pPr>
        <w:pStyle w:val="Normal"/>
        <w:spacing w:after="120"/>
      </w:pPr>
      <w:r>
        <w:t xml:space="preserve">- RBAC;</w:t>
      </w:r>
    </w:p>
    <w:p>
      <w:pPr>
        <w:pStyle w:val="Normal"/>
        <w:spacing w:after="120"/>
      </w:pPr>
      <w:r>
        <w:t xml:space="preserve">- read-only режим для аудиторов;</w:t>
      </w:r>
    </w:p>
    <w:p>
      <w:pPr>
        <w:pStyle w:val="Normal"/>
        <w:spacing w:after="120"/>
      </w:pPr>
      <w:r>
        <w:t xml:space="preserve">- запрет удаления audit log;</w:t>
      </w:r>
    </w:p>
    <w:p>
      <w:pPr>
        <w:pStyle w:val="Normal"/>
        <w:spacing w:after="120"/>
      </w:pPr>
      <w:r>
        <w:t xml:space="preserve">- rate limit tracking endpoints;</w:t>
      </w:r>
    </w:p>
    <w:p>
      <w:pPr>
        <w:pStyle w:val="Normal"/>
        <w:spacing w:after="120"/>
      </w:pPr>
      <w:r>
        <w:t xml:space="preserve">- защита от click spam;</w:t>
      </w:r>
    </w:p>
    <w:p>
      <w:pPr>
        <w:pStyle w:val="Normal"/>
        <w:spacing w:after="120"/>
      </w:pPr>
      <w:r>
        <w:t xml:space="preserve">- защита от open redirect в referral links;</w:t>
      </w:r>
    </w:p>
    <w:p>
      <w:pPr>
        <w:pStyle w:val="Normal"/>
        <w:spacing w:after="120"/>
      </w:pPr>
      <w:r>
        <w:t xml:space="preserve">- проверка доменов партнеров;</w:t>
      </w:r>
    </w:p>
    <w:p>
      <w:pPr>
        <w:pStyle w:val="Normal"/>
        <w:spacing w:after="120"/>
      </w:pPr>
      <w:r>
        <w:t xml:space="preserve">- запрет произвольного JavaScript в campaign fields;</w:t>
      </w:r>
    </w:p>
    <w:p>
      <w:pPr>
        <w:pStyle w:val="Normal"/>
        <w:spacing w:after="120"/>
      </w:pPr>
      <w:r>
        <w:t xml:space="preserve">- защита экспортов отчетов;</w:t>
      </w:r>
    </w:p>
    <w:p>
      <w:pPr>
        <w:pStyle w:val="Normal"/>
        <w:spacing w:after="120"/>
      </w:pPr>
      <w:r>
        <w:t xml:space="preserve">- журнал доступа к отчетам;</w:t>
      </w:r>
    </w:p>
    <w:p>
      <w:pPr>
        <w:pStyle w:val="Normal"/>
        <w:spacing w:after="120"/>
      </w:pPr>
      <w:r>
        <w:t xml:space="preserve">- secrets manager для API keys аналитических сервисов.</w:t>
      </w:r>
    </w:p>
    <w:p/>
    <w:p>
      <w:pPr>
        <w:pStyle w:val="Normal"/>
        <w:spacing w:after="120"/>
      </w:pPr>
      <w:r>
        <w:t xml:space="preserve">Запрещено:</w:t>
      </w:r>
    </w:p>
    <w:p/>
    <w:p>
      <w:pPr>
        <w:pStyle w:val="Normal"/>
        <w:spacing w:after="120"/>
      </w:pPr>
      <w:r>
        <w:t xml:space="preserve">- отдавать партнеру raw user data;</w:t>
      </w:r>
    </w:p>
    <w:p>
      <w:pPr>
        <w:pStyle w:val="Normal"/>
        <w:spacing w:after="120"/>
      </w:pPr>
      <w:r>
        <w:t xml:space="preserve">- хранить seed phrase или приватные ключи;</w:t>
      </w:r>
    </w:p>
    <w:p>
      <w:pPr>
        <w:pStyle w:val="Normal"/>
        <w:spacing w:after="120"/>
      </w:pPr>
      <w:r>
        <w:t xml:space="preserve">- использовать партнерские ссылки как обход geo-blocking;</w:t>
      </w:r>
    </w:p>
    <w:p>
      <w:pPr>
        <w:pStyle w:val="Normal"/>
        <w:spacing w:after="120"/>
      </w:pPr>
      <w:r>
        <w:t xml:space="preserve">- давать партнеру доступ к KYC/AML деталям;</w:t>
      </w:r>
    </w:p>
    <w:p>
      <w:pPr>
        <w:pStyle w:val="Normal"/>
        <w:spacing w:after="120"/>
      </w:pPr>
      <w:r>
        <w:t xml:space="preserve">- менять комиссию без audit log;</w:t>
      </w:r>
    </w:p>
    <w:p>
      <w:pPr>
        <w:pStyle w:val="Normal"/>
        <w:spacing w:after="120"/>
      </w:pPr>
      <w:r>
        <w:t xml:space="preserve">- удалять fraud flags вручную без следа.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28. Acceptance criteria минимального релиза</w:t>
      </w:r>
    </w:p>
    <w:p/>
    <w:p>
      <w:pPr>
        <w:pStyle w:val="Normal"/>
        <w:spacing w:after="120"/>
      </w:pPr>
      <w:r>
        <w:t xml:space="preserve">Минимальный релиз партнерского модуля считается готовым, если:</w:t>
      </w:r>
    </w:p>
    <w:p/>
    <w:p>
      <w:pPr>
        <w:pStyle w:val="Normal"/>
        <w:spacing w:after="120"/>
      </w:pPr>
      <w:r>
        <w:t xml:space="preserve">- можно создать партнера;</w:t>
      </w:r>
    </w:p>
    <w:p>
      <w:pPr>
        <w:pStyle w:val="Normal"/>
        <w:spacing w:after="120"/>
      </w:pPr>
      <w:r>
        <w:t xml:space="preserve">- можно выдать referral link;</w:t>
      </w:r>
    </w:p>
    <w:p>
      <w:pPr>
        <w:pStyle w:val="Normal"/>
        <w:spacing w:after="120"/>
      </w:pPr>
      <w:r>
        <w:t xml:space="preserve">- переход по ссылке фиксируется;</w:t>
      </w:r>
    </w:p>
    <w:p>
      <w:pPr>
        <w:pStyle w:val="Normal"/>
        <w:spacing w:after="120"/>
      </w:pPr>
      <w:r>
        <w:t xml:space="preserve">- первая валидная покупка связывается с партнером;</w:t>
      </w:r>
    </w:p>
    <w:p>
      <w:pPr>
        <w:pStyle w:val="Normal"/>
        <w:spacing w:after="120"/>
      </w:pPr>
      <w:r>
        <w:t xml:space="preserve">- qualified player определяется по правилам;</w:t>
      </w:r>
    </w:p>
    <w:p>
      <w:pPr>
        <w:pStyle w:val="Normal"/>
        <w:spacing w:after="120"/>
      </w:pPr>
      <w:r>
        <w:t xml:space="preserve">- CPA $15 хранится как настраиваемая гипотеза, а не жесткая константа;</w:t>
      </w:r>
    </w:p>
    <w:p>
      <w:pPr>
        <w:pStyle w:val="Normal"/>
        <w:spacing w:after="120"/>
      </w:pPr>
      <w:r>
        <w:t xml:space="preserve">- RevShare можно включить/выключить на уровне партнера;</w:t>
      </w:r>
    </w:p>
    <w:p>
      <w:pPr>
        <w:pStyle w:val="Normal"/>
        <w:spacing w:after="120"/>
      </w:pPr>
      <w:r>
        <w:t xml:space="preserve">- fraud-флаги блокируют или отправляют начисление на review;</w:t>
      </w:r>
    </w:p>
    <w:p>
      <w:pPr>
        <w:pStyle w:val="Normal"/>
        <w:spacing w:after="120"/>
      </w:pPr>
      <w:r>
        <w:t xml:space="preserve">- запрещенные страны не засчитываются;</w:t>
      </w:r>
    </w:p>
    <w:p>
      <w:pPr>
        <w:pStyle w:val="Normal"/>
        <w:spacing w:after="120"/>
      </w:pPr>
      <w:r>
        <w:t xml:space="preserve">- партнер видит агрегированный отчет;</w:t>
      </w:r>
    </w:p>
    <w:p>
      <w:pPr>
        <w:pStyle w:val="Normal"/>
        <w:spacing w:after="120"/>
      </w:pPr>
      <w:r>
        <w:t xml:space="preserve">- команда видит внутренний affiliate dashboard;</w:t>
      </w:r>
    </w:p>
    <w:p>
      <w:pPr>
        <w:pStyle w:val="Normal"/>
        <w:spacing w:after="120"/>
      </w:pPr>
      <w:r>
        <w:t xml:space="preserve">- Finance видит отчет к выплате;</w:t>
      </w:r>
    </w:p>
    <w:p>
      <w:pPr>
        <w:pStyle w:val="Normal"/>
        <w:spacing w:after="120"/>
      </w:pPr>
      <w:r>
        <w:t xml:space="preserve">- все изменения ставок и статусов пишутся в audit log;</w:t>
      </w:r>
    </w:p>
    <w:p>
      <w:pPr>
        <w:pStyle w:val="Normal"/>
        <w:spacing w:after="120"/>
      </w:pPr>
      <w:r>
        <w:t xml:space="preserve">- партнерские выплаты отделены от выплат игрокам;</w:t>
      </w:r>
    </w:p>
    <w:p>
      <w:pPr>
        <w:pStyle w:val="Normal"/>
        <w:spacing w:after="120"/>
      </w:pPr>
      <w:r>
        <w:t xml:space="preserve">- продуктовая аналитика не содержит seed phrase, private key, KYC details и лишних персональных данных;</w:t>
      </w:r>
    </w:p>
    <w:p>
      <w:pPr>
        <w:pStyle w:val="Normal"/>
        <w:spacing w:after="120"/>
      </w:pPr>
      <w:r>
        <w:t xml:space="preserve">- отчеты экспортируются в CSV;</w:t>
      </w:r>
    </w:p>
    <w:p>
      <w:pPr>
        <w:pStyle w:val="Normal"/>
        <w:spacing w:after="120"/>
      </w:pPr>
      <w:r>
        <w:t xml:space="preserve">- операционные расходы имеют категории.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29. Открытые вопросы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Вопрос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Предварительное решение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Финальная CPA ставка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$15 как гипотеза, подтвердить финансовой моделью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Attribution window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30 дней как гипотеза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Hold period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14 дней как гипотеза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RevShare процент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TBD после финансовой модели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Можно ли CPA + RevShare вместе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Не включать массово в минимальном релизе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Нужен ли KYB для партнеров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Да для крупных партнеров, детали у юристов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Какие страны разрешены для партнерского трафика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Только страны, разрешенные этапом 12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Какие рекламные тексты обязательны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 с юристами по странам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Нужен ли cookie consent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Проверить по странам запуска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Формат выплаты партнерам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TBD: USDC/fiat/инвойс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Срок хранения партнерских данных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5 лет предварительно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Внешний BI-инструмент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TBD после выбора инфраструктуры</w:t>
            </w:r>
          </w:p>
        </w:tc>
      </w:tr>
    </w:tbl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30. Принятые и отклоненные замечания внешнего анализа</w:t>
      </w:r>
    </w:p>
    <w:p/>
    <w:p>
      <w:pPr>
        <w:pStyle w:val="Normal"/>
        <w:spacing w:after="120"/>
      </w:pPr>
      <w:r>
        <w:t xml:space="preserve">После анализа внешнего документа по этапу 13 принимаем только те предложения, которые усиливают ТЗ и не создают ложного статуса согласования.</w:t>
      </w:r>
    </w:p>
    <w:p/>
    <w:p>
      <w:pPr>
        <w:pStyle w:val="Heading2"/>
        <w:spacing w:after="120"/>
      </w:pPr>
      <w:r>
        <w:t xml:space="preserve">30.1. Принимаем</w:t>
      </w:r>
    </w:p>
    <w:p/>
    <w:p>
      <w:pPr>
        <w:pStyle w:val="Normal"/>
        <w:spacing w:after="120"/>
      </w:pPr>
      <w:r>
        <w:t xml:space="preserve">Принимаем:</w:t>
      </w:r>
    </w:p>
    <w:p/>
    <w:p>
      <w:pPr>
        <w:pStyle w:val="Normal"/>
        <w:spacing w:after="120"/>
      </w:pPr>
      <w:r>
        <w:t xml:space="preserve">- уточнить, что этап 13 описывает целевую архитектуру, а не ядро первого MVP продукта;</w:t>
      </w:r>
    </w:p>
    <w:p>
      <w:pPr>
        <w:pStyle w:val="Normal"/>
        <w:spacing w:after="120"/>
      </w:pPr>
      <w:r>
        <w:t xml:space="preserve">- заменить формулировку "MVP этапа 13" на "минимальный релиз партнерского модуля";</w:t>
      </w:r>
    </w:p>
    <w:p>
      <w:pPr>
        <w:pStyle w:val="Normal"/>
        <w:spacing w:after="120"/>
      </w:pPr>
      <w:r>
        <w:t xml:space="preserve">- оставить CPA как основную стартовую модель;</w:t>
      </w:r>
    </w:p>
    <w:p>
      <w:pPr>
        <w:pStyle w:val="Normal"/>
        <w:spacing w:after="120"/>
      </w:pPr>
      <w:r>
        <w:t xml:space="preserve">- ограничить RevShare проверенными партнерами после финансового согласования;</w:t>
      </w:r>
    </w:p>
    <w:p>
      <w:pPr>
        <w:pStyle w:val="Normal"/>
        <w:spacing w:after="120"/>
      </w:pPr>
      <w:r>
        <w:t xml:space="preserve">- явно связать этап 13 с этапами 10, 11 и 12;</w:t>
      </w:r>
    </w:p>
    <w:p>
      <w:pPr>
        <w:pStyle w:val="Normal"/>
        <w:spacing w:after="120"/>
      </w:pPr>
      <w:r>
        <w:t xml:space="preserve">- сократить смысловое дублирование Audit Log и Reports, оставив в этапе 13 партнерские расширения;</w:t>
      </w:r>
    </w:p>
    <w:p>
      <w:pPr>
        <w:pStyle w:val="Normal"/>
        <w:spacing w:after="120"/>
      </w:pPr>
      <w:r>
        <w:t xml:space="preserve">- сохранить privacy-first подход для партнерских отчетов;</w:t>
      </w:r>
    </w:p>
    <w:p>
      <w:pPr>
        <w:pStyle w:val="Normal"/>
        <w:spacing w:after="120"/>
      </w:pPr>
      <w:r>
        <w:t xml:space="preserve">- сохранить правило, что партнерские выплаты идут из операционного бюджета, а не из призового фонда.</w:t>
      </w:r>
    </w:p>
    <w:p/>
    <w:p>
      <w:pPr>
        <w:pStyle w:val="Heading2"/>
        <w:spacing w:after="120"/>
      </w:pPr>
      <w:r>
        <w:t xml:space="preserve">30.2. Не принимаем</w:t>
      </w:r>
    </w:p>
    <w:p/>
    <w:p>
      <w:pPr>
        <w:pStyle w:val="Normal"/>
        <w:spacing w:after="120"/>
      </w:pPr>
      <w:r>
        <w:t xml:space="preserve">Не принимаем:</w:t>
      </w:r>
    </w:p>
    <w:p/>
    <w:p>
      <w:pPr>
        <w:pStyle w:val="Normal"/>
        <w:spacing w:after="120"/>
      </w:pPr>
      <w:r>
        <w:t xml:space="preserve">- называть внешнюю редакцию "финальной согласованной", потому что решения CPA, RevShare, KYB, payout method и сроки хранения еще требуют Finance/Legal/Founder согласования;</w:t>
      </w:r>
    </w:p>
    <w:p>
      <w:pPr>
        <w:pStyle w:val="Normal"/>
        <w:spacing w:after="120"/>
      </w:pPr>
      <w:r>
        <w:t xml:space="preserve">- полностью убирать TBD и "предварительная гипотеза", потому что часть параметров объективно зависит от финансовой модели и юридической проверки;</w:t>
      </w:r>
    </w:p>
    <w:p>
      <w:pPr>
        <w:pStyle w:val="Normal"/>
        <w:spacing w:after="120"/>
      </w:pPr>
      <w:r>
        <w:t xml:space="preserve">- заменять подробное v1 короткой версией, потому что потеряются API/backend requirements, budget control, security, audit fields и операционные расходы;</w:t>
      </w:r>
    </w:p>
    <w:p>
      <w:pPr>
        <w:pStyle w:val="Normal"/>
        <w:spacing w:after="120"/>
      </w:pPr>
      <w:r>
        <w:t xml:space="preserve">- считать дедупликацию только по wallet address достаточной, потому что CPA-fraud можно делать через много кошельков;</w:t>
      </w:r>
    </w:p>
    <w:p>
      <w:pPr>
        <w:pStyle w:val="Normal"/>
        <w:spacing w:after="120"/>
      </w:pPr>
      <w:r>
        <w:t xml:space="preserve">- делать полноценный внешний партнерский кабинет обязательным для первого релиза партнерского модуля.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31. Решения для согласования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Решение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Рекомендованный статус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Комментарий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Партнерка работает off-chain.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Не усложняет смарт-контракты.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2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Партнерские выплаты не идут из призового фонда.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Защита экономики и доверия.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3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CPA $15 - гипотеза, не гарантия.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Нужна финансовая проверка.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4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Qualified player = первая валидная покупка после разрешенного referral.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Не платим за пустой трафик.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5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Hold period 14 дней.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 как временно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Нужно для fraud-control.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6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Attribution window 30 дней.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 как временно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Уточнить по данным.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7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RevShare ограниченно, только для проверенных партнеров.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Снижает риск спорных начислений.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8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Запрещенные страны не засчитываются и не оплачиваются.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Связь с комплаенсом.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9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Партнер видит только агрегированные данные.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Защита приватности.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CSV export входит в минимальный релиз.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Достаточно для первых отчетов.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Операционные расходы учитываются по категориям.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Нужна unit economics.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12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Все изменения партнерских условий пишутся в audit log.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Защита от споров.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13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Полноценный внешний кабинет партнера можно отложить.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Для старта достаточно внутреннего dashboard и CSV/payout report.</w:t>
            </w:r>
          </w:p>
        </w:tc>
      </w:tr>
    </w:tbl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32. Итог</w:t>
      </w:r>
    </w:p>
    <w:p/>
    <w:p>
      <w:pPr>
        <w:pStyle w:val="Normal"/>
        <w:spacing w:after="120"/>
      </w:pPr>
      <w:r>
        <w:t xml:space="preserve">Этап 13 добавляет к OX управляемую систему роста и измерения экономики.</w:t>
      </w:r>
    </w:p>
    <w:p/>
    <w:p>
      <w:pPr>
        <w:pStyle w:val="Normal"/>
        <w:spacing w:after="120"/>
      </w:pPr>
      <w:r>
        <w:t xml:space="preserve">Фиксируем:</w:t>
      </w:r>
    </w:p>
    <w:p/>
    <w:p>
      <w:pPr>
        <w:pStyle w:val="Code"/>
        <w:spacing w:after="120"/>
      </w:pPr>
      <w:r>
        <w:t xml:space="preserve">Партнерка - это маркетинговый и финансовый модуль, а не часть призового фонда.</w:t>
      </w:r>
    </w:p>
    <w:p>
      <w:pPr>
        <w:pStyle w:val="Code"/>
        <w:spacing w:after="120"/>
      </w:pPr>
      <w:r>
        <w:t xml:space="preserve">Аналитика - это инструмент управления продуктом, а не сбор лишних персональных данных.</w:t>
      </w:r>
    </w:p>
    <w:p>
      <w:pPr>
        <w:pStyle w:val="Code"/>
        <w:spacing w:after="120"/>
      </w:pPr>
      <w:r>
        <w:t xml:space="preserve">Fraud и комплаенс важнее быстрого роста любой ценой.</w:t>
      </w:r>
    </w:p>
    <w:p/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qFormat/>
    <w:rPr>
      <w:b/>
      <w:sz w:val="36"/>
    </w:rPr>
  </w:style>
  <w:style w:type="paragraph" w:styleId="Heading1">
    <w:name w:val="heading 1"/>
    <w:basedOn w:val="Normal"/>
    <w:qFormat/>
    <w:rPr>
      <w:b/>
      <w:sz w:val="30"/>
    </w:rPr>
  </w:style>
  <w:style w:type="paragraph" w:styleId="Heading2">
    <w:name w:val="heading 2"/>
    <w:basedOn w:val="Normal"/>
    <w:qFormat/>
    <w:rPr>
      <w:b/>
      <w:sz w:val="26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Code">
    <w:name w:val="Code"/>
    <w:basedOn w:val="Normal"/>
    <w:rPr>
      <w:rFonts w:ascii="Consolas" w:hAnsi="Consolas"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