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14. Пояснительная записка</w:t>
      </w:r>
    </w:p>
    <w:p/>
    <w:p>
      <w:pPr>
        <w:pStyle w:val="Heading1"/>
        <w:spacing w:after="120"/>
      </w:pPr>
      <w:r>
        <w:t xml:space="preserve">Безопасность, тесты и аудит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Коротко о смысле этапа</w:t>
      </w:r>
    </w:p>
    <w:p/>
    <w:p>
      <w:pPr>
        <w:pStyle w:val="Normal"/>
        <w:spacing w:after="120"/>
      </w:pPr>
      <w:r>
        <w:t xml:space="preserve">На этом этапе мы не добавляем новые функции. Мы проверяем, что уже описанная система OX может безопасно работать с пользовательскими средствами.</w:t>
      </w:r>
    </w:p>
    <w:p/>
    <w:p>
      <w:pPr>
        <w:pStyle w:val="Normal"/>
        <w:spacing w:after="120"/>
      </w:pPr>
      <w:r>
        <w:t xml:space="preserve">Главная мысль:</w:t>
      </w:r>
    </w:p>
    <w:p/>
    <w:p>
      <w:pPr>
        <w:pStyle w:val="Code"/>
        <w:spacing w:after="120"/>
      </w:pPr>
      <w:r>
        <w:t xml:space="preserve">Перед mainnet нужно доказать, что деньги, результаты, выплаты и логи защищены.</w:t>
      </w:r>
    </w:p>
    <w:p/>
    <w:p>
      <w:pPr>
        <w:pStyle w:val="Normal"/>
        <w:spacing w:after="120"/>
      </w:pPr>
      <w:r>
        <w:t xml:space="preserve">Если тесты или аудит находят критическую проблему, запуск нужно остановить до исправления.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проверяем</w:t>
      </w:r>
    </w:p>
    <w:p/>
    <w:p>
      <w:pPr>
        <w:pStyle w:val="Normal"/>
        <w:spacing w:after="120"/>
      </w:pPr>
      <w:r>
        <w:t xml:space="preserve">Проверяем:</w:t>
      </w:r>
    </w:p>
    <w:p/>
    <w:p>
      <w:pPr>
        <w:pStyle w:val="Normal"/>
        <w:spacing w:after="120"/>
      </w:pPr>
      <w:r>
        <w:t xml:space="preserve">- смарт-контракты;</w:t>
      </w:r>
    </w:p>
    <w:p>
      <w:pPr>
        <w:pStyle w:val="Normal"/>
        <w:spacing w:after="120"/>
      </w:pPr>
      <w:r>
        <w:t xml:space="preserve">- backend;</w:t>
      </w:r>
    </w:p>
    <w:p>
      <w:pPr>
        <w:pStyle w:val="Normal"/>
        <w:spacing w:after="120"/>
      </w:pPr>
      <w:r>
        <w:t xml:space="preserve">- indexer;</w:t>
      </w:r>
    </w:p>
    <w:p>
      <w:pPr>
        <w:pStyle w:val="Normal"/>
        <w:spacing w:after="120"/>
      </w:pPr>
      <w:r>
        <w:t xml:space="preserve">- oracle;</w:t>
      </w:r>
    </w:p>
    <w:p>
      <w:pPr>
        <w:pStyle w:val="Normal"/>
        <w:spacing w:after="120"/>
      </w:pPr>
      <w:r>
        <w:t xml:space="preserve">- settlement;</w:t>
      </w:r>
    </w:p>
    <w:p>
      <w:pPr>
        <w:pStyle w:val="Normal"/>
        <w:spacing w:after="120"/>
      </w:pPr>
      <w:r>
        <w:t xml:space="preserve">- автоматические выплаты;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multisig 2 из 3;</w:t>
      </w:r>
    </w:p>
    <w:p>
      <w:pPr>
        <w:pStyle w:val="Normal"/>
        <w:spacing w:after="120"/>
      </w:pPr>
      <w:r>
        <w:t xml:space="preserve">- monitoring and alerts;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backup and restore;</w:t>
      </w:r>
    </w:p>
    <w:p>
      <w:pPr>
        <w:pStyle w:val="Normal"/>
        <w:spacing w:after="120"/>
      </w:pPr>
      <w:r>
        <w:t xml:space="preserve">- партнерские tracking endpoints, если партнерский модуль входит в релиз.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Главное правило</w:t>
      </w:r>
    </w:p>
    <w:p/>
    <w:p>
      <w:pPr>
        <w:pStyle w:val="Code"/>
        <w:spacing w:after="120"/>
      </w:pPr>
      <w:r>
        <w:t xml:space="preserve">Mainnet запуск запрещен без security gate.</w:t>
      </w:r>
    </w:p>
    <w:p/>
    <w:p>
      <w:pPr>
        <w:pStyle w:val="Normal"/>
        <w:spacing w:after="120"/>
      </w:pPr>
      <w:r>
        <w:t xml:space="preserve">Security gate включает:</w:t>
      </w:r>
    </w:p>
    <w:p/>
    <w:p>
      <w:pPr>
        <w:pStyle w:val="Normal"/>
        <w:spacing w:after="120"/>
      </w:pPr>
      <w:r>
        <w:t xml:space="preserve">- unit tests;</w:t>
      </w:r>
    </w:p>
    <w:p>
      <w:pPr>
        <w:pStyle w:val="Normal"/>
        <w:spacing w:after="120"/>
      </w:pPr>
      <w:r>
        <w:t xml:space="preserve">- integration tests;</w:t>
      </w:r>
    </w:p>
    <w:p>
      <w:pPr>
        <w:pStyle w:val="Normal"/>
        <w:spacing w:after="120"/>
      </w:pPr>
      <w:r>
        <w:t xml:space="preserve">- invariant tests;</w:t>
      </w:r>
    </w:p>
    <w:p>
      <w:pPr>
        <w:pStyle w:val="Normal"/>
        <w:spacing w:after="120"/>
      </w:pPr>
      <w:r>
        <w:t xml:space="preserve">- fuzz tests;</w:t>
      </w:r>
    </w:p>
    <w:p>
      <w:pPr>
        <w:pStyle w:val="Normal"/>
        <w:spacing w:after="120"/>
      </w:pPr>
      <w:r>
        <w:t xml:space="preserve">- static analysis;</w:t>
      </w:r>
    </w:p>
    <w:p>
      <w:pPr>
        <w:pStyle w:val="Normal"/>
        <w:spacing w:after="120"/>
      </w:pPr>
      <w:r>
        <w:t xml:space="preserve">- testnet dry run;</w:t>
      </w:r>
    </w:p>
    <w:p>
      <w:pPr>
        <w:pStyle w:val="Normal"/>
        <w:spacing w:after="120"/>
      </w:pPr>
      <w:r>
        <w:t xml:space="preserve">- external audit;</w:t>
      </w:r>
    </w:p>
    <w:p>
      <w:pPr>
        <w:pStyle w:val="Normal"/>
        <w:spacing w:after="120"/>
      </w:pPr>
      <w:r>
        <w:t xml:space="preserve">- исправление critical/high findings;</w:t>
      </w:r>
    </w:p>
    <w:p>
      <w:pPr>
        <w:pStyle w:val="Normal"/>
        <w:spacing w:after="120"/>
      </w:pPr>
      <w:r>
        <w:t xml:space="preserve">- backup/restore drill;</w:t>
      </w:r>
    </w:p>
    <w:p>
      <w:pPr>
        <w:pStyle w:val="Normal"/>
        <w:spacing w:after="120"/>
      </w:pPr>
      <w:r>
        <w:t xml:space="preserve">- проверку multisig signers;</w:t>
      </w:r>
    </w:p>
    <w:p>
      <w:pPr>
        <w:pStyle w:val="Normal"/>
        <w:spacing w:after="120"/>
      </w:pPr>
      <w:r>
        <w:t xml:space="preserve">- готовые incident runbooks.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Почему обычных тестов мало</w:t>
      </w:r>
    </w:p>
    <w:p/>
    <w:p>
      <w:pPr>
        <w:pStyle w:val="Normal"/>
        <w:spacing w:after="120"/>
      </w:pPr>
      <w:r>
        <w:t xml:space="preserve">Обычные тесты проверяют happy path: пользователь купил билет, система рассчитала результат, победитель получил выплату.</w:t>
      </w:r>
    </w:p>
    <w:p/>
    <w:p>
      <w:pPr>
        <w:pStyle w:val="Normal"/>
        <w:spacing w:after="120"/>
      </w:pPr>
      <w:r>
        <w:t xml:space="preserve">Для OX этого недостаточно.</w:t>
      </w:r>
    </w:p>
    <w:p/>
    <w:p>
      <w:pPr>
        <w:pStyle w:val="Normal"/>
        <w:spacing w:after="120"/>
      </w:pPr>
      <w:r>
        <w:t xml:space="preserve">Нужно проверять плохие сценарии:</w:t>
      </w:r>
    </w:p>
    <w:p/>
    <w:p>
      <w:pPr>
        <w:pStyle w:val="Normal"/>
        <w:spacing w:after="120"/>
      </w:pPr>
      <w:r>
        <w:t xml:space="preserve">- повторный claim;</w:t>
      </w:r>
    </w:p>
    <w:p>
      <w:pPr>
        <w:pStyle w:val="Normal"/>
        <w:spacing w:after="120"/>
      </w:pPr>
      <w:r>
        <w:t xml:space="preserve">- неверный proof;</w:t>
      </w:r>
    </w:p>
    <w:p>
      <w:pPr>
        <w:pStyle w:val="Normal"/>
        <w:spacing w:after="120"/>
      </w:pPr>
      <w:r>
        <w:t xml:space="preserve">- попытка изменить параметры после Open;</w:t>
      </w:r>
    </w:p>
    <w:p>
      <w:pPr>
        <w:pStyle w:val="Normal"/>
        <w:spacing w:after="120"/>
      </w:pPr>
      <w:r>
        <w:t xml:space="preserve">- неверный resultRoot;</w:t>
      </w:r>
    </w:p>
    <w:p>
      <w:pPr>
        <w:pStyle w:val="Normal"/>
        <w:spacing w:after="120"/>
      </w:pPr>
      <w:r>
        <w:t xml:space="preserve">- спорный результат;</w:t>
      </w:r>
    </w:p>
    <w:p>
      <w:pPr>
        <w:pStyle w:val="Normal"/>
        <w:spacing w:after="120"/>
      </w:pPr>
      <w:r>
        <w:t xml:space="preserve">- ручной ввод результата;</w:t>
      </w:r>
    </w:p>
    <w:p>
      <w:pPr>
        <w:pStyle w:val="Normal"/>
        <w:spacing w:after="120"/>
      </w:pPr>
      <w:r>
        <w:t xml:space="preserve">- компрометация executor;</w:t>
      </w:r>
    </w:p>
    <w:p>
      <w:pPr>
        <w:pStyle w:val="Normal"/>
        <w:spacing w:after="120"/>
      </w:pPr>
      <w:r>
        <w:t xml:space="preserve">- падение indexer;</w:t>
      </w:r>
    </w:p>
    <w:p>
      <w:pPr>
        <w:pStyle w:val="Normal"/>
        <w:spacing w:after="120"/>
      </w:pPr>
      <w:r>
        <w:t xml:space="preserve">- потеря proof;</w:t>
      </w:r>
    </w:p>
    <w:p>
      <w:pPr>
        <w:pStyle w:val="Normal"/>
        <w:spacing w:after="120"/>
      </w:pPr>
      <w:r>
        <w:t xml:space="preserve">- попытка удалить audit log;</w:t>
      </w:r>
    </w:p>
    <w:p>
      <w:pPr>
        <w:pStyle w:val="Normal"/>
        <w:spacing w:after="120"/>
      </w:pPr>
      <w:r>
        <w:t xml:space="preserve">- нехватка gas;</w:t>
      </w:r>
    </w:p>
    <w:p>
      <w:pPr>
        <w:pStyle w:val="Normal"/>
        <w:spacing w:after="120"/>
      </w:pPr>
      <w:r>
        <w:t xml:space="preserve">- ошибка backup.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должно быть перед аудитом</w:t>
      </w:r>
    </w:p>
    <w:p/>
    <w:p>
      <w:pPr>
        <w:pStyle w:val="Normal"/>
        <w:spacing w:after="120"/>
      </w:pPr>
      <w:r>
        <w:t xml:space="preserve">Перед внешним аудитом должны быть готовы:</w:t>
      </w:r>
    </w:p>
    <w:p/>
    <w:p>
      <w:pPr>
        <w:pStyle w:val="Normal"/>
        <w:spacing w:after="120"/>
      </w:pPr>
      <w:r>
        <w:t xml:space="preserve">- код контрактов;</w:t>
      </w:r>
    </w:p>
    <w:p>
      <w:pPr>
        <w:pStyle w:val="Normal"/>
        <w:spacing w:after="120"/>
      </w:pPr>
      <w:r>
        <w:t xml:space="preserve">- deployment scripts;</w:t>
      </w:r>
    </w:p>
    <w:p>
      <w:pPr>
        <w:pStyle w:val="Normal"/>
        <w:spacing w:after="120"/>
      </w:pPr>
      <w:r>
        <w:t xml:space="preserve">- unit/integration tests;</w:t>
      </w:r>
    </w:p>
    <w:p>
      <w:pPr>
        <w:pStyle w:val="Normal"/>
        <w:spacing w:after="120"/>
      </w:pPr>
      <w:r>
        <w:t xml:space="preserve">- fuzz/invariant tests;</w:t>
      </w:r>
    </w:p>
    <w:p>
      <w:pPr>
        <w:pStyle w:val="Normal"/>
        <w:spacing w:after="120"/>
      </w:pPr>
      <w:r>
        <w:t xml:space="preserve">- threat model;</w:t>
      </w:r>
    </w:p>
    <w:p>
      <w:pPr>
        <w:pStyle w:val="Normal"/>
        <w:spacing w:after="120"/>
      </w:pPr>
      <w:r>
        <w:t xml:space="preserve">- список ролей;</w:t>
      </w:r>
    </w:p>
    <w:p>
      <w:pPr>
        <w:pStyle w:val="Normal"/>
        <w:spacing w:after="120"/>
      </w:pPr>
      <w:r>
        <w:t xml:space="preserve">- описание multisig;</w:t>
      </w:r>
    </w:p>
    <w:p>
      <w:pPr>
        <w:pStyle w:val="Normal"/>
        <w:spacing w:after="120"/>
      </w:pPr>
      <w:r>
        <w:t xml:space="preserve">- описание payout/refund logic;</w:t>
      </w:r>
    </w:p>
    <w:p>
      <w:pPr>
        <w:pStyle w:val="Normal"/>
        <w:spacing w:after="120"/>
      </w:pPr>
      <w:r>
        <w:t xml:space="preserve">- описание oracle flow;</w:t>
      </w:r>
    </w:p>
    <w:p>
      <w:pPr>
        <w:pStyle w:val="Normal"/>
        <w:spacing w:after="120"/>
      </w:pPr>
      <w:r>
        <w:t xml:space="preserve">- список известных ограничений;</w:t>
      </w:r>
    </w:p>
    <w:p>
      <w:pPr>
        <w:pStyle w:val="Normal"/>
        <w:spacing w:after="120"/>
      </w:pPr>
      <w:r>
        <w:t xml:space="preserve">- открытые вопросы.</w:t>
      </w:r>
    </w:p>
    <w:p/>
    <w:p>
      <w:pPr>
        <w:pStyle w:val="Normal"/>
        <w:spacing w:after="120"/>
      </w:pPr>
      <w:r>
        <w:t xml:space="preserve">Аудит без этих материалов будет слабым и дорогим.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блокирует запуск</w:t>
      </w:r>
    </w:p>
    <w:p/>
    <w:p>
      <w:pPr>
        <w:pStyle w:val="Normal"/>
        <w:spacing w:after="120"/>
      </w:pPr>
      <w:r>
        <w:t xml:space="preserve">Запуск блокируют:</w:t>
      </w:r>
    </w:p>
    <w:p/>
    <w:p>
      <w:pPr>
        <w:pStyle w:val="Normal"/>
        <w:spacing w:after="120"/>
      </w:pPr>
      <w:r>
        <w:t xml:space="preserve">- unresolved critical audit finding;</w:t>
      </w:r>
    </w:p>
    <w:p>
      <w:pPr>
        <w:pStyle w:val="Normal"/>
        <w:spacing w:after="120"/>
      </w:pPr>
      <w:r>
        <w:t xml:space="preserve">- unresolved high finding без formal risk acceptance;</w:t>
      </w:r>
    </w:p>
    <w:p>
      <w:pPr>
        <w:pStyle w:val="Normal"/>
        <w:spacing w:after="120"/>
      </w:pPr>
      <w:r>
        <w:t xml:space="preserve">- непройденный testnet dry run;</w:t>
      </w:r>
    </w:p>
    <w:p>
      <w:pPr>
        <w:pStyle w:val="Normal"/>
        <w:spacing w:after="120"/>
      </w:pPr>
      <w:r>
        <w:t xml:space="preserve">- отсутствие backup/restore проверки;</w:t>
      </w:r>
    </w:p>
    <w:p>
      <w:pPr>
        <w:pStyle w:val="Normal"/>
        <w:spacing w:after="120"/>
      </w:pPr>
      <w:r>
        <w:t xml:space="preserve">- отсутствие проверки multisig signers;</w:t>
      </w:r>
    </w:p>
    <w:p>
      <w:pPr>
        <w:pStyle w:val="Normal"/>
        <w:spacing w:after="120"/>
      </w:pPr>
      <w:r>
        <w:t xml:space="preserve">- невозможность восстановить payout proofs;</w:t>
      </w:r>
    </w:p>
    <w:p>
      <w:pPr>
        <w:pStyle w:val="Normal"/>
        <w:spacing w:after="120"/>
      </w:pPr>
      <w:r>
        <w:t xml:space="preserve">- возможность удалить или изменить audit log;</w:t>
      </w:r>
    </w:p>
    <w:p>
      <w:pPr>
        <w:pStyle w:val="Normal"/>
        <w:spacing w:after="120"/>
      </w:pPr>
      <w:r>
        <w:t xml:space="preserve">- возможность двойной выплаты;</w:t>
      </w:r>
    </w:p>
    <w:p>
      <w:pPr>
        <w:pStyle w:val="Normal"/>
        <w:spacing w:after="120"/>
      </w:pPr>
      <w:r>
        <w:t xml:space="preserve">- возможность вывести пользовательские средства администратором.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Bug bounty</w:t>
      </w:r>
    </w:p>
    <w:p/>
    <w:p>
      <w:pPr>
        <w:pStyle w:val="Normal"/>
        <w:spacing w:after="120"/>
      </w:pPr>
      <w:r>
        <w:t xml:space="preserve">Публичный bug bounty не нужно запускать сразу.</w:t>
      </w:r>
    </w:p>
    <w:p/>
    <w:p>
      <w:pPr>
        <w:pStyle w:val="Normal"/>
        <w:spacing w:after="120"/>
      </w:pPr>
      <w:r>
        <w:t xml:space="preserve">Рекомендуемый порядок:</w:t>
      </w:r>
    </w:p>
    <w:p/>
    <w:p>
      <w:pPr>
        <w:pStyle w:val="Code"/>
        <w:spacing w:after="120"/>
      </w:pPr>
      <w:r>
        <w:t xml:space="preserve">internal review -&gt; external audit -&gt; remediation -&gt; private security review -&gt; limited bug bounty -&gt; public bug bounty later</w:t>
      </w:r>
    </w:p>
    <w:p/>
    <w:p>
      <w:pPr>
        <w:pStyle w:val="Normal"/>
        <w:spacing w:after="120"/>
      </w:pPr>
      <w:r>
        <w:t xml:space="preserve">Так мы не открываем незрелую систему для широкого поиска уязвимостей до исправления очевидных проблем.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Итог</w:t>
      </w:r>
    </w:p>
    <w:p/>
    <w:p>
      <w:pPr>
        <w:pStyle w:val="Normal"/>
        <w:spacing w:after="120"/>
      </w:pPr>
      <w:r>
        <w:t xml:space="preserve">Этап 14 нужен, чтобы OX запускался не на доверии к разработке, а на проверяемых доказательствах:</w:t>
      </w:r>
    </w:p>
    <w:p/>
    <w:p>
      <w:pPr>
        <w:pStyle w:val="Normal"/>
        <w:spacing w:after="120"/>
      </w:pPr>
      <w:r>
        <w:t xml:space="preserve">- инварианты проходят;</w:t>
      </w:r>
    </w:p>
    <w:p>
      <w:pPr>
        <w:pStyle w:val="Normal"/>
        <w:spacing w:after="120"/>
      </w:pPr>
      <w:r>
        <w:t xml:space="preserve">- выплаты не дублируются;</w:t>
      </w:r>
    </w:p>
    <w:p>
      <w:pPr>
        <w:pStyle w:val="Normal"/>
        <w:spacing w:after="120"/>
      </w:pPr>
      <w:r>
        <w:t xml:space="preserve">- root нельзя подменить незаметно;</w:t>
      </w:r>
    </w:p>
    <w:p>
      <w:pPr>
        <w:pStyle w:val="Normal"/>
        <w:spacing w:after="120"/>
      </w:pPr>
      <w:r>
        <w:t xml:space="preserve">- ручные действия видны в audit log;</w:t>
      </w:r>
    </w:p>
    <w:p>
      <w:pPr>
        <w:pStyle w:val="Normal"/>
        <w:spacing w:after="120"/>
      </w:pPr>
      <w:r>
        <w:t xml:space="preserve">- инциденты имеют runbook;</w:t>
      </w:r>
    </w:p>
    <w:p>
      <w:pPr>
        <w:pStyle w:val="Normal"/>
        <w:spacing w:after="120"/>
      </w:pPr>
      <w:r>
        <w:t xml:space="preserve">- внешний аудит проведен;</w:t>
      </w:r>
    </w:p>
    <w:p>
      <w:pPr>
        <w:pStyle w:val="Normal"/>
        <w:spacing w:after="120"/>
      </w:pPr>
      <w:r>
        <w:t xml:space="preserve">- критические проблемы исправлены.</w:t>
      </w:r>
    </w:p>
    <w:p/>
    <w:p>
      <w:pPr>
        <w:pStyle w:val="Normal"/>
        <w:spacing w:after="120"/>
      </w:pPr>
      <w:r>
        <w:t xml:space="preserve">Это этап допуска к реальному запуску.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