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OX - Этап 15. Пояснительная записка</w:t>
      </w:r>
    </w:p>
    <w:p/>
    <w:p>
      <w:pPr>
        <w:pStyle w:val="Heading1"/>
      </w:pPr>
      <w:r>
        <w:t xml:space="preserve">Дорожная карта и задачи разработки</w:t>
      </w:r>
    </w:p>
    <w:p/>
    <w:p>
      <w:r>
        <w:t xml:space="preserve">Дата: 10.06.2026  </w:t>
      </w:r>
    </w:p>
    <w:p>
      <w:r>
        <w:t xml:space="preserve">Версия: v2  </w:t>
      </w:r>
    </w:p>
    <w:p>
      <w:r>
        <w:t xml:space="preserve">Статус: исправленная версия с русским основным языком  </w:t>
      </w:r>
    </w:p>
    <w:p>
      <w:r>
        <w:t xml:space="preserve">Проект: OX, спортивный экспресс  </w:t>
      </w:r>
    </w:p>
    <w:p>
      <w:r>
        <w:t xml:space="preserve">Девиз: Честно. Прозрачно. Мгновенно.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Коротко о смысле этапа</w:t>
      </w:r>
    </w:p>
    <w:p/>
    <w:p>
      <w:r>
        <w:t xml:space="preserve">Этап 15 отвечает на практический вопрос:</w:t>
      </w:r>
    </w:p>
    <w:p/>
    <w:p>
      <w:r>
        <w:t xml:space="preserve">В каком порядке разрабатывать OX, чтобы не сломать продукт, деньги и безопасность?</w:t>
      </w:r>
    </w:p>
    <w:p/>
    <w:p>
      <w:r>
        <w:t xml:space="preserve">Мы не начинаем с токена, листинга, сложной партнерки или полной автоматизации. Сначала делаем базовый продукт, который можно проверить:</w:t>
      </w:r>
    </w:p>
    <w:p/>
    <w:p>
      <w:r>
        <w:t xml:space="preserve">- Суперэкспресс 15;</w:t>
      </w:r>
    </w:p>
    <w:p>
      <w:r>
        <w:t xml:space="preserve">- USDC на Base;</w:t>
      </w:r>
    </w:p>
    <w:p>
      <w:r>
        <w:t xml:space="preserve">- билеты и системные ставки;</w:t>
      </w:r>
    </w:p>
    <w:p>
      <w:r>
        <w:t xml:space="preserve">- призовой фонд и джекпот;</w:t>
      </w:r>
    </w:p>
    <w:p>
      <w:r>
        <w:t xml:space="preserve">- защита от кита;</w:t>
      </w:r>
    </w:p>
    <w:p>
      <w:r>
        <w:t xml:space="preserve">- оракул и агрегатор результатов;</w:t>
      </w:r>
    </w:p>
    <w:p>
      <w:r>
        <w:t xml:space="preserve">- расчет выплат через дерево Merkle;</w:t>
      </w:r>
    </w:p>
    <w:p>
      <w:r>
        <w:t xml:space="preserve">- автоматические выплаты за счет платформы;</w:t>
      </w:r>
    </w:p>
    <w:p>
      <w:r>
        <w:t xml:space="preserve">- админ-панель;</w:t>
      </w:r>
    </w:p>
    <w:p>
      <w:r>
        <w:t xml:space="preserve">- журнал аудита;</w:t>
      </w:r>
    </w:p>
    <w:p>
      <w:r>
        <w:t xml:space="preserve">- контрольный порог безопасности.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Главная логика</w:t>
      </w:r>
    </w:p>
    <w:p/>
    <w:p>
      <w:r>
        <w:t xml:space="preserve">Сначала:</w:t>
      </w:r>
    </w:p>
    <w:p/>
    <w:p>
      <w:r>
        <w:t xml:space="preserve">основной продукт + денежный поток + результаты + выплаты + администрирование + безопасность.</w:t>
      </w:r>
    </w:p>
    <w:p/>
    <w:p>
      <w:r>
        <w:t xml:space="preserve">Потом:</w:t>
      </w:r>
    </w:p>
    <w:p/>
    <w:p>
      <w:r>
        <w:t xml:space="preserve">партнерский рост + расширенная аналитика + большая автоматизация + новые рынки + токен-направление.</w:t>
      </w:r>
    </w:p>
    <w:p/>
    <w:p>
      <w:r>
        <w:t xml:space="preserve">Такой порядок снижает риск. Если сначала делать партнерку, токен или DEX, команда будет строить рост вокруг продукта, который еще не доказал безопасность выплат.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Что входит в MVP</w:t>
      </w:r>
    </w:p>
    <w:p/>
    <w:p>
      <w:r>
        <w:t xml:space="preserve">В MVP входит:</w:t>
      </w:r>
    </w:p>
    <w:p/>
    <w:p>
      <w:r>
        <w:t xml:space="preserve">- Суперэкспресс 15;</w:t>
      </w:r>
    </w:p>
    <w:p>
      <w:r>
        <w:t xml:space="preserve">- футбол;</w:t>
      </w:r>
    </w:p>
    <w:p>
      <w:r>
        <w:t xml:space="preserve">- 1/X/2;</w:t>
      </w:r>
    </w:p>
    <w:p>
      <w:r>
        <w:t xml:space="preserve">- одиночные и системные билеты;</w:t>
      </w:r>
    </w:p>
    <w:p>
      <w:r>
        <w:t xml:space="preserve">- Base;</w:t>
      </w:r>
    </w:p>
    <w:p>
      <w:r>
        <w:t xml:space="preserve">- нативный USDC;</w:t>
      </w:r>
    </w:p>
    <w:p>
      <w:r>
        <w:t xml:space="preserve">- серверный агрегатор результатов;</w:t>
      </w:r>
    </w:p>
    <w:p>
      <w:r>
        <w:t xml:space="preserve">- ручной резервный сценарий;</w:t>
      </w:r>
    </w:p>
    <w:p>
      <w:r>
        <w:t xml:space="preserve">- окно апелляции;</w:t>
      </w:r>
    </w:p>
    <w:p>
      <w:r>
        <w:t xml:space="preserve">- расчет выплат через дерево Merkle;</w:t>
      </w:r>
    </w:p>
    <w:p>
      <w:r>
        <w:t xml:space="preserve">- автоматические выплаты за счет платформы;</w:t>
      </w:r>
    </w:p>
    <w:p>
      <w:r>
        <w:t xml:space="preserve">- админ-панель;</w:t>
      </w:r>
    </w:p>
    <w:p>
      <w:r>
        <w:t xml:space="preserve">- журнал аудита;</w:t>
      </w:r>
    </w:p>
    <w:p>
      <w:r>
        <w:t xml:space="preserve">- мониторинг;</w:t>
      </w:r>
    </w:p>
    <w:p>
      <w:r>
        <w:t xml:space="preserve">- резервное копирование;</w:t>
      </w:r>
    </w:p>
    <w:p>
      <w:r>
        <w:t xml:space="preserve">- внешний аудит.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Что не входит в MVP</w:t>
      </w:r>
    </w:p>
    <w:p/>
    <w:p>
      <w:r>
        <w:t xml:space="preserve">В MVP не входит:</w:t>
      </w:r>
    </w:p>
    <w:p/>
    <w:p>
      <w:r>
        <w:t xml:space="preserve">- Мегаэкспресс 16;</w:t>
      </w:r>
    </w:p>
    <w:p>
      <w:r>
        <w:t xml:space="preserve">- токен OX;</w:t>
      </w:r>
    </w:p>
    <w:p>
      <w:r>
        <w:t xml:space="preserve">- DEX/listing как отдельное токен-направление;</w:t>
      </w:r>
    </w:p>
    <w:p>
      <w:r>
        <w:t xml:space="preserve">- Chainlink CRE как обязательная зависимость;</w:t>
      </w:r>
    </w:p>
    <w:p>
      <w:r>
        <w:t xml:space="preserve">- массовая партнерская программа;</w:t>
      </w:r>
    </w:p>
    <w:p>
      <w:r>
        <w:t xml:space="preserve">- полноценный партнерский кабинет;</w:t>
      </w:r>
    </w:p>
    <w:p>
      <w:r>
        <w:t xml:space="preserve">- режим высоких ставок;</w:t>
      </w:r>
    </w:p>
    <w:p>
      <w:r>
        <w:t xml:space="preserve">- публичная программа поиска уязвимостей;</w:t>
      </w:r>
    </w:p>
    <w:p>
      <w:r>
        <w:t xml:space="preserve">- мобильное приложение.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Ориентир по срокам</w:t>
      </w:r>
    </w:p>
    <w:p/>
    <w:p>
      <w:r>
        <w:t xml:space="preserve">Предварительный ориентир:</w:t>
      </w:r>
    </w:p>
    <w:p/>
    <w:p>
      <w:r>
        <w:t xml:space="preserve">4-6 месяцев до MVP, готового к тестовой сети.</w:t>
      </w:r>
    </w:p>
    <w:p>
      <w:r>
        <w:t xml:space="preserve">6-9 месяцев до ограниченного запуска в mainnet.</w:t>
      </w:r>
    </w:p>
    <w:p/>
    <w:p>
      <w:r>
        <w:t xml:space="preserve">Это не обещание даты. Срок зависит от команды, аудита, юридической проверки и сложности интеграций.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Главное решение по токену</w:t>
      </w:r>
    </w:p>
    <w:p/>
    <w:p>
      <w:r>
        <w:t xml:space="preserve">Токен OX не входит в MVP.</w:t>
      </w:r>
    </w:p>
    <w:p/>
    <w:p>
      <w:r>
        <w:t xml:space="preserve">Причина простая:</w:t>
      </w:r>
    </w:p>
    <w:p/>
    <w:p>
      <w:r>
        <w:t xml:space="preserve">- токен добавляет юридический риск;</w:t>
      </w:r>
    </w:p>
    <w:p>
      <w:r>
        <w:t xml:space="preserve">- токен добавляет риск безопасности;</w:t>
      </w:r>
    </w:p>
    <w:p>
      <w:r>
        <w:t xml:space="preserve">- токен может отвлечь от главного продукта;</w:t>
      </w:r>
    </w:p>
    <w:p>
      <w:r>
        <w:t xml:space="preserve">- токен не нужен для покупки билетов и выплат;</w:t>
      </w:r>
    </w:p>
    <w:p>
      <w:r>
        <w:t xml:space="preserve">- токен нельзя смешивать с призовым фондом.</w:t>
      </w:r>
    </w:p>
    <w:p/>
    <w:p>
      <w:r>
        <w:t xml:space="preserve">Правильный порядок:</w:t>
      </w:r>
    </w:p>
    <w:p/>
    <w:p>
      <w:r>
        <w:t xml:space="preserve">сначала доказать продукт и выплаты,</w:t>
      </w:r>
    </w:p>
    <w:p>
      <w:r>
        <w:t xml:space="preserve">потом отдельно обсуждать DEX/listing/token.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Итог</w:t>
      </w:r>
    </w:p>
    <w:p/>
    <w:p>
      <w:r>
        <w:t xml:space="preserve">Этап 15 фиксирует прагматичную дорожную карту:</w:t>
      </w:r>
    </w:p>
    <w:p/>
    <w:p>
      <w:r>
        <w:t xml:space="preserve">Не строим все сразу.</w:t>
      </w:r>
    </w:p>
    <w:p>
      <w:r>
        <w:t xml:space="preserve">Сначала безопасный MVP.</w:t>
      </w:r>
    </w:p>
    <w:p>
      <w:r>
        <w:t xml:space="preserve">Потом масштабирование.</w:t>
      </w:r>
    </w:p>
    <w:p/>
    <w:p>
      <w:r>
        <w:t xml:space="preserve">Это позволяет двигаться быстрее в разработке, но не жертвовать тем, что для OX критично: честность, прозрачность и мгновенные выплаты.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&#65279;<?xml version="1.0" encoding="UTF-8" standalone="yes"?><Relationships xmlns="http://schemas.openxmlformats.org/package/2006/relationships"/>
</file>