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Этап 05. Пояснительная записка</w:t>
      </w:r>
    </w:p>
    <w:p/>
    <w:p>
      <w:pPr>
        <w:pStyle w:val="Heading2"/>
      </w:pPr>
      <w:r>
        <w:t xml:space="preserve">Защита от кита и атаки полным перебором</w:t>
      </w:r>
    </w:p>
    <w:p/>
    <w:p>
      <w:r>
        <w:t xml:space="preserve">Дата: 09.06.2026  </w:t>
      </w:r>
    </w:p>
    <w:p>
      <w:r>
        <w:t xml:space="preserve">Версия: v3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Девиз: Честно. Прозрачно. Мгновенно.</w:t>
      </w:r>
    </w:p>
    <w:p/>
    <w:p/>
    <w:p>
      <w:pPr>
        <w:pStyle w:val="Heading2"/>
      </w:pPr>
      <w:r>
        <w:t xml:space="preserve">1. Что находится в этом этапе</w:t>
      </w:r>
    </w:p>
    <w:p/>
    <w:p>
      <w:r>
        <w:t xml:space="preserve">Этот этап отвечает на главный экономический риск проекта: что будет, если крупный игрок попытается купить все возможные комбинации и гарантированно забрать джекпот.</w:t>
      </w:r>
    </w:p>
    <w:p/>
    <w:p>
      <w:r>
        <w:t xml:space="preserve">Для Суперэкспресса 15 всего возможных комбинаций:</w:t>
      </w:r>
    </w:p>
    <w:p/>
    <w:p>
      <w:pPr>
        <w:pStyle w:val="Code"/>
      </w:pPr>
      <w:r>
        <w:t xml:space="preserve">3^15 = 14 348 907 комбинаций</w:t>
      </w:r>
    </w:p>
    <w:p/>
    <w:p>
      <w:r>
        <w:t xml:space="preserve">Если базовая цена одной комбинации 1 USDC, полное покрытие стоит:</w:t>
      </w:r>
    </w:p>
    <w:p/>
    <w:p>
      <w:pPr>
        <w:pStyle w:val="Code"/>
      </w:pPr>
      <w:r>
        <w:t xml:space="preserve">14 348 907 * 1 = 14 348 907 USDC</w:t>
      </w:r>
    </w:p>
    <w:p/>
    <w:p>
      <w:r>
        <w:t xml:space="preserve">Но важная деталь: кит не теряет всю эту сумму. Если он купил все комбинации, он забирает значительную часть обычного призового фонда. Поэтому реальная стоимость атаки ниже, чем просто цена всех комбинаций.</w:t>
      </w:r>
    </w:p>
    <w:p/>
    <w:p/>
    <w:p>
      <w:pPr>
        <w:pStyle w:val="Heading2"/>
      </w:pPr>
      <w:r>
        <w:t xml:space="preserve">2. Главный вывод</w:t>
      </w:r>
    </w:p>
    <w:p/>
    <w:p>
      <w:r>
        <w:t xml:space="preserve">Самая сильная защита - не запретить крупного игрока по кошельку, а сделать атаку экономически невыгодной.</w:t>
      </w:r>
    </w:p>
    <w:p/>
    <w:p>
      <w:r>
        <w:t xml:space="preserve">Запрет по одному кошельку слабый, потому что крупный игрок может разбить покупки на много кошельков.</w:t>
      </w:r>
    </w:p>
    <w:p/>
    <w:p>
      <w:r>
        <w:t xml:space="preserve">Правильная защита:</w:t>
      </w:r>
    </w:p>
    <w:p/>
    <w:p>
      <w:pPr>
        <w:pStyle w:val="Bullet"/>
      </w:pPr>
      <w:r>
        <w:t xml:space="preserve">• заранее считать риск по активному джекпоту;</w:t>
      </w:r>
    </w:p>
    <w:p>
      <w:pPr>
        <w:pStyle w:val="Bullet"/>
      </w:pPr>
      <w:r>
        <w:t xml:space="preserve">• до открытия продаж устанавливать безопасную минимальную цену комбинации;</w:t>
      </w:r>
    </w:p>
    <w:p>
      <w:pPr>
        <w:pStyle w:val="Bullet"/>
      </w:pPr>
      <w:r>
        <w:t xml:space="preserve">• мониторить покрытие комбинаций во время продаж;</w:t>
      </w:r>
    </w:p>
    <w:p>
      <w:pPr>
        <w:pStyle w:val="Bullet"/>
      </w:pPr>
      <w:r>
        <w:t xml:space="preserve">• при опасности включать лимиты, паузу или закрытие продаж;</w:t>
      </w:r>
    </w:p>
    <w:p>
      <w:pPr>
        <w:pStyle w:val="Bullet"/>
      </w:pPr>
      <w:r>
        <w:t xml:space="preserve">• не менять правила уже открытого тиража задним числом.</w:t>
      </w:r>
    </w:p>
    <w:p/>
    <w:p>
      <w:r>
        <w:t xml:space="preserve">Минимальный джекпот 5 000 USDC поддерживается отдельно: если после выигрыша и всех переносов следующий джекпот получается меньше 5 000 USDC, платформа добивает разницу из jackpot support reserve (резерва поддержки джекпота). Это собственные средства проекта, а не деньги из призового фонда пользователей.</w:t>
      </w:r>
    </w:p>
    <w:p/>
    <w:p/>
    <w:p>
      <w:pPr>
        <w:pStyle w:val="Heading2"/>
      </w:pPr>
      <w:r>
        <w:t xml:space="preserve">3. Почему минимальная ставка должна быть динамической</w:t>
      </w:r>
    </w:p>
    <w:p/>
    <w:p>
      <w:r>
        <w:t xml:space="preserve">Если джекпот маленький, цена 1 USDC безопасна.</w:t>
      </w:r>
    </w:p>
    <w:p/>
    <w:p>
      <w:r>
        <w:t xml:space="preserve">Если джекпот становится большим, кита начинает интересовать полный перебор.</w:t>
      </w:r>
    </w:p>
    <w:p/>
    <w:p>
      <w:r>
        <w:t xml:space="preserve">Поэтому минимальная цена комбинации должна расти вместе с джекпотом.</w:t>
      </w:r>
    </w:p>
    <w:p/>
    <w:p>
      <w:r>
        <w:t xml:space="preserve">Пример: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Активный джекпот</w:t>
            </w:r>
          </w:p>
        </w:tc>
        <w:tc>
          <w:tcPr>
            <w:tcW w:w="2400" w:type="dxa"/>
          </w:tcPr>
          <w:p>
            <w:r>
              <w:t>Состояние при цене 1 USDC</w:t>
            </w:r>
          </w:p>
        </w:tc>
        <w:tc>
          <w:tcPr>
            <w:tcW w:w="2400" w:type="dxa"/>
          </w:tcPr>
          <w:p>
            <w:r>
              <w:t>Действие</w:t>
            </w:r>
          </w:p>
        </w:tc>
      </w:tr>
      <w:tr>
        <w:tc>
          <w:tcPr>
            <w:tcW w:w="2400" w:type="dxa"/>
          </w:tcPr>
          <w:p>
            <w:r>
              <w:t>5 000 USDC</w:t>
            </w:r>
          </w:p>
        </w:tc>
        <w:tc>
          <w:tcPr>
            <w:tcW w:w="2400" w:type="dxa"/>
          </w:tcPr>
          <w:p>
            <w:r>
              <w:t>Безопасно</w:t>
            </w:r>
          </w:p>
        </w:tc>
        <w:tc>
          <w:tcPr>
            <w:tcW w:w="2400" w:type="dxa"/>
          </w:tcPr>
          <w:p>
            <w:r>
              <w:t>Оставляем 1 USDC</w:t>
            </w:r>
          </w:p>
        </w:tc>
      </w:tr>
      <w:tr>
        <w:tc>
          <w:tcPr>
            <w:tcW w:w="2400" w:type="dxa"/>
          </w:tcPr>
          <w:p>
            <w:r>
              <w:t>2 000 000 USDC</w:t>
            </w:r>
          </w:p>
        </w:tc>
        <w:tc>
          <w:tcPr>
            <w:tcW w:w="2400" w:type="dxa"/>
          </w:tcPr>
          <w:p>
            <w:r>
              <w:t>Безопасно</w:t>
            </w:r>
          </w:p>
        </w:tc>
        <w:tc>
          <w:tcPr>
            <w:tcW w:w="2400" w:type="dxa"/>
          </w:tcPr>
          <w:p>
            <w:r>
              <w:t>Оставляем 1 USDC</w:t>
            </w:r>
          </w:p>
        </w:tc>
      </w:tr>
      <w:tr>
        <w:tc>
          <w:tcPr>
            <w:tcW w:w="2400" w:type="dxa"/>
          </w:tcPr>
          <w:p>
            <w:r>
              <w:t>2 400 000 USDC</w:t>
            </w:r>
          </w:p>
        </w:tc>
        <w:tc>
          <w:tcPr>
            <w:tcW w:w="2400" w:type="dxa"/>
          </w:tcPr>
          <w:p>
            <w:r>
              <w:t>Зона внимания</w:t>
            </w:r>
          </w:p>
        </w:tc>
        <w:tc>
          <w:tcPr>
            <w:tcW w:w="2400" w:type="dxa"/>
          </w:tcPr>
          <w:p>
            <w:r>
              <w:t>Проверка перед открытием продаж</w:t>
            </w:r>
          </w:p>
        </w:tc>
      </w:tr>
      <w:tr>
        <w:tc>
          <w:tcPr>
            <w:tcW w:w="2400" w:type="dxa"/>
          </w:tcPr>
          <w:p>
            <w:r>
              <w:t>3 000 000 USDC</w:t>
            </w:r>
          </w:p>
        </w:tc>
        <w:tc>
          <w:tcPr>
            <w:tcW w:w="2400" w:type="dxa"/>
          </w:tcPr>
          <w:p>
            <w:r>
              <w:t>Опасно</w:t>
            </w:r>
          </w:p>
        </w:tc>
        <w:tc>
          <w:tcPr>
            <w:tcW w:w="2400" w:type="dxa"/>
          </w:tcPr>
          <w:p>
            <w:r>
              <w:t>Поднимать цену примерно до 1.50 USDC</w:t>
            </w:r>
          </w:p>
        </w:tc>
      </w:tr>
      <w:tr>
        <w:tc>
          <w:tcPr>
            <w:tcW w:w="2400" w:type="dxa"/>
          </w:tcPr>
          <w:p>
            <w:r>
              <w:t>5 000 000 USDC</w:t>
            </w:r>
          </w:p>
        </w:tc>
        <w:tc>
          <w:tcPr>
            <w:tcW w:w="2400" w:type="dxa"/>
          </w:tcPr>
          <w:p>
            <w:r>
              <w:t>Красная зона</w:t>
            </w:r>
          </w:p>
        </w:tc>
        <w:tc>
          <w:tcPr>
            <w:tcW w:w="2400" w:type="dxa"/>
          </w:tcPr>
          <w:p>
            <w:r>
              <w:t>Нельзя открывать тираж по 1 USDC</w:t>
            </w:r>
          </w:p>
        </w:tc>
      </w:tr>
    </w:tbl>
    <w:p/>
    <w:p>
      <w:r>
        <w:t xml:space="preserve">Точные цифры должны считаться системой автоматически.</w:t>
      </w:r>
    </w:p>
    <w:p/>
    <w:p/>
    <w:p>
      <w:pPr>
        <w:pStyle w:val="Heading2"/>
      </w:pPr>
      <w:r>
        <w:t xml:space="preserve">4. Важное правило честности</w:t>
      </w:r>
    </w:p>
    <w:p/>
    <w:p>
      <w:r>
        <w:t xml:space="preserve">Цена комбинации фиксируется до открытия продаж.</w:t>
      </w:r>
    </w:p>
    <w:p/>
    <w:p>
      <w:r>
        <w:t xml:space="preserve">Нельзя открыть тираж по 1 USDC, продать часть билетов, а потом поднять цену до 1.50 USDC или 2 USDC внутри того же тиража. Это создаст спорную ситуацию: одни пользователи купили дешевле, другие дороже.</w:t>
      </w:r>
    </w:p>
    <w:p/>
    <w:p>
      <w:r>
        <w:t xml:space="preserve">Правильное решение:</w:t>
      </w:r>
    </w:p>
    <w:p/>
    <w:p>
      <w:pPr>
        <w:pStyle w:val="Bullet"/>
      </w:pPr>
      <w:r>
        <w:t xml:space="preserve">• до статуса Open (продажи открыты) система рассчитывает безопасную цену;</w:t>
      </w:r>
    </w:p>
    <w:p>
      <w:pPr>
        <w:pStyle w:val="Bullet"/>
      </w:pPr>
      <w:r>
        <w:t xml:space="preserve">• после Open цена для этого тиража не меняется;</w:t>
      </w:r>
    </w:p>
    <w:p>
      <w:pPr>
        <w:pStyle w:val="Bullet"/>
      </w:pPr>
      <w:r>
        <w:t xml:space="preserve">• если во время продаж появляется подозрительная активность, система может поставить продажи на паузу, закрыть продажи или включить ручную проверку;</w:t>
      </w:r>
    </w:p>
    <w:p>
      <w:pPr>
        <w:pStyle w:val="Bullet"/>
      </w:pPr>
      <w:r>
        <w:t xml:space="preserve">• новая цена применяется к следующему тиражу или к текущему, если он еще не открыт.</w:t>
      </w:r>
    </w:p>
    <w:p/>
    <w:p/>
    <w:p>
      <w:pPr>
        <w:pStyle w:val="Heading2"/>
      </w:pPr>
      <w:r>
        <w:t xml:space="preserve">5. Какие решения рассматривали</w:t>
      </w:r>
    </w:p>
    <w:p/>
    <w:p>
      <w:r>
        <w:t xml:space="preserve">Рассматривали несколько вариантов.</w:t>
      </w:r>
    </w:p>
    <w:p/>
    <w:p>
      <w:r>
        <w:t xml:space="preserve">Запретить крупные покупки по кошельку. Решение полезное, но слабое: кит может использовать много кошельков.</w:t>
      </w:r>
    </w:p>
    <w:p/>
    <w:p>
      <w:r>
        <w:t xml:space="preserve">Отключить системные ставки. Решение плохое: ухудшает продукт для обычных пользователей, но не решает атаку через множество билетов.</w:t>
      </w:r>
    </w:p>
    <w:p/>
    <w:p>
      <w:r>
        <w:t xml:space="preserve">Поставить жесткий потолок джекпота. Решение технически помогает, но ухудшает маркетинг, потому что большой джекпот - важный двигатель роста.</w:t>
      </w:r>
    </w:p>
    <w:p/>
    <w:p>
      <w:r>
        <w:t xml:space="preserve">Динамически повышать цену комбинации. Это лучшее базовое решение, потому что оно сохраняет большой джекпот, но делает атаку дорогой.</w:t>
      </w:r>
    </w:p>
    <w:p/>
    <w:p>
      <w:r>
        <w:t xml:space="preserve">Ограничить цену комбинации сверху. Это важный дополнительный вариант из новых тезисов. Цена не должна расти бесконечно, иначе продукт перестанет быть массовым. Согласованная базовая цена MVP - 1 USDC, жесткий потолок остается 10 USDC или 15 USDC после симулятора. Если для безопасности нужна цена выше потолка, система не ломает UX, а ограничивает активный джекпот и переносит излишек в резерв.</w:t>
      </w:r>
    </w:p>
    <w:p/>
    <w:p>
      <w:r>
        <w:t xml:space="preserve">Добавить мониторинг покрытия комбинаций. Это обязательно, потому что система должна видеть, насколько близко рынок подошел к опасному покрытию.</w:t>
      </w:r>
    </w:p>
    <w:p/>
    <w:p/>
    <w:p>
      <w:pPr>
        <w:pStyle w:val="Heading2"/>
      </w:pPr>
      <w:r>
        <w:t xml:space="preserve">6. Что фиксируем</w:t>
      </w:r>
    </w:p>
    <w:p/>
    <w:p>
      <w:r>
        <w:t xml:space="preserve">Фиксируем для MVP:</w:t>
      </w:r>
    </w:p>
    <w:p/>
    <w:p>
      <w:pPr>
        <w:pStyle w:val="Bullet"/>
      </w:pPr>
      <w:r>
        <w:t xml:space="preserve">• базовая минимальная цена комбинации - 1 USDC;</w:t>
      </w:r>
    </w:p>
    <w:p>
      <w:pPr>
        <w:pStyle w:val="Bullet"/>
      </w:pPr>
      <w:r>
        <w:t xml:space="preserve">• минимальный публичный джекпот - 5 000 USDC;</w:t>
      </w:r>
    </w:p>
    <w:p>
      <w:pPr>
        <w:pStyle w:val="Bullet"/>
      </w:pPr>
      <w:r>
        <w:t xml:space="preserve">• пополнение до 5 000 USDC идет из jackpot support reserve (резерва поддержки джекпота);</w:t>
      </w:r>
    </w:p>
    <w:p>
      <w:pPr>
        <w:pStyle w:val="Bullet"/>
      </w:pPr>
      <w:r>
        <w:t xml:space="preserve">• цена может повышаться перед открытием тиража;</w:t>
      </w:r>
    </w:p>
    <w:p>
      <w:pPr>
        <w:pStyle w:val="Bullet"/>
      </w:pPr>
      <w:r>
        <w:t xml:space="preserve">• цена комбинации может иметь hard cap (жесткий потолок), предварительно 10-15 USDC после симулятора;</w:t>
      </w:r>
    </w:p>
    <w:p>
      <w:pPr>
        <w:pStyle w:val="Bullet"/>
      </w:pPr>
      <w:r>
        <w:t xml:space="preserve">• цель системы - держать атаку ниже безопасного уровня;</w:t>
      </w:r>
    </w:p>
    <w:p>
      <w:pPr>
        <w:pStyle w:val="Bullet"/>
      </w:pPr>
      <w:r>
        <w:t xml:space="preserve">• если риск высокий, система повышает минимальную цену комбинации;</w:t>
      </w:r>
    </w:p>
    <w:p>
      <w:pPr>
        <w:pStyle w:val="Bullet"/>
      </w:pPr>
      <w:r>
        <w:t xml:space="preserve">• если цена становится слишком высокой для нормального рынка, включается мягкий потолок активного джекпота и перенос излишка в резерв;</w:t>
      </w:r>
    </w:p>
    <w:p>
      <w:pPr>
        <w:pStyle w:val="Bullet"/>
      </w:pPr>
      <w:r>
        <w:t xml:space="preserve">• главная задача защиты - не сделать джекпот бесконечным, а не дать киту выгодно перекрыть пространство вариантов;</w:t>
      </w:r>
    </w:p>
    <w:p>
      <w:pPr>
        <w:pStyle w:val="Bullet"/>
      </w:pPr>
      <w:r>
        <w:t xml:space="preserve">• лимиты по билету и кошельку остаются рабочими для MVP, но они не считаются главной защитой;</w:t>
      </w:r>
    </w:p>
    <w:p>
      <w:pPr>
        <w:pStyle w:val="Bullet"/>
      </w:pPr>
      <w:r>
        <w:t xml:space="preserve">• лимит 100 000 USDC переносится в будущий high-stakes mode (режим крупных ставок) после симулятора и KYC;</w:t>
      </w:r>
    </w:p>
    <w:p>
      <w:pPr>
        <w:pStyle w:val="Bullet"/>
      </w:pPr>
      <w:r>
        <w:t xml:space="preserve">• рабочая гипотеза комплаенса: после 15 000 USDC совокупных покупок/риска или перед крупной выплатой пользователь проходит KYC; это не лимит игры, а порог проверки;</w:t>
      </w:r>
    </w:p>
    <w:p>
      <w:pPr>
        <w:pStyle w:val="Bullet"/>
      </w:pPr>
      <w:r>
        <w:t xml:space="preserve">• если кошелек приближается к 80% лимита покупки, админ-панель получает предупреждение;</w:t>
      </w:r>
    </w:p>
    <w:p>
      <w:pPr>
        <w:pStyle w:val="Bullet"/>
      </w:pPr>
      <w:r>
        <w:t xml:space="preserve">• кластеризация кошельков в MVP может быть упрощенной или ручной;</w:t>
      </w:r>
    </w:p>
    <w:p>
      <w:pPr>
        <w:pStyle w:val="Bullet"/>
      </w:pPr>
      <w:r>
        <w:t xml:space="preserve">• главный защитный механизм - экономика, формулы и мониторинг.</w:t>
      </w:r>
    </w:p>
    <w:p/>
    <w:p/>
    <w:p>
      <w:pPr>
        <w:pStyle w:val="Heading2"/>
      </w:pPr>
      <w:r>
        <w:t xml:space="preserve">7. Что нужно сделать технически</w:t>
      </w:r>
    </w:p>
    <w:p/>
    <w:p>
      <w:r>
        <w:t xml:space="preserve">Нужно разработать risk engine (движок риска). Это модуль, который перед каждым тиражом считает:</w:t>
      </w:r>
    </w:p>
    <w:p/>
    <w:p>
      <w:pPr>
        <w:pStyle w:val="Bullet"/>
      </w:pPr>
      <w:r>
        <w:t xml:space="preserve">• активный джекпот;</w:t>
      </w:r>
    </w:p>
    <w:p>
      <w:pPr>
        <w:pStyle w:val="Bullet"/>
      </w:pPr>
      <w:r>
        <w:t xml:space="preserve">• наличие seed (маркетингового пополнения) и top-up (пополнения до минимального джекпота);</w:t>
      </w:r>
    </w:p>
    <w:p>
      <w:pPr>
        <w:pStyle w:val="Bullet"/>
      </w:pPr>
      <w:r>
        <w:t xml:space="preserve">• цену полного покрытия;</w:t>
      </w:r>
    </w:p>
    <w:p>
      <w:pPr>
        <w:pStyle w:val="Bullet"/>
      </w:pPr>
      <w:r>
        <w:t xml:space="preserve">• реальную стоимость атаки;</w:t>
      </w:r>
    </w:p>
    <w:p>
      <w:pPr>
        <w:pStyle w:val="Bullet"/>
      </w:pPr>
      <w:r>
        <w:t xml:space="preserve">• безопасную минимальную цену комбинации;</w:t>
      </w:r>
    </w:p>
    <w:p>
      <w:pPr>
        <w:pStyle w:val="Bullet"/>
      </w:pPr>
      <w:r>
        <w:t xml:space="preserve">• hard cap цены комбинации;</w:t>
      </w:r>
    </w:p>
    <w:p>
      <w:pPr>
        <w:pStyle w:val="Bullet"/>
      </w:pPr>
      <w:r>
        <w:t xml:space="preserve">• безопасный активный джекпот при выбранной цене;</w:t>
      </w:r>
    </w:p>
    <w:p>
      <w:pPr>
        <w:pStyle w:val="Bullet"/>
      </w:pPr>
      <w:r>
        <w:t xml:space="preserve">• сумму джекпота, которую нужно перенести в резерв, если активный джекпот становится слишком высоким;</w:t>
      </w:r>
    </w:p>
    <w:p>
      <w:pPr>
        <w:pStyle w:val="Bullet"/>
      </w:pPr>
      <w:r>
        <w:t xml:space="preserve">• риск по текущей цене;</w:t>
      </w:r>
    </w:p>
    <w:p>
      <w:pPr>
        <w:pStyle w:val="Bullet"/>
      </w:pPr>
      <w:r>
        <w:t xml:space="preserve">• зоны риска;</w:t>
      </w:r>
    </w:p>
    <w:p>
      <w:pPr>
        <w:pStyle w:val="Bullet"/>
      </w:pPr>
      <w:r>
        <w:t xml:space="preserve">• нужно ли открывать тираж, повышать цену или ставить тираж на паузу.</w:t>
      </w:r>
    </w:p>
    <w:p/>
    <w:p>
      <w:r>
        <w:t xml:space="preserve">Финальная цена комбинации должна быть рассчитана до открытия продаж, зафиксирована в смарт-контракте и показана пользователю до покупки билета.</w:t>
      </w:r>
    </w:p>
    <w:p/>
    <w:p>
      <w:r>
        <w:t xml:space="preserve">Также нужен simulator (симулятор), который проверит модель на разных сценариях:</w:t>
      </w:r>
    </w:p>
    <w:p/>
    <w:p>
      <w:pPr>
        <w:pStyle w:val="Bullet"/>
      </w:pPr>
      <w:r>
        <w:t xml:space="preserve">• маленький джекпот;</w:t>
      </w:r>
    </w:p>
    <w:p>
      <w:pPr>
        <w:pStyle w:val="Bullet"/>
      </w:pPr>
      <w:r>
        <w:t xml:space="preserve">• большой джекпот;</w:t>
      </w:r>
    </w:p>
    <w:p>
      <w:pPr>
        <w:pStyle w:val="Bullet"/>
      </w:pPr>
      <w:r>
        <w:t xml:space="preserve">• один кит;</w:t>
      </w:r>
    </w:p>
    <w:p>
      <w:pPr>
        <w:pStyle w:val="Bullet"/>
      </w:pPr>
      <w:r>
        <w:t xml:space="preserve">• много кошельков;</w:t>
      </w:r>
    </w:p>
    <w:p>
      <w:pPr>
        <w:pStyle w:val="Bullet"/>
      </w:pPr>
      <w:r>
        <w:t xml:space="preserve">• много обычных пользователей;</w:t>
      </w:r>
    </w:p>
    <w:p>
      <w:pPr>
        <w:pStyle w:val="Bullet"/>
      </w:pPr>
      <w:r>
        <w:t xml:space="preserve">• системные ставки;</w:t>
      </w:r>
    </w:p>
    <w:p>
      <w:pPr>
        <w:pStyle w:val="Bullet"/>
      </w:pPr>
      <w:r>
        <w:t xml:space="preserve">• отмены событий;</w:t>
      </w:r>
    </w:p>
    <w:p>
      <w:pPr>
        <w:pStyle w:val="Bullet"/>
      </w:pPr>
      <w:r>
        <w:t xml:space="preserve">• разные цены комбинации.</w:t>
      </w:r>
    </w:p>
    <w:p/>
    <w:p/>
    <w:p>
      <w:pPr>
        <w:pStyle w:val="Heading2"/>
      </w:pPr>
      <w:r>
        <w:t xml:space="preserve">8. Вывод</w:t>
      </w:r>
    </w:p>
    <w:p/>
    <w:p>
      <w:r>
        <w:t xml:space="preserve">Защита от кита должна быть построена не на надежде, что крупный игрок не придет, а на формуле.</w:t>
      </w:r>
    </w:p>
    <w:p/>
    <w:p>
      <w:r>
        <w:t xml:space="preserve">Если джекпот растет, цена участия может расти так, чтобы полный перебор оставался невыгодным. Но цена не должна расти бесконечно. Если она упирается в hard cap, risk engine должен ограничить активный джекпот безопасной суммой и перенести излишек в резерв.</w:t>
      </w:r>
    </w:p>
    <w:p/>
    <w:p>
      <w:r>
        <w:t xml:space="preserve">Если джекпот падает ниже 5 000 USDC после выигрыша, платформа добивает его из отдельного резерва. Если джекпот растет слишком сильно, risk engine поднимает цену до комфортного потолка или включает мягкий потолок активного джекпота.</w:t>
      </w:r>
    </w:p>
    <w:p/>
    <w:p>
      <w:r>
        <w:t xml:space="preserve">Это сохраняет главное преимущество OX: крупный прозрачный джекпот без скрытых ручных решений и без риска, что один игрок сможет механически забрать экономику тиража.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