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2023年法考客观题 - 商经知</w:t>
      </w:r>
    </w:p>
    <w:p>
      <w:pPr>
        <w:spacing w:after="400"/>
        <w:jc w:val="center"/>
      </w:pPr>
      <w:r>
        <w:rPr>
          <w:b/>
        </w:rPr>
        <w:t>共 43 道题 (目标: 58题)</w:t>
      </w:r>
    </w:p>
    <w:p>
      <w:pPr>
        <w:spacing w:after="200"/>
        <w:jc w:val="center"/>
      </w:pPr>
      <w:r>
        <w:rPr>
          <w:i/>
        </w:rPr>
        <w:t>题目编号：[14, 14, 17, 17, 18, 18, 19, 20, 20, 21, 24, 25, 26, 27, 28, 29, 29, 30, 30, 31, 31, 44, 50, 50, 51, 51, 54, 54, 55, 55, 57, 58, 58, 62, 64, 64, 65, 66, 67, 70, 81, 83, 83]</w:t>
      </w:r>
    </w:p>
    <w:p>
      <w:pPr>
        <w:jc w:val="center"/>
      </w:pPr>
      <w:r>
        <w:t>============================================================</w:t>
      </w:r>
    </w:p>
    <w:p/>
    <w:p>
      <w:r>
        <w:t>甲乙丙丁戊五人签订合伙协议，成立一普通合伙企业，并约定企业事务须由甲乙共同处理。2023   年 5 月，甲背着乙与 A 公司签订材料购买合同；6 月，甲与乙共同代表企业与 B 公司签订产品开发合同；  7 月， 丙经甲乙同意， 将所持份额出质予 C 公司。针对以上行为， 下列说法正确的是？</w:t>
      </w:r>
    </w:p>
    <w:p>
      <w:r>
        <w:t>A.C 公司取得质权</w:t>
      </w:r>
    </w:p>
    <w:p>
      <w:r>
        <w:t>B.合伙企业需要对 A 公司承担责任</w:t>
      </w:r>
    </w:p>
    <w:p>
      <w:r>
        <w:t>C.经其他合伙人同意， 可以撤销甲的执行人资格</w:t>
      </w:r>
    </w:p>
    <w:p>
      <w:r>
        <w:t>D.与 B 公司签订合同， 丙有权提出异议</w:t>
      </w:r>
    </w:p>
    <w:p>
      <w:pPr>
        <w:spacing w:before="120" w:after="120"/>
        <w:jc w:val="center"/>
      </w:pPr>
      <w:r>
        <w:t>------------------------------</w:t>
      </w:r>
    </w:p>
    <w:p>
      <w:r>
        <w:t>正确答案： C</w:t>
      </w:r>
    </w:p>
    <w:p>
      <w:r>
        <w:t>【答案解析】A 项：《合伙企业法》第 25 条规定：“合伙人以其在合伙企业中的财产份额出质的， 须经其他合伙人一致同意； 未经其他合伙人一致同意， 其行为无效， 由此给善意第三人造成损失的， 由 行为人依法承担赔偿责任。”本题中， 丙将份额出质给 C 公司， 应当经甲乙丁戊四人同意， 仅甲乙同意 的， 出质行为无效， C 不能取得质权。因此， A 项错误。</w:t>
      </w:r>
    </w:p>
    <w:p>
      <w:r>
        <w:t>B 项：《合伙企业法》第 37 条规定：“合伙企业对合伙人执行合伙事务以及对外代表合伙企业权利的  限制， 不得对抗善意第三人。”本题中， 合伙协议对合伙事务的执行有明确规定， 即须由甲乙共同处理， 现甲单独签订合同， 已构成越权代表。此时， 若 A 公司知情， 合伙企业能够对抗， 无需承担责任； 若 A  公司不知情， 合伙企业不得对抗， 需承担责任。因此， 结论过于绝对， B 项错误。</w:t>
      </w:r>
    </w:p>
    <w:p>
      <w:r>
        <w:t>C 项：《合伙企业法》第 29 条第 2 款规定：“受委托执行合伙事务的合伙人不按照合伙协议或者全 体合伙人的决定执行事务的， 其他合伙人可以决定撤销该委托。”本题中， 甲违背合伙协议的约定， 擅自 执行合伙企业事务， 故其他合伙人可以决定撤销其执行人资格。因此， C 项正确。</w:t>
      </w:r>
    </w:p>
    <w:p>
      <w:r>
        <w:t>D 项：《合伙企业法》第 29 条第 1 款规定：“合伙人分别执行合伙事务的， 执行事务合伙人可以对 其他合伙人执行的事务提出异议。提出异议时， 应当暂停该项事务的执行。如果发生争议， 依照本法第 三十条规定作出决定。”据此， 享有异议权的主体一定得是执行事务合伙人， 而本题中， 丙并不具备该身 份， 因此， 其无权提出异议， D 项错误。</w:t>
      </w:r>
    </w:p>
    <w:p>
      <w:r>
        <w:t>综上所述， 本题答案为 C。</w:t>
      </w:r>
    </w:p>
    <w:p>
      <w:r>
        <w:t>------------------------------</w:t>
      </w:r>
    </w:p>
    <w:p>
      <w:pPr>
        <w:spacing w:before="120" w:after="120"/>
        <w:jc w:val="center"/>
      </w:pPr>
      <w:r>
        <w:t>------------------------------</w:t>
      </w:r>
    </w:p>
    <w:p>
      <w:r>
        <w:t>甲公司向乙公司购买一批自行车，用于某自行车比赛， 乙公司在运输过程中遭遇山体塌方， 乙公  司启用备用路线运输， 但遗憾运抵时自行车比赛已经结束。以下选项正确的是？</w:t>
      </w:r>
    </w:p>
    <w:p>
      <w:r>
        <w:t>A.甲公司可以以合同目的无法实现主张解除合同</w:t>
      </w:r>
    </w:p>
    <w:p>
      <w:r>
        <w:t>B.乙公司应当承担违约责任</w:t>
      </w:r>
    </w:p>
    <w:p>
      <w:r>
        <w:t>C.乙公司不可以主张因不可抗力不承担违约责任</w:t>
      </w:r>
    </w:p>
    <w:p>
      <w:r>
        <w:t>D.甲公司可以请求乙公司赔偿相应损失</w:t>
      </w:r>
    </w:p>
    <w:p>
      <w:pPr>
        <w:spacing w:before="120" w:after="120"/>
        <w:jc w:val="center"/>
      </w:pPr>
      <w:r>
        <w:t>------------------------------</w:t>
      </w:r>
    </w:p>
    <w:p>
      <w:r>
        <w:t>正确答案： A</w:t>
      </w:r>
    </w:p>
    <w:p>
      <w:r>
        <w:t>【答案解析】A 项： 根据《民法典》第 563 条第 1 款规定：“有下列情形之一的， 当事人可以解除 合同：（一） 因不可抗力致使不能实现合同目的； … …”甲公司购买自行车主要用于特定比赛， 乙公司因 山体塌方未按时运达， 致使合同目的无法实现， 甲公司可主张解除合同。因此， A 项正确。</w:t>
      </w:r>
    </w:p>
    <w:p>
      <w:r>
        <w:t>BCD 项： 根据《民法典》第 563 条第 2 款规定：“合同因违约解除的， 解除权人可以请求违约方承    担违约责任， 但是当事人另有约定的除外。”《民法典》第 590 条第 1 款规定：“当事人一方因不可抗力    不能履行合同的， 根据不可抗力的影响， 部分或者全部免除责任， 但是法律另有规定的除外。因不可抗    力不能履行合同的，应当及时通知对方，以减轻可能给对方造成的损失，并应当在合理期限内提供证明。” 合同解除不影响违约责任的承担， 但是山体塌方属于不可抗力， 乙启用备用路线运输， 尽可能减轻给对    方造成的损失。故乙公司因不可抗力免除违约责任的承担。因此， BCD 项错误。</w:t>
      </w:r>
    </w:p>
    <w:p>
      <w:r>
        <w:t>综上所述， 本题答案为 A。</w:t>
      </w:r>
    </w:p>
    <w:p>
      <w:r>
        <w:t>------------------------------</w:t>
      </w:r>
    </w:p>
    <w:p>
      <w:pPr>
        <w:spacing w:before="120" w:after="120"/>
        <w:jc w:val="center"/>
      </w:pPr>
      <w:r>
        <w:t>------------------------------</w:t>
      </w:r>
    </w:p>
    <w:p>
      <w:r>
        <w:t>甲花 50 万买了辆高档摩托， 并投保了财产损失险。后甲对摩托车进行改装升级， 花费 2 万元，  改装后摩托速度比之前大幅提升。改装之事， 甲并未通知保险公司。某日， 甲驾驶改装后的摩托遭遇车  祸， 摩托车全损。对此， 下列说法正确的是？</w:t>
      </w:r>
    </w:p>
    <w:p>
      <w:r>
        <w:t>A.保险公司不承担赔偿责任</w:t>
      </w:r>
    </w:p>
    <w:p>
      <w:r>
        <w:t>B.保险公司有权解除合同， 但应当退还全部保费</w:t>
      </w:r>
    </w:p>
    <w:p>
      <w:r>
        <w:t>C.保险公司应当赔偿 50 万的损失</w:t>
      </w:r>
    </w:p>
    <w:p>
      <w:r>
        <w:t>D.保险公司应当赔偿 52 万的损失</w:t>
      </w:r>
    </w:p>
    <w:p>
      <w:pPr>
        <w:spacing w:before="120" w:after="120"/>
        <w:jc w:val="center"/>
      </w:pPr>
      <w:r>
        <w:t>------------------------------</w:t>
      </w:r>
    </w:p>
    <w:p>
      <w:r>
        <w:t>正确答案： A</w:t>
      </w:r>
    </w:p>
    <w:p>
      <w:r>
        <w:t>【答案解析】ABCD 项：《保险法》第 52 条规定：“在合同有效期内， 保险标的的危险程度显著增  加的，被保险人应当按照合同约定及时通知保险人，保险人可以按照合同约定增加保险费或者解除合同。 保险人解除合同的， 应当将已收取的保险费， 按照合同约定扣除自保险责任开始之日起至合同解除之日  止应收的部分后， 退还投保人。被保险人未履行前款规定的通知义务的， 因保险标的的危险程度显著增  加而发生的保险事故， 保险人不承担赔偿保险金的责任。”本题中， 甲的改装行为会使摩托车危险程度显  著增加， 对此， 甲应当及时通知保险公司， 保险公司有权解除保险合同， 但需返还剩余 （而非全部） 保  费。因此， B 项错误。其次， 甲未履行通知义务， 且因摩托车危险程度显著增加而发生保险事故， 保险  公司不承担赔偿责任 （直接免责）。因此， A 项正确， CD 项错误。</w:t>
      </w:r>
    </w:p>
    <w:p>
      <w:r>
        <w:t>综上所述， 本题答案为 A。</w:t>
      </w:r>
    </w:p>
    <w:p>
      <w:r>
        <w:t>------------------------------</w:t>
      </w:r>
    </w:p>
    <w:p>
      <w:pPr>
        <w:spacing w:before="120" w:after="120"/>
        <w:jc w:val="center"/>
      </w:pPr>
      <w:r>
        <w:t>------------------------------</w:t>
      </w:r>
    </w:p>
    <w:p>
      <w:r>
        <w:t>甲同时拥有一家一人公司和一家个人独资企业。后甲离世， 由儿子乙和丙共同继承两家企业。现  两人想以公司的形式共同运营两家企业， 下列选项正确的是？</w:t>
      </w:r>
    </w:p>
    <w:p>
      <w:r>
        <w:t>A.甲不能既投资设立一人公司， 又投资设立个人独资企业</w:t>
      </w:r>
    </w:p>
    <w:p>
      <w:r>
        <w:t>B.针对一人公司， 乙丙可以自己名义直接向公司登记机关申请股权变更</w:t>
      </w:r>
    </w:p>
    <w:p>
      <w:r>
        <w:t>C.需要先注销个人独资企业， 再申请注册新的有限公司</w:t>
      </w:r>
    </w:p>
    <w:p>
      <w:r>
        <w:t>D.若乙丙打算以合伙企业的形式经营原个人独资企业， 则需先注销原个人独资企业</w:t>
      </w:r>
    </w:p>
    <w:p>
      <w:pPr>
        <w:spacing w:before="120" w:after="120"/>
        <w:jc w:val="center"/>
      </w:pPr>
      <w:r>
        <w:t>------------------------------</w:t>
      </w:r>
    </w:p>
    <w:p>
      <w:r>
        <w:t>甲给妻子乙购买人身保险， 约定若妻子 60 岁前死亡， 保险公司需赔偿 200 万， 受益人为妻子  的母亲丙。2020 年 12 月 10 日， 丙不幸离世。2021 年 1 月 10 日， 甲乙的孩子丁出生。2021 年 3  月 10 日，乙因车祸离世，当时只有 40 岁。三个月后，甲将受益人改成自己。对此，下列说法正确的是？</w:t>
      </w:r>
    </w:p>
    <w:p>
      <w:r>
        <w:t>A.由丙的法定继承人领取保险金</w:t>
      </w:r>
    </w:p>
    <w:p>
      <w:r>
        <w:t>B.由乙的法定继承人领取保险金</w:t>
      </w:r>
    </w:p>
    <w:p>
      <w:r>
        <w:t>C.甲可以以自己为受益人主张赔偿金</w:t>
      </w:r>
    </w:p>
    <w:p>
      <w:r>
        <w:t>D.丁是受益人</w:t>
      </w:r>
    </w:p>
    <w:p>
      <w:pPr>
        <w:spacing w:before="120" w:after="120"/>
        <w:jc w:val="center"/>
      </w:pPr>
      <w:r>
        <w:t>------------------------------</w:t>
      </w:r>
    </w:p>
    <w:p>
      <w:r>
        <w:t>正确答案： B</w:t>
      </w:r>
    </w:p>
    <w:p>
      <w:r>
        <w:t>【答案解析】ABD 项：《保险法》第 42 条第 1 款规定：“被保险人死亡后， 有下列情形之一的， 保 险金作为被保险人的遗产， 由保险人依照《中华人民共和国继承法》的规定履行给付保险金的义务： … … （ 二） 受益人先于被保险人死亡， 没有其他受益人的； … …。”本题中， 原定受益人丙先于乙死亡， 且没 有其他受益人， 故在乙去世后， 保险金应作为乙的遗产， 由乙的法定继承人继承。因此， A 项错误， B 项正确， D 项错误。</w:t>
      </w:r>
    </w:p>
    <w:p>
      <w:r>
        <w:t>C 项：《保险法》第 41条第 2 款规定：“投保人变更受益人时须经被保险人同意。”本题中， 甲在乙</w:t>
      </w:r>
    </w:p>
    <w:p>
      <w:r>
        <w:t>去世后变更受益人， 显然无法经过被保险人乙的同意， 所以变更无效， 其不能以此为由主张自己是受益 人进而领取赔偿金。因此， C 项错误。</w:t>
      </w:r>
    </w:p>
    <w:p>
      <w:r>
        <w:t>综上所述， 本题答案为 B。</w:t>
      </w:r>
    </w:p>
    <w:p>
      <w:r>
        <w:t>------------------------------</w:t>
      </w:r>
    </w:p>
    <w:p>
      <w:pPr>
        <w:spacing w:before="120" w:after="120"/>
        <w:jc w:val="center"/>
      </w:pPr>
      <w:r>
        <w:t>------------------------------</w:t>
      </w:r>
    </w:p>
    <w:p>
      <w:r>
        <w:t>2023 年 1 月， 甲公司成立。股东孙某实际系为乙代持股权， 大股东丙对此知情。6 月， 经全体  股东同意， 股东韩某将其股权转让给了王某， 但尚未变更股东名册及工商登记。对此， 下列说法正确的</w:t>
      </w:r>
    </w:p>
    <w:p>
      <w:r>
        <w:t>是？</w:t>
      </w:r>
    </w:p>
    <w:p>
      <w:r>
        <w:t>A.乙有权向公司主张分红权</w:t>
      </w:r>
    </w:p>
    <w:p>
      <w:r>
        <w:t>B.孙某有权在股东会上针对公司事务行使表决权</w:t>
      </w:r>
    </w:p>
    <w:p>
      <w:r>
        <w:t>C.王某自股权转让合同生效之日起取得股权</w:t>
      </w:r>
    </w:p>
    <w:p>
      <w:r>
        <w:t>D.王某自实际参与公司经营管理时起取得股东资格</w:t>
      </w:r>
    </w:p>
    <w:p>
      <w:pPr>
        <w:spacing w:before="120" w:after="120"/>
        <w:jc w:val="center"/>
      </w:pPr>
      <w:r>
        <w:t>------------------------------</w:t>
      </w:r>
    </w:p>
    <w:p>
      <w:r>
        <w:t>房地产开发公司与中介公司签订了商品房代理销售合同，并缴纳了相应税款。后房地产开发公司  通过自身渠道成功售出部分房屋， 遂与中介公司解除了该部分房屋的代售合同。现房地产开发公司申请  退税， 下列说法正确的是？</w:t>
      </w:r>
    </w:p>
    <w:p>
      <w:r>
        <w:t>A.退自最后一次销售合同签订之日起 3 年内的税</w:t>
      </w:r>
    </w:p>
    <w:p>
      <w:r>
        <w:t>B.退自结算缴纳税款之日起 3 年内的税</w:t>
      </w:r>
    </w:p>
    <w:p>
      <w:r>
        <w:t>C.退房地产开发公司缴纳的契税</w:t>
      </w:r>
    </w:p>
    <w:p>
      <w:r>
        <w:t>D.退税日自合同解除日开始起算</w:t>
      </w:r>
    </w:p>
    <w:p>
      <w:pPr>
        <w:spacing w:before="120" w:after="120"/>
        <w:jc w:val="center"/>
      </w:pPr>
      <w:r>
        <w:t>------------------------------</w:t>
      </w:r>
    </w:p>
    <w:p>
      <w:r>
        <w:t>某矿业公司和某投资公司签订《股权转让协议》， 该协议约定， 投资公司收购矿业公司的全部股  权， 并已进行股权变更登记， 其中矿业公司的采矿权价值 10 亿元。经查， 矿业公司获得采矿权后并未  进行开采， 在一年内采矿权产生溢价 5 亿元。对此， 以下说法正确的是？</w:t>
      </w:r>
    </w:p>
    <w:p>
      <w:r>
        <w:t>A.股权转让协议应经矿产地质管理机构批准</w:t>
      </w:r>
    </w:p>
    <w:p>
      <w:r>
        <w:t>B.该股权转让协议有效</w:t>
      </w:r>
    </w:p>
    <w:p>
      <w:r>
        <w:t>C.该股权转让协议可以达到采矿权转让的效果</w:t>
      </w:r>
    </w:p>
    <w:p>
      <w:r>
        <w:t>D.矿业公司应持股权转让协议向最初颁发采矿权证的部门备案</w:t>
      </w:r>
    </w:p>
    <w:p>
      <w:pPr>
        <w:spacing w:before="120" w:after="120"/>
        <w:jc w:val="center"/>
      </w:pPr>
      <w:r>
        <w:t>------------------------------</w:t>
      </w:r>
    </w:p>
    <w:p>
      <w:r>
        <w:t>甲公司与乙公司都是电视生产厂家， 乙公司的 LOGO 是一只可爱的蝴蝶， 具有很高的识别度。     2022 年一条视频爆红网络： 一男子对着贴有蝴蝶图案的电视机不断说，“看不清、侧漏光、视野小等。”  该视频获超百万点赞。经调查， 视频中的男子是甲公司员工， 且乙公司生产的电视并不存在视频中所说     的问题。对此， 下列说法正确的是？</w:t>
      </w:r>
    </w:p>
    <w:p>
      <w:r>
        <w:t>A.甲公司违法与否要看是否构成混淆</w:t>
      </w:r>
    </w:p>
    <w:p>
      <w:r>
        <w:t>B.甲公司违法与否要看乙公司的蝴蝶标志是否具有影响力</w:t>
      </w:r>
    </w:p>
    <w:p>
      <w:r>
        <w:t>C.甲公司违法与否取决于蝴蝶是否属于商业装潢</w:t>
      </w:r>
    </w:p>
    <w:p>
      <w:r>
        <w:t>D.甲公司违法与否要看是否侵犯了乙公司的商业信誉</w:t>
      </w:r>
    </w:p>
    <w:p>
      <w:pPr>
        <w:spacing w:before="120" w:after="120"/>
        <w:jc w:val="center"/>
      </w:pPr>
      <w:r>
        <w:t>------------------------------</w:t>
      </w:r>
    </w:p>
    <w:p>
      <w:r>
        <w:t>正确答案： A</w:t>
      </w:r>
    </w:p>
    <w:p>
      <w:r>
        <w:t>【答案解析】A 项：《反垄断法》第 16 条规定：“本法所称垄断协议， 是指排除、限制竞争的协议、 决定或者其他协同行为。”以及第 17 条规定：“禁止具有竞争关系的经营者达成下列垄断协议：（一） 固  定或者变更商品价格； … … ”据此， 所谓横向垄断协议即竞争企业之间达成的排除、限制竞争的协议、</w:t>
      </w:r>
    </w:p>
    <w:p>
      <w:r>
        <w:t>决定或者其他协同行为。本题中， 各经销商在微信交流群中进行沟通， 后实施了集体下调鲫鱼交易价格 的行为， 该行为排除、限制了竞争， 损害了他人的合法利益， 构成横向垄断协议。因此， A 项正确。</w:t>
      </w:r>
    </w:p>
    <w:p>
      <w:r>
        <w:t>B 项：《反垄断法》第 22 条第 2 款规定：“具有市场支配地位的经营者不得利用数据和算法、技术 以及平台规则等从事前款规定的滥用市场支配地位的行为。”本题中， 韩某不具备市场支配地位， 且微信 群仅起到交流互动的作用， 韩某亦未利用其平台规则以实施滥权行为。因此， B 项错误。</w:t>
      </w:r>
    </w:p>
    <w:p>
      <w:r>
        <w:t>C 项：《反垄断法》第 25 条规定：“经营者集中是指下列情形：（一） 经营者合并；（二） 经营者通过 取得股权或者资产的方式取得对其他经营者的控制权；（三）经营者通过合同等方式取得对其他经营者的 控制权或者能够对其他经营者施加决定性影响。”本题中，韩某在群中的言论不会对其他经营者产生控制 的效果， 也不会对其他经营者产生决定性影响， 不应视作经营者集中。因此， C 项错误。</w:t>
      </w:r>
    </w:p>
    <w:p>
      <w:r>
        <w:t>D 项：《反垄断法》第 5 条第 2 款规定：“行政机关和法律、法规授权的具有管理公共事务职能的组 织在制定涉及市场主体经济活动的规定时， 应当进行公平竞争审查。”本题中， 韩某组建的微信交流群既 非行政机关， 亦非具有管理公共事务职能的组织， 故无需经过公平竞争审查。因此， D 项错误。</w:t>
      </w:r>
    </w:p>
    <w:p>
      <w:r>
        <w:t>综上所述， 本题答案为 A。</w:t>
      </w:r>
    </w:p>
    <w:p>
      <w:r>
        <w:t>------------------------------</w:t>
      </w:r>
    </w:p>
    <w:p>
      <w:pPr>
        <w:spacing w:before="120" w:after="120"/>
        <w:jc w:val="center"/>
      </w:pPr>
      <w:r>
        <w:t>------------------------------</w:t>
      </w:r>
    </w:p>
    <w:p>
      <w:r>
        <w:t>唐某是某商业银行的信贷经理，杨某是该商业银行股东牛某的妻子，唐某多次违规给杨某发放贷   款。后商业银行经营陷入危机进入清算程序，唐某立刻托人卖掉自己的房子并取出存款拟携款逃往境外。  请问金融监管部门可以直接做出的决定有？</w:t>
      </w:r>
    </w:p>
    <w:p>
      <w:r>
        <w:t>A.冻结牛某的银行账户</w:t>
      </w:r>
    </w:p>
    <w:p>
      <w:r>
        <w:t>B.限制牛某的红利分配</w:t>
      </w:r>
    </w:p>
    <w:p>
      <w:r>
        <w:t>C.禁止唐某卖房</w:t>
      </w:r>
    </w:p>
    <w:p>
      <w:r>
        <w:t>D.限制唐某出境</w:t>
      </w:r>
    </w:p>
    <w:p>
      <w:pPr>
        <w:spacing w:before="120" w:after="120"/>
        <w:jc w:val="center"/>
      </w:pPr>
      <w:r>
        <w:t>------------------------------</w:t>
      </w:r>
    </w:p>
    <w:p>
      <w:r>
        <w:t>韩某入职甲公司， 工作 3 年后公司倒闭， 韩某一直忘记领取失业金。后来韩某在一家保险公司  工作 8 年， 因业务违规， 保险公司被国家强制关停， 韩某再次失业。1 年后韩某确诊乙肝， 2 年后韩某  去世。在工作期间， 韩某已缴纳医疗保险和失业保险。下列说法正确的是？</w:t>
      </w:r>
    </w:p>
    <w:p>
      <w:r>
        <w:t>A.韩某治疗乙肝只能自费</w:t>
      </w:r>
    </w:p>
    <w:p>
      <w:r>
        <w:t>B.韩某可以通过医疗保险报销治疗乙肝的费用</w:t>
      </w:r>
    </w:p>
    <w:p>
      <w:r>
        <w:t>C.韩某的继承人可以同时领取失业保险金和丧葬救助费</w:t>
      </w:r>
    </w:p>
    <w:p>
      <w:r>
        <w:t>D.韩某最多能领 24 个月的失业金</w:t>
      </w:r>
    </w:p>
    <w:p>
      <w:pPr>
        <w:spacing w:before="120" w:after="120"/>
        <w:jc w:val="center"/>
      </w:pPr>
      <w:r>
        <w:t>------------------------------</w:t>
      </w:r>
    </w:p>
    <w:p>
      <w:r>
        <w:t>正确答案： B</w:t>
      </w:r>
    </w:p>
    <w:p>
      <w:r>
        <w:t>【答案解析】AB 项：《社会保险法》第 28 条规定：“符合基本医疗保险药品目录、诊疗项目、医疗  服务设施标准以及急诊、抢救的医疗费用， 按照国家规定从基本医疗保险基金中支付。”实务中， 包含  TAF 在内的一线抗病毒药物均已进入全国医保目录（干扰素+核苷酸类药物：TAF、恩替卡韦、替诺福韦）， 也即乙肝属于基本医疗保险报销涵盖的范围， 韩某可以通过医疗保险报销相关治疗费用。因此， A 项错  误， B 项正确。</w:t>
      </w:r>
    </w:p>
    <w:p>
      <w:r>
        <w:t>C 项：《社会保险法》第 49 条规定“失业人员在领取失业保险金期间死亡的， 参照当地对在职职工  死亡的规定， 向其遗属发给一次性丧葬补助金和抚恤金。所需资金从失业保险基金中支付。个人死亡同  时符合领取基本养老保险丧葬补助金、工伤保险丧葬补助金和失业保险丧葬补助金条件的， 其遗属只能  选择领取其中的一项。”本题中，韩某已经死亡，故失业保险经办机构会停止发放失业保险金（无法继承）， 但需向韩某的继承人发给一次性丧葬补助金和抚恤金。因此， C 项错误。</w:t>
      </w:r>
    </w:p>
    <w:p>
      <w:r>
        <w:t>D 项：《社会保险法》第 46 条规定：“失业人员失业前用人单位和本人累计缴费满一年不足五年的， 领取失业保险金的期限最长为十二个月； 累计缴费满五年不足十年的， 领取失业保险金的期限最长为十  八个月； 累计缴费十年以上的， 领取失业保险金的期限最长为二十四个月。重新就业后， 再次失业的 ， 缴费时间重新计算， 领取失业保险金的期限与前次失业应当领取而尚未领取的失业保险金的期限合并计  算， 最长不超过二十四个月。”本题中， 韩某重新就业后又再次失业的， 缴费时间需重新计算， 即 8 年， 不足 10 年。因此， 韩某最多可以领取 18 个月的失业金， D 项错误。</w:t>
      </w:r>
    </w:p>
    <w:p>
      <w:r>
        <w:t>综上所述， 本题答案为 B。</w:t>
      </w:r>
    </w:p>
    <w:p>
      <w:r>
        <w:t>------------------------------</w:t>
      </w:r>
    </w:p>
    <w:p>
      <w:pPr>
        <w:spacing w:before="120" w:after="120"/>
        <w:jc w:val="center"/>
      </w:pPr>
      <w:r>
        <w:t>------------------------------</w:t>
      </w:r>
    </w:p>
    <w:p>
      <w:r>
        <w:t>甲与 A 公司签订劳动合同， 约定试用期 6 个月， 工作期限 3 年， 每月工资 5000 元。甲在工作  时不慎摔下楼造成工伤， 此时试用期还剩一个月。3 个月后， 甲恢复， 但已无法胜任原来的工作， 在单  位提议下， 甲办理了离职。两个月后， 甲的状态大大恢复， 同时公司也在招人， 希望甲能够回来， 于是  与甲签订了无固定期限劳动合同。对此， 下列说法正确的是？</w:t>
      </w:r>
    </w:p>
    <w:p>
      <w:r>
        <w:t>A.甲可主张离职补偿金</w:t>
      </w:r>
    </w:p>
    <w:p>
      <w:r>
        <w:t>B.甲的试用期应当重新起算</w:t>
      </w:r>
    </w:p>
    <w:p>
      <w:r>
        <w:t>C.公司应该向甲支付 10000 元经济补偿</w:t>
      </w:r>
    </w:p>
    <w:p>
      <w:r>
        <w:t>D.试用期内甲可以与公司解除劳动合同且无须提前通知</w:t>
      </w:r>
    </w:p>
    <w:p>
      <w:pPr>
        <w:spacing w:before="120" w:after="120"/>
        <w:jc w:val="center"/>
      </w:pPr>
      <w:r>
        <w:t>------------------------------</w:t>
      </w:r>
    </w:p>
    <w:p>
      <w:r>
        <w:t>正确答案： A</w:t>
      </w:r>
    </w:p>
    <w:p>
      <w:r>
        <w:t>【答案解析】AC 项：《劳动合同法》第 36 条规定：“用人单位与劳动者协商一致， 可以解除劳动合 同。”第 46 条规定：“有下列情形之一的， 用人单位应当向劳动者支付经济补偿： … … （二） 用人单位依 照本法第三十六条规定向劳动者提出解除劳动合同并与劳动者协商一致解除劳动合同的； … … ”据此， 在单位主动提议解除劳动合同的情况下， 单位应向甲支付经济补偿， A 项正确。第 47 条规定：“经济补 偿按劳动者在本单位工作的年限， 每满一年支付一个月工资的标准向劳动者支付。六个月以上不满一年 的， 按一年计算。”据此， 鉴于甲已在 A 公司工作了 8 个月 （试用期 5 个月+医疗期 3 个月）， 故其工作</w:t>
      </w:r>
    </w:p>
    <w:p>
      <w:r>
        <w:t>年限需按一年计算， 即单位应向甲支付一个月的工资 （5000 元） 作为经济补偿。因此， C 项错误。</w:t>
      </w:r>
    </w:p>
    <w:p>
      <w:r>
        <w:t>B 项：《劳动合同法》第 19 条第 2 款规定：“同一用人单位与同一劳动者只能约定一次试用期。”本 题中， 甲之前在 A 公司工作， 并已经过了 5 个月的试用期， 单位对甲的工作能力、人品等已经有了充分 的了解。时隔数月再次招聘甲时， 甲的身体情况、工作技能等均未发生明显变化， 故无需再通过试用期 的方式考察甲， 即单位不得再与甲约定试用期。因此， B 项错误。</w:t>
      </w:r>
    </w:p>
    <w:p>
      <w:r>
        <w:t>D 项：《劳动合同法》第 37 条规定：“劳动者提前三十日以书面形式通知用人单位， 可以解除劳动 合同。劳动者在试用期内提前三日通知用人单位， 可以解除劳动合同。”本题中， 甲在试用期内解除合同 需要提前三天通知单位， 而非无需通知直接解除。因此， D 项错误。</w:t>
      </w:r>
    </w:p>
    <w:p>
      <w:r>
        <w:t>综上所述， 本题答案为 A。</w:t>
      </w:r>
    </w:p>
    <w:p>
      <w:r>
        <w:t>------------------------------</w:t>
      </w:r>
    </w:p>
    <w:p>
      <w:pPr>
        <w:spacing w:before="120" w:after="120"/>
        <w:jc w:val="center"/>
      </w:pPr>
      <w:r>
        <w:t>------------------------------</w:t>
      </w:r>
    </w:p>
    <w:p>
      <w:r>
        <w:t>孙某为军人，去外地出席工作会议途中遭遇车祸致四肢瘫痪，此后其妻乙随军日日照料，未就业。  孙某向军队咨询到以下相关信息， 正确的是？</w:t>
      </w:r>
    </w:p>
    <w:p>
      <w:r>
        <w:t>A.孙某退伍后， 乙的基础保险仍然保留在军队后勤处</w:t>
      </w:r>
    </w:p>
    <w:p>
      <w:r>
        <w:t>B.孙某退伍后， 其养老保险由军队承担</w:t>
      </w:r>
    </w:p>
    <w:p>
      <w:r>
        <w:t>C.孙某退伍后， 乙的保险回归基础保险</w:t>
      </w:r>
    </w:p>
    <w:p>
      <w:r>
        <w:t>D.孙某可以获得军人残疾保险金</w:t>
      </w:r>
    </w:p>
    <w:p>
      <w:pPr>
        <w:spacing w:before="120" w:after="120"/>
        <w:jc w:val="center"/>
      </w:pPr>
      <w:r>
        <w:t>------------------------------</w:t>
      </w:r>
    </w:p>
    <w:p>
      <w:r>
        <w:t>正确答案： D</w:t>
      </w:r>
    </w:p>
    <w:p>
      <w:r>
        <w:t>【答案解析】A 项：《军人保险法》第 27 条第 1 款规定：“随军未就业的军人配偶实现就业或者军 人退出现役时， 由军队后勤 （联勤） 机关财务部门将其养老保险、医疗保险关系和相应资金转入地方社 会保险经办机构， 地方社会保险经办机构办理相应的转移接续手续。”本题中， 在孙某退伍后， 随军未就 业的妻子乙的基础保险应转入地方社会保险经办机构。因此， A 项错误。</w:t>
      </w:r>
    </w:p>
    <w:p>
      <w:r>
        <w:t>B 项：《军人保险法》第 13 条规定：“军人退出现役参加基本养老保险的， 国家给予退役养老保险补 助。”本题中， 孙某退伍后的基本养老保险由国家负担一部分。因此， B 项错误。</w:t>
      </w:r>
    </w:p>
    <w:p>
      <w:r>
        <w:t>C 项：《军人保险法》第 27 条规定：“随军未就业的军人配偶实现就业或者军人退出现役时， 由军队  后勤 （联勤） 机关财务部门将其养老保险、医疗保险关系和相应资金转入地方社会保险经办机构， 地方  社会保险经办机构办理相应的转移接续手续。军人配偶在随军未就业期间的养老保险、医疗保险缴费年  限与其在地方参加职工基本养老保险、职工基本医疗保险的缴费年限合并计算。”本题中， 孙某退役后， 妻子乙的保险关系会转入地方社会保险经办机构， 但内容不会发生变化， 因此， C 项错误。</w:t>
      </w:r>
    </w:p>
    <w:p>
      <w:r>
        <w:t>D 项：《军人保险法》第 8 条规定：“军人因战、因公、因病致残的， 按照评定的残疾等级和相应的  保险金标准， 给付军人残疾保险金。”本题中， 孙某因公致残， 军队应向其给付军人残疾保险金。因此， D 项正确。</w:t>
      </w:r>
    </w:p>
    <w:p>
      <w:r>
        <w:t>综上所述， 本题答案为 D。</w:t>
      </w:r>
    </w:p>
    <w:p>
      <w:r>
        <w:t>------------------------------</w:t>
      </w:r>
    </w:p>
    <w:p>
      <w:pPr>
        <w:spacing w:before="120" w:after="120"/>
        <w:jc w:val="center"/>
      </w:pPr>
      <w:r>
        <w:t>------------------------------</w:t>
      </w:r>
    </w:p>
    <w:p>
      <w:r>
        <w:t>甲一天下班， 通过首汽网约车平台， 定了一辆属于首汽公司自营的网约车。到达后， 为图方便，  应甲的要求， 司机乙在道路禁停路段停车。甲一边接听电话， 一边开车门。丙骑电动车正常行驶， 躲闪   不及， 撞上车门受伤。对于丙的责任承担， 下列说法正确的是？</w:t>
      </w:r>
    </w:p>
    <w:p>
      <w:r>
        <w:t>A.首汽公司与甲共同承担责任</w:t>
      </w:r>
    </w:p>
    <w:p>
      <w:r>
        <w:t>B.乙与甲承担连带责任</w:t>
      </w:r>
    </w:p>
    <w:p>
      <w:r>
        <w:t>C.由于甲要求违停， 故甲独自承担全部责任</w:t>
      </w:r>
    </w:p>
    <w:p>
      <w:r>
        <w:t>D.乙与甲承担按份责任</w:t>
      </w:r>
    </w:p>
    <w:p>
      <w:r>
        <w:t>二、多项选择题</w:t>
      </w:r>
    </w:p>
    <w:p>
      <w:pPr>
        <w:spacing w:before="120" w:after="120"/>
        <w:jc w:val="center"/>
      </w:pPr>
      <w:r>
        <w:t>------------------------------</w:t>
      </w:r>
    </w:p>
    <w:p>
      <w:r>
        <w:t>甲公司向乙公司购买一批摩托车，用于某摩托车比赛， 乙公司在运输过程中遭遇山体塌方， 乙公  司启用备用路线运输， 但遗憾运抵时摩托车比赛已经结束。以下选项正确的是？</w:t>
      </w:r>
    </w:p>
    <w:p>
      <w:r>
        <w:t>A.甲公司可以以合同目的无法实现主张解除合同</w:t>
      </w:r>
    </w:p>
    <w:p>
      <w:r>
        <w:t>B.乙公司应当承担违约责任</w:t>
      </w:r>
    </w:p>
    <w:p>
      <w:r>
        <w:t>C.乙公司可以主张因不可抗力不承担违约责任</w:t>
      </w:r>
    </w:p>
    <w:p>
      <w:r>
        <w:t>D.甲公司可以请求乙公司赔偿相应损失</w:t>
      </w:r>
    </w:p>
    <w:p>
      <w:pPr>
        <w:spacing w:before="120" w:after="120"/>
        <w:jc w:val="center"/>
      </w:pPr>
      <w:r>
        <w:t>------------------------------</w:t>
      </w:r>
    </w:p>
    <w:p>
      <w:r>
        <w:t>正确答案： AC</w:t>
      </w:r>
    </w:p>
    <w:p>
      <w:r>
        <w:t>【答案解析】A 项： 根据《民法典》第 563 条第 1 款规定：“有下列情形之一的， 当事人可以解除 合同：（一） 因不可抗力致使不能实现合同目的； … …”甲公司购买摩托车主要用于特定比赛， 乙公司因 山体塌方未按时运达， 致使合同目的无法实现， 甲公司可主张解除合同。因此， A 项正确。</w:t>
      </w:r>
    </w:p>
    <w:p>
      <w:r>
        <w:t>BCD 项： 根据《民法典》第 563 条第 2 款规定：“合同因违约解除的， 解除权人可以请求违约方承    担违约责任， 但是当事人另有约定的除外。”《民法典》第 590 条第 1 款规定：“当事人一方因不可抗力    不能履行合同的， 根据不可抗力的影响， 部分或者全部免除责任， 但是法律另有规定的除外。因不可抗    力不能履行合同的，应当及时通知对方，以减轻可能给对方造成的损失，并应当在合理期限内提供证明。” 合同解除不影响违约责任的承担， 但是山体塌方属于不可抗力， 乙启用备用路线运输， 尽可能减轻给对    方造成的损失。故乙公司因不可抗力免除违约责任的承担。因此， BD 项错误， C 项正确。</w:t>
      </w:r>
    </w:p>
    <w:p>
      <w:r>
        <w:t>综上所述， 本题答案为 AC。</w:t>
      </w:r>
    </w:p>
    <w:p>
      <w:r>
        <w:t>------------------------------</w:t>
      </w:r>
    </w:p>
    <w:p>
      <w:pPr>
        <w:spacing w:before="120" w:after="120"/>
        <w:jc w:val="center"/>
      </w:pPr>
      <w:r>
        <w:t>------------------------------</w:t>
      </w:r>
    </w:p>
    <w:p>
      <w:r>
        <w:t>某小区住户甲在二楼居住， 垃圾分类的 4 个垃圾桶就放在甲的窗户下面， 长期以来， 臭气熏天，  苍蝇乱飞， 甲长期不敢开窗， 受到困扰。以下说法正确的是？</w:t>
      </w:r>
    </w:p>
    <w:p>
      <w:r>
        <w:t>A.甲有权请求物业公司排除妨害</w:t>
      </w:r>
    </w:p>
    <w:p>
      <w:r>
        <w:t>B.甲有权请求物业公司停止侵害</w:t>
      </w:r>
    </w:p>
    <w:p>
      <w:r>
        <w:t>C.甲有权请求物业公司赔礼道歉</w:t>
      </w:r>
    </w:p>
    <w:p>
      <w:r>
        <w:t>D.甲有权解除物业服务合同</w:t>
      </w:r>
    </w:p>
    <w:p>
      <w:pPr>
        <w:spacing w:before="120" w:after="120"/>
        <w:jc w:val="center"/>
      </w:pPr>
      <w:r>
        <w:t>------------------------------</w:t>
      </w:r>
    </w:p>
    <w:p>
      <w:r>
        <w:t>正确答案： AB</w:t>
      </w:r>
    </w:p>
    <w:p>
      <w:r>
        <w:t>【答案解析】A 项： 物业公司的行为影响甲正常行使物权， 甲有权请求物业公司排除妨害。因此， A 项正确。</w:t>
      </w:r>
    </w:p>
    <w:p>
      <w:r>
        <w:t>B 项： 物业公司的行为侵害甲对房屋的使用权， 且该侵权行为仍在继续， 甲有权要求停止侵害。故 B 项正确。</w:t>
      </w:r>
    </w:p>
    <w:p>
      <w:r>
        <w:t>C 项： 赔礼道歉适用侵犯人格权。本题没侵犯人格权。C 选项错误。</w:t>
      </w:r>
    </w:p>
    <w:p>
      <w:r>
        <w:t>D 项： 根据《民法典》第 946 条的规定：“业主依照法定程序共同决定解聘物业服务人的， 可以解 除物业服务合同。决定解聘的， 应当提前六十日书面通知物业服务人， 但是合同对通知期限另有约定的 除外。”物业服务合同的解除还需要经过一定比例的业主共同同意， 单一业主无权任意解除。故 D 选项 错误。</w:t>
      </w:r>
    </w:p>
    <w:p>
      <w:r>
        <w:t>综上所述， 本题答案为 AB。</w:t>
      </w:r>
    </w:p>
    <w:p>
      <w:r>
        <w:t>------------------------------</w:t>
      </w:r>
    </w:p>
    <w:p>
      <w:pPr>
        <w:spacing w:before="120" w:after="120"/>
        <w:jc w:val="center"/>
      </w:pPr>
      <w:r>
        <w:t>------------------------------</w:t>
      </w:r>
    </w:p>
    <w:p>
      <w:r>
        <w:t>甲公司向乙公司开出一张 100 万元的汇票， 于 21年 12 月 31 日到期。乙公司后因急用钱将票  据转让给丙公司， 丙公司为此付给乙公司85 万元， 后丙公司直接将票据交付给丁公司以支付货款。丁  公司将自己记载为被背书人后， 为支付所欠款项， 又将票据背书转让予戊公司。在到期日， 戊公司找银  行承兑， 银行发现甲公司的账户被冻结， 遂拒绝承兑。22 年 7 月1 日， 戊公司向甲乙丙丁四公司主张  追索权。对此， 下列说法正确的是？</w:t>
      </w:r>
    </w:p>
    <w:p>
      <w:r>
        <w:t>A.乙公司的转让行为无效</w:t>
      </w:r>
    </w:p>
    <w:p>
      <w:r>
        <w:t>B.戊公司不享有票据权利</w:t>
      </w:r>
    </w:p>
    <w:p>
      <w:r>
        <w:t>C.乙公司可以自己与丁公司之间并无真实交易关系而拒绝付款</w:t>
      </w:r>
    </w:p>
    <w:p>
      <w:r>
        <w:t>D.戊公司不可追索丙公司</w:t>
      </w:r>
    </w:p>
    <w:p>
      <w:pPr>
        <w:spacing w:before="120" w:after="120"/>
        <w:jc w:val="center"/>
      </w:pPr>
      <w:r>
        <w:t>------------------------------</w:t>
      </w:r>
    </w:p>
    <w:p>
      <w:r>
        <w:t>正确答案： AD</w:t>
      </w:r>
    </w:p>
    <w:p>
      <w:r>
        <w:t>【答案解析】A 项：《票据法》第 10 条第 1 款规定：“票据的签发、取得和转让， 应当遵循诚实信</w:t>
      </w:r>
    </w:p>
    <w:p>
      <w:r>
        <w:t>用的原则， 具有真实的交易关系和债权债务关系。”本题中， 乙丙公司之间系单纯的票据买卖， 构成票据 贴现。《九民纪要》第 101条第 1 款规定：“票据贴现属于国家特许经营业务， 合法持票人向不具有法定 贴现资质的当事人进行‘贴现’的， 该行为应当认定无效， 贴现款和票据应当相互返还。”因此， 乙公司 的转让行为无效， A 项正确。</w:t>
      </w:r>
    </w:p>
    <w:p>
      <w:r>
        <w:t>B 项：《九民纪要》第 101条第 2 款规定：“根据票据行为无因性原理， 在合法持票人向不具有贴现 资质的主体进行‘贴现’，该‘贴现’人给付贴现款后直接将票据交付其后手， 其后手支付对价并记载自 己为被背书人后， 又基于真实的交易关系和债权债务关系将票据进行背书转让的情形下， 应当认定最后 持票人为合法持票人。”本题中， 最后持票人戊公司系合法持票人， 享有票据权利。因此， B 项错误。</w:t>
      </w:r>
    </w:p>
    <w:p>
      <w:r>
        <w:t>C 项：《票据法》第 13 条第 1 款规定：“票据债务人不得以自己与出票人或者与持票人的前手之间 的抗辩事由， 对抗持票人。但是， 持票人明知存在抗辩事由而取得票据的除外。”本题中， 乙公司不得以 自己与丁公司之间的抗辩事由， 对抗戊公司。因此， C 项错误。</w:t>
      </w:r>
    </w:p>
    <w:p>
      <w:r>
        <w:t>D 项： 票据具有文义性， 丙公司并未在票据上签章， 因此， 不负票据责任， D 项正确。</w:t>
      </w:r>
    </w:p>
    <w:p>
      <w:r>
        <w:t>综上所述， 本题答案为 AD。</w:t>
      </w:r>
    </w:p>
    <w:p>
      <w:r>
        <w:t>------------------------------</w:t>
      </w:r>
    </w:p>
    <w:p>
      <w:pPr>
        <w:spacing w:before="120" w:after="120"/>
        <w:jc w:val="center"/>
      </w:pPr>
      <w:r>
        <w:t>------------------------------</w:t>
      </w:r>
    </w:p>
    <w:p>
      <w:r>
        <w:t>“深海二号”系启航公司开发的信托产品， 甲乙丙三公司进行了认购， 投资项目包括地产、金融  等多个项目。之后， 启航公司破产。对于“深海二号”及相关利益的分配， 下列说法正确的是？</w:t>
      </w:r>
    </w:p>
    <w:p>
      <w:r>
        <w:t>A.甲乙丙有权向启航公司的管理人申报债权</w:t>
      </w:r>
    </w:p>
    <w:p>
      <w:r>
        <w:t>B.甲乙丙只能通过清算程序拿到钱</w:t>
      </w:r>
    </w:p>
    <w:p>
      <w:r>
        <w:t>C.“深海二号”可以继续按原业务进行</w:t>
      </w:r>
    </w:p>
    <w:p>
      <w:r>
        <w:t>D.甲乙丙可重新选任信托公司</w:t>
      </w:r>
    </w:p>
    <w:p>
      <w:pPr>
        <w:spacing w:before="120" w:after="120"/>
        <w:jc w:val="center"/>
      </w:pPr>
      <w:r>
        <w:t>------------------------------</w:t>
      </w:r>
    </w:p>
    <w:p>
      <w:r>
        <w:t>正确答案： CD</w:t>
      </w:r>
    </w:p>
    <w:p>
      <w:r>
        <w:t>【答案解析】本题考查的是集合信托 （即委托人＞1 人）， 甲乙丙既是委托人又是受益人， 启航公司 是受托人。</w:t>
      </w:r>
    </w:p>
    <w:p>
      <w:r>
        <w:t>A 项： 委托人甲乙丙三公司与受托人启航公司之间系信托法律关系， 这是一种财产管理法律关系 ， 而非债权债务法律关系。因此， 甲乙丙并非启航公司的债权人， 在其破产时， 不能申报债权， A 项错误。</w:t>
      </w:r>
    </w:p>
    <w:p>
      <w:r>
        <w:t>BC 项：《信托法》第 16 条第 2 款规定：“受托人死亡或者依法解散、被依法撤销、被宣告破产而终    止， 信托财产不属于其遗产或者清算财产。”《信托法》第 52 条规定：“信托不因委托人或者受托人的死    亡、丧失民事行为能力、依法解散、被依法撤销或者被宣告破产而终止， 也不因受托人的辞任而终止。” 本题中， 受托人启航公司破产时， 信托存续， 信托财产不属于其清算财产。因此， B 项错误， C 项正确。</w:t>
      </w:r>
    </w:p>
    <w:p>
      <w:r>
        <w:t>D 项：《信托法》第 39 条规定：“受托人有下列情形之一的， 其职责终止： … … （三） 被依法撤销或 者被宣告破产； … …受托人职责终止时， 其继承人或者遗产管理人、监护人、清算人应当妥善保管信托 财产， 协助新受托人接管信托事务。”《信托法》第 40 条第 1 款规定：“受托人职责终止的， 依照信托文 件规定选任新受托人； 信托文件未规定的， 由委托人选任； 委托人不指定或者无能力指定的， 由受益人 选任； 受益人为无民事行为能力人或者限制民事行为能力人的， 依法由其监护人代行选任。”本题中， 未 提及信托文件另有规定， 因此， 甲乙丙可重新选任受托人， D 项正确。</w:t>
      </w:r>
    </w:p>
    <w:p>
      <w:r>
        <w:t>综上所述， 本题答案为 CD。</w:t>
      </w:r>
    </w:p>
    <w:p>
      <w:r>
        <w:t>------------------------------</w:t>
      </w:r>
    </w:p>
    <w:p>
      <w:pPr>
        <w:spacing w:before="120" w:after="120"/>
        <w:jc w:val="center"/>
      </w:pPr>
      <w:r>
        <w:t>------------------------------</w:t>
      </w:r>
    </w:p>
    <w:p>
      <w:r>
        <w:t>甲公司为乙公司开具汇票一张， 由 A 公司付款。乙公司和丙公司均为孙某控股的公司， 孙某从  中运作， 将该票据送给丙公司， 并注明“委托代收款”。后丙公司又将票据背书给丁公司以偿还债务。现</w:t>
      </w:r>
    </w:p>
    <w:p>
      <w:r>
        <w:t>丁公司向 A 公司请求支付， 但发现 A 公司已经破产。接下来哪些行为是正确的？</w:t>
      </w:r>
    </w:p>
    <w:p>
      <w:r>
        <w:t>A.丁公司可以向甲公司请求支付</w:t>
      </w:r>
    </w:p>
    <w:p>
      <w:r>
        <w:t>B.丁公司可以向 A 公司请求支付</w:t>
      </w:r>
    </w:p>
    <w:p>
      <w:r>
        <w:t>C.丁公司可以向乙公司请求支付</w:t>
      </w:r>
    </w:p>
    <w:p>
      <w:r>
        <w:t>D.丁公司可以向丙公司请求支付</w:t>
      </w:r>
    </w:p>
    <w:p>
      <w:pPr>
        <w:spacing w:before="120" w:after="120"/>
        <w:jc w:val="center"/>
      </w:pPr>
      <w:r>
        <w:t>------------------------------</w:t>
      </w:r>
    </w:p>
    <w:p>
      <w:r>
        <w:t>甲将车借给乙使用， 车辆已上车损险。双方特别约定： 因乙刚拿驾照， 技术不娴熟， 故只能在城  市道路上驾驶， 不能上高速。但是， 乙提车后直接开上高速， 与丙相撞， 造成车辆严重损失。经调查 ，  丙系超速驾驶， 认定全责， 丙的车在戊保险公司上了保险。对此， 下列说法正确的是？</w:t>
      </w:r>
    </w:p>
    <w:p>
      <w:r>
        <w:t>A.甲可以直接向戊保险公司主张代位求偿权</w:t>
      </w:r>
    </w:p>
    <w:p>
      <w:r>
        <w:t>B.丙应该向甲赔偿损失</w:t>
      </w:r>
    </w:p>
    <w:p>
      <w:r>
        <w:t>C.甲的保险公司赔偿后， 可以向丙追偿</w:t>
      </w:r>
    </w:p>
    <w:p>
      <w:r>
        <w:t>D.因乙违反约定， 丙可以此为由主张不承担责任</w:t>
      </w:r>
    </w:p>
    <w:p>
      <w:pPr>
        <w:spacing w:before="120" w:after="120"/>
        <w:jc w:val="center"/>
      </w:pPr>
      <w:r>
        <w:t>------------------------------</w:t>
      </w:r>
    </w:p>
    <w:p>
      <w:r>
        <w:t>正确答案： BC</w:t>
      </w:r>
    </w:p>
    <w:p>
      <w:r>
        <w:t>【答案解析】ABC 项：《保险法》第 60 条第 1 款规定：“因第三者对保险标的的损害而造成保险事  故的， 保险人自向被保险人赔偿保险金之日起， 在赔偿金额范围内代位行使被保险人对第三者请求赔偿  的权利。”本题中， 甲车因丙超速驾驶而遭受严重损失， 甲可向丙或戊保险公司主张赔偿责任， B 项正确。 若甲的保险公司已向甲先行赔付， 其可向丙或戊保险公司主张代位求偿权。注意， 代位求偿权的行使主  体应是甲的保险公司， 而非被保险人甲。因此， A 项错误， C 项正确。</w:t>
      </w:r>
    </w:p>
    <w:p>
      <w:r>
        <w:t>D 项： 甲乙之间的约定不影响丙法律责任的承担， D 项错误。</w:t>
      </w:r>
    </w:p>
    <w:p>
      <w:r>
        <w:t>综上所述， 本题答案为 BC。</w:t>
      </w:r>
    </w:p>
    <w:p>
      <w:r>
        <w:t>------------------------------</w:t>
      </w:r>
    </w:p>
    <w:p>
      <w:pPr>
        <w:spacing w:before="120" w:after="120"/>
        <w:jc w:val="center"/>
      </w:pPr>
      <w:r>
        <w:t>------------------------------</w:t>
      </w:r>
    </w:p>
    <w:p>
      <w:r>
        <w:t>甲银行向某房地产商贷款， 但该房地产商无法按时还款， 于是甲银行便利用同业拆借取得资金，  然后再将取得的资金贷给该房地产商还息。后甲银行经营不佳， 资金枯竭无力运转， 发生信用危机。对   此， 下列说法正确的有？</w:t>
      </w:r>
    </w:p>
    <w:p>
      <w:r>
        <w:t>A.由中国人民银行决定接管甲银行</w:t>
      </w:r>
    </w:p>
    <w:p>
      <w:r>
        <w:t>B.由国家金融监督管理总局组织接管甲银行</w:t>
      </w:r>
    </w:p>
    <w:p>
      <w:r>
        <w:t>C.中国人民银行可对甲银行罚款</w:t>
      </w:r>
    </w:p>
    <w:p>
      <w:r>
        <w:t>D.中国人民银行可对甲银行处以暂停部分业务的处罚</w:t>
      </w:r>
    </w:p>
    <w:p>
      <w:pPr>
        <w:spacing w:before="120" w:after="120"/>
        <w:jc w:val="center"/>
      </w:pPr>
      <w:r>
        <w:t>------------------------------</w:t>
      </w:r>
    </w:p>
    <w:p>
      <w:r>
        <w:t>充电宝公司设置用户要点击同意《使用协议》之后， 才能看到充电宝使用价格。一个消费者在点  击不同意获取个人信息的情况下租用了充电宝， 但充电宝公司依然会向其不停地投放广告。请问充电宝  公司侵犯了消费者的哪些权利？</w:t>
      </w:r>
    </w:p>
    <w:p>
      <w:r>
        <w:t>A.知情权</w:t>
      </w:r>
    </w:p>
    <w:p>
      <w:r>
        <w:t>B. 自主选择权</w:t>
      </w:r>
    </w:p>
    <w:p>
      <w:r>
        <w:t>C.公平交易权</w:t>
      </w:r>
    </w:p>
    <w:p>
      <w:r>
        <w:t>D.个人信息权</w:t>
      </w:r>
    </w:p>
    <w:p>
      <w:pPr>
        <w:spacing w:before="120" w:after="120"/>
        <w:jc w:val="center"/>
      </w:pPr>
      <w:r>
        <w:t>------------------------------</w:t>
      </w:r>
    </w:p>
    <w:p>
      <w:r>
        <w:t>正确答案： ACD</w:t>
      </w:r>
    </w:p>
    <w:p>
      <w:r>
        <w:t>【答案解析】A 项： 知情权是指知悉、获取信息的自由与权利。本案中， 充电宝使用价格属于供应 者必须提供的信息， 而其要求用户同意《使用协议》后才可获取价格信息， 会导致消费者无法充分了解 产品信息， 侵害了消费者的知情权。因此， A 项正确。</w:t>
      </w:r>
    </w:p>
    <w:p>
      <w:r>
        <w:t>B 项： 自主选择权是指消费者自主选择经营者、商品品种或服务方式； 自主决定是否购买商品、接  受服务； 对商品或服务进行比较、鉴别和挑选。本案中， 并未涉及到挑选、对比、选择不同商品的内容， 故不涉及该权利。因此， B 项错误。</w:t>
      </w:r>
    </w:p>
    <w:p>
      <w:r>
        <w:t>C 项： 公平交易权是指消费者有权获得质量保障、价格合理、计量正确等公平交易条件； 有权拒绝 经营者的强制交易行为。本案中， 在消费者不同意使用其个人信息的情况下， 充电宝公司仍向其投放广 告的行为属于强迫消费者接受交易的内容， 侵犯了消费者的公平交易权。因此， C 项正确。</w:t>
      </w:r>
    </w:p>
    <w:p>
      <w:r>
        <w:t>D 项： 本题中， 消费者不同意使用其个人信息， 但充电宝公司仍利用其信息进行广告投放， 该行为 侵犯了消费者的个人信息权。因此， D 项正确。</w:t>
      </w:r>
    </w:p>
    <w:p>
      <w:r>
        <w:t>综上所述， 本题答案为 ACD。</w:t>
      </w:r>
    </w:p>
    <w:p>
      <w:r>
        <w:t>------------------------------</w:t>
      </w:r>
    </w:p>
    <w:p>
      <w:pPr>
        <w:spacing w:before="120" w:after="120"/>
        <w:jc w:val="center"/>
      </w:pPr>
      <w:r>
        <w:t>------------------------------</w:t>
      </w:r>
    </w:p>
    <w:p>
      <w:r>
        <w:t>正确答案： AB</w:t>
      </w:r>
    </w:p>
    <w:p>
      <w:r>
        <w:t>【答案解析】A 项：《消费者权益保护法》第 44 条第 1 款规定：“消费者通过网络交易平台购买商  品或者接受服务， 其合法权益受到损害的， 可以向销售者或者服务者要求赔偿。网络交易平台提供者不  能提供销售者或者服务者的真实名称、地址和有效联系方式的， 消费者也可以向网络交易平台提供者要  求赔偿； … …”本题中， 因商家销售的商品存在质量瑕疵问题， 平台应向消费者提供销售者的真实名称、 地址等信息。因此， A 项正确。</w:t>
      </w:r>
    </w:p>
    <w:p>
      <w:r>
        <w:t>B 项：《消费者权益保护法》第 24 条规定：“经营者提供的商品或者服务不符合质量要求的， 消费者 可以依照国家规定、当事人约定退货， 或者要求经营者履行更换、修理等义务。没有国家规定和当事人 约定的， 消费者可以自收到商品之日起七日内退货； 七日后符合法定解除合同条件的， 消费者可以及时 退货， 不符合法定解除合同条件的， 可以要求经营者履行更换、修理等义务。”本题中， 若因买家的过错 导致商品质量出现问题， 卖家不承担退货义务。因此， B 项正确。</w:t>
      </w:r>
    </w:p>
    <w:p>
      <w:r>
        <w:t>C 项：《消费者权益保护法》第 25 条第 1 款、第 2 款规定：“经营者采用网络、电视、电话、邮购  等方式销售商品， 消费者有权自收到商品之日起七日内退货， 且无需说明理由， 但下列商品除外：（一） 消费者定作的；（二） 鲜活易腐的；（三） 在线下载或者消费者拆封的音像制品、计算机软件等数字化商  品；（四） 交付的报纸、期刊。除前款所列商品外， 其他根据商品性质并经消费者在购买时确认不宜退货  的商品， 不适用无理由退货。”本题中， 小张购买的商品并非法定的不适用七天无理由退货的商品类型，</w:t>
      </w:r>
    </w:p>
    <w:p>
      <w:r>
        <w:t>商家对于店铺会员支持七天无理由退货的承诺实质上属于剥夺消费者合法权利的格式条款， 应属无效。 因此， C 项错误。</w:t>
      </w:r>
    </w:p>
    <w:p>
      <w:r>
        <w:t>D 项：《消费者权益保护法》第 23 条第 3 款规定：“经营者提供的机动车、计算机、电视机、电冰 箱、空调器、洗衣机等耐用商品或者装饰装修等服务， 消费者自接受商品或者服务之日起六个月内发现 瑕疵， 发生争议的， 由经营者承担有关瑕疵的举证责任。”本题中， 耐用商品瑕疵检测的义务主体为经营 者， 而不是消费者， 即应由商家负有检测义务而不是要求小张进行检测。因此， D 项错误。</w:t>
      </w:r>
    </w:p>
    <w:p>
      <w:r>
        <w:t>综上所述， 本题答案为 AB。</w:t>
      </w:r>
    </w:p>
    <w:p>
      <w:r>
        <w:t>------------------------------</w:t>
      </w:r>
    </w:p>
    <w:p>
      <w:pPr>
        <w:spacing w:before="120" w:after="120"/>
        <w:jc w:val="center"/>
      </w:pPr>
      <w:r>
        <w:t>------------------------------</w:t>
      </w:r>
    </w:p>
    <w:p>
      <w:r>
        <w:t>外籍演员宋某， 在我国境内无住所， 但 2022 年在北京和上海两地的酒店共计居住了222 天。   宋某控制甲公司和乙公司， 自己演出的收入计入甲公司经营所得， 乙公司则注册于境外某低税率岛屿国   家。宋某是乙公司股东， 乙公司并未开展实际经营活动， 宋某在乙公司不分红， 所有的利润计入资本金。  下列选项正确的是？</w:t>
      </w:r>
    </w:p>
    <w:p>
      <w:r>
        <w:t>A.宋某属于居民纳税人</w:t>
      </w:r>
    </w:p>
    <w:p>
      <w:r>
        <w:t>B.宋某需要进行汇算清缴</w:t>
      </w:r>
    </w:p>
    <w:p>
      <w:r>
        <w:t>C.税务机关可以对宋某的收入进行合理纳税调整</w:t>
      </w:r>
    </w:p>
    <w:p>
      <w:r>
        <w:t>D.宋某的劳务报酬和投资收益计入综合所得</w:t>
      </w:r>
    </w:p>
    <w:p>
      <w:pPr>
        <w:spacing w:before="120" w:after="120"/>
        <w:jc w:val="center"/>
      </w:pPr>
      <w:r>
        <w:t>------------------------------</w:t>
      </w:r>
    </w:p>
    <w:p>
      <w:r>
        <w:t>正确答案： CD</w:t>
      </w:r>
    </w:p>
    <w:p>
      <w:r>
        <w:t>【答案解析】A 项：《产品质量法》第 46 条规定：“本法所称缺陷， 是指产品存在危及人身、他人 财产安全的不合理的危险； 产品有保障人体健康和人身、财产安全的国家标准、行业标准的， 是指不符 合该标准。”本题中， 涉案产品是否存在产品缺陷不应仅仅依靠鉴定结论认定， 如果根据查明的事实及证 据能够认定产品存在危及人身、他人财产安全的不合理的危险， 在缺乏鉴定结论的情况下， 同样可以认 定产品存在缺陷。因此， A 项错误。</w:t>
      </w:r>
    </w:p>
    <w:p>
      <w:r>
        <w:t>B 项：《产品质量法》第 13 条第 1 款规定：“可能危及人体健康和人身、财产安全的工业产品， 必 须符合保障人体健康和人身、财产安全的国家标准、行业标准； 未制定国家标准、行业标准的， 必须符 合保障人体健康和人身、财产安全的要求。”本题中， 即使没有国家标准， 也可能存在行业标准， 即使没 有国家标准和行业标准， 产品质量也应满足“保障人体健康和人身安全”的一般标准， 即人们对产品有 权期待的安全性。因此， B 项错误。</w:t>
      </w:r>
    </w:p>
    <w:p>
      <w:r>
        <w:t>C 项：《产品质量法》第 40 条：“售出的产品有下列情形之一的，销售者应当负责修理、更换、退货；… …” 据此， 若产品出现质量问题， 销售者应承担修理、更换、退货的责任， 但究竟采取何种责任方式则应视    具体情形而定。本题中， 甲使用该床已逾三年， 已超过商家承诺的三年退换期， 故甲无权主张退换， 但    仍有权要求商家进行修理以解决床的质量瑕疵问题。因此， C 项正确。</w:t>
      </w:r>
    </w:p>
    <w:p>
      <w:r>
        <w:t>D 项：《产品质量法》第 41条第 2 款规定：“生产者能够证明有下列情形之一的，不承担赔偿责任：… … （ 二） 产品投入流通时， 引起损害的缺陷尚不存在的； … … ”本题中， 商家可以以商品投入市场时缺陷 不存在为由进行抗辩， 主张不承担赔偿责任。因此， D 项正确。</w:t>
      </w:r>
    </w:p>
    <w:p>
      <w:r>
        <w:t>综上所述， 本题答案为 CD。</w:t>
      </w:r>
    </w:p>
    <w:p>
      <w:r>
        <w:t>------------------------------</w:t>
      </w:r>
    </w:p>
    <w:p>
      <w:pPr>
        <w:spacing w:before="120" w:after="120"/>
        <w:jc w:val="center"/>
      </w:pPr>
      <w:r>
        <w:t>------------------------------</w:t>
      </w:r>
    </w:p>
    <w:p>
      <w:r>
        <w:t>正确答案： ABD</w:t>
      </w:r>
    </w:p>
    <w:p>
      <w:r>
        <w:t>【答案解析】A 项： 我国依据法人的设立登记地来确定法人的国籍， A 公司在马来群岛设立登记， 其国籍为马来群岛籍。因此， A 项正确。</w:t>
      </w:r>
    </w:p>
    <w:p>
      <w:r>
        <w:t>B 项： 法人的经常居所地， 为其主营业地。A 公司主营业地在上海， 故其经常居所地在中国。因此， B 项正确。</w:t>
      </w:r>
    </w:p>
    <w:p>
      <w:r>
        <w:t>CD 项： 法人及其分支机构的民事权利能力、民事行为能力、组织机构、股东权利义务等事项， 适  用登记地法律。法人的主营业地与登记地不一致的， 可以适用主营业地法律。故确认甲的股东权利可适  用登记地马来群岛的法律， 也可以适用主营业地中国法， 不允许意思自治。因此， C 项错误， D 项正确。</w:t>
      </w:r>
    </w:p>
    <w:p>
      <w:r>
        <w:t>综上所述， 本题答案为 ABD。</w:t>
      </w:r>
    </w:p>
    <w:p>
      <w:r>
        <w:t>------------------------------</w:t>
      </w:r>
    </w:p>
    <w:p>
      <w:pPr>
        <w:spacing w:before="120" w:after="120"/>
        <w:jc w:val="center"/>
      </w:pPr>
      <w:r>
        <w:t>------------------------------</w:t>
      </w:r>
    </w:p>
    <w:p>
      <w:r>
        <w:t>正确答案： BD</w:t>
      </w:r>
    </w:p>
    <w:p>
      <w:r>
        <w:t>【答案解析】A 项： ICSID 管辖权的条件之一是争端双方出具将争端提交 ICSID 解决的书面协议。 但这种书面协议可以在争端后达成， 也可在争端前达成。因此， A 项错误。</w:t>
      </w:r>
    </w:p>
    <w:p>
      <w:r>
        <w:t>B 项： ICSID 裁决具有终局性和约束力， 不可上诉。因此， B 项正确。</w:t>
      </w:r>
    </w:p>
    <w:p>
      <w:r>
        <w:t>C 项： 独立保函具有独立性、连带性和无条件性， 在受益人提交符合独立保函要求的单据时， 保函 开立人即需付款， 而不对违约进行实质审查。因此， C 项错误。</w:t>
      </w:r>
    </w:p>
    <w:p>
      <w:r>
        <w:t>D 项： 独立保函纠纷的法律适用， 首先应尊重当事双方的意思自治， 无法协商一致的适用开立人经 常居所地法律。中国某银行和甲国发包方在独立保函中约定了适用《见索即付保函统一规则》， 在法律适 用上则应尊重当事人的意思自治。因此， D 项正确。</w:t>
      </w:r>
    </w:p>
    <w:p>
      <w:r>
        <w:t>综上所述， 本题答案为 BD。</w:t>
      </w:r>
    </w:p>
    <w:p>
      <w:r>
        <w:t>------------------------------</w:t>
      </w:r>
    </w:p>
    <w:p>
      <w:pPr>
        <w:spacing w:before="120" w:after="120"/>
        <w:jc w:val="center"/>
      </w:pPr>
      <w:r>
        <w:t>------------------------------</w:t>
      </w:r>
    </w:p>
    <w:p>
      <w:r>
        <w:t>甲公司解雇潘某， 还欠潘某 3 万元工资未给。潘某多次索要无果， 一气之下将甲公司面包车开  走。乙公司是甲公司的母公司， 知道这事后帮甲公司给潘某支付了 2 万元工资。对此， 下列说法正确的  是？</w:t>
      </w:r>
    </w:p>
    <w:p>
      <w:r>
        <w:t>A.潘某的行为是自助行为</w:t>
      </w:r>
    </w:p>
    <w:p>
      <w:r>
        <w:t>B.乙公司的行为构成无因管理</w:t>
      </w:r>
    </w:p>
    <w:p>
      <w:r>
        <w:t>C.甲公司还欠潘某 1 万元</w:t>
      </w:r>
    </w:p>
    <w:p>
      <w:r>
        <w:t>D.案中事实说明甲乙公司人格混同， 甲公司欠债无力清偿时， 乙应负连带责任</w:t>
      </w:r>
    </w:p>
    <w:p>
      <w:pPr>
        <w:spacing w:before="120" w:after="120"/>
        <w:jc w:val="center"/>
      </w:pPr>
      <w:r>
        <w:t>------------------------------</w:t>
      </w:r>
    </w:p>
    <w:p>
      <w:r>
        <w:t>正确答案： BC</w:t>
      </w:r>
    </w:p>
    <w:p>
      <w:r>
        <w:t>【答案解析】A 项：《民法典》第 1177 条规定：“合法权益受到侵害， 情况紧迫且不能及时获得国</w:t>
      </w:r>
    </w:p>
    <w:p>
      <w:r>
        <w:t>家机关保护， 不立即采取措施将使其合法权益受到难以弥补的损害的， 受害人可以在保护自己合法权益 的必要范围内采取扣留侵权人的财物等合理措施； 但是， 应当立即请求有关国家机关处理。受害人采取 的措施不当造成他人损害的， 应当承担侵权责任。”据此， 自助行为， 只有在危急情况下， 难以及时获得 国家机关保护时方可适用， 本案不属于危急情况， 故不构成自助， A 项错误。</w:t>
      </w:r>
    </w:p>
    <w:p>
      <w:r>
        <w:t>B 项：《民法典》979 条规定：“管理人没有法定的或者约定的义务， 为避免他人利益受损失而管理 他人事务的， 可以请求受益人偿还因管理事务而支出的必要费用； 管理人因管理事务受到损失的， 可以 请求受益人给予适当补偿。”本案中， 甲公司欠员工的工资， 应当由甲公司支付， 作为母公司的乙， 与甲 公司之间是完全独立的主体， 对于甲公司的债务没有履行的义务， 但是， 为了避免不良影响给甲公司带 来损失， 乙代甲支付了 2 万元， 构成无因管理， B 项正确。</w:t>
      </w:r>
    </w:p>
    <w:p>
      <w:r>
        <w:t>C 项： 由于甲所欠债务为 3 万元， 故乙代为清偿 2 万元之后， 甲尚有 1 万元的债务， 故 C 项正确。</w:t>
      </w:r>
    </w:p>
    <w:p>
      <w:r>
        <w:t>D 项： 乙代甲清偿债务， 属于商事活动中的正常操作， 不构成财产混同及人格混同。构成混同， 需  要长期存在股东与公司财产不分、账目不分、人员混同等情形， 一次性代为清偿债务， 不构成人格混同， 故 D 项错误。</w:t>
      </w:r>
    </w:p>
    <w:p>
      <w:r>
        <w:t>综上所述， 本题答案为 BC。</w:t>
      </w:r>
    </w:p>
    <w:p>
      <w:r>
        <w:t>------------------------------</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