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民法（真题版）</w:t>
      </w:r>
    </w:p>
    <w:p>
      <w:pPr>
        <w:spacing w:after="400"/>
        <w:jc w:val="center"/>
      </w:pPr>
      <w:r>
        <w:rPr>
          <w:b/>
        </w:rPr>
        <w:t>共 28 道题</w:t>
      </w:r>
    </w:p>
    <w:p>
      <w:pPr>
        <w:spacing w:after="200"/>
        <w:jc w:val="center"/>
      </w:pPr>
      <w:r>
        <w:rPr>
          <w:i/>
        </w:rPr>
        <w:t>题目编号：[3, 4, 5, 6, 8, 9, 10, 11, 12, 13, 14, 15, 18, 19, 24, 38, 39, 42, 51, 52, 53, 54, 55, 56, 57, 58, 59, 60]</w:t>
      </w:r>
    </w:p>
    <w:p>
      <w:pPr>
        <w:jc w:val="center"/>
      </w:pPr>
      <w:r>
        <w:t>============================================================</w:t>
      </w:r>
    </w:p>
    <w:p/>
    <w:p>
      <w:r>
        <w:rPr>
          <w:b/>
          <w:sz w:val="28"/>
        </w:rPr>
        <w:t>第3题</w:t>
      </w:r>
    </w:p>
    <w:p>
      <w:pPr>
        <w:spacing w:after="120"/>
      </w:pPr>
      <w:r>
        <w:t>题目3（题干从答案解析中推断）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br/>
        <w:t>综上所述，本题答案为C。</w:t>
      </w:r>
    </w:p>
    <w:p>
      <w:pPr>
        <w:spacing w:before="120" w:after="240"/>
        <w:jc w:val="center"/>
      </w:pPr>
      <w:r>
        <w:t>--------------------------------------------------</w:t>
      </w:r>
    </w:p>
    <w:p>
      <w:r>
        <w:rPr>
          <w:b/>
          <w:sz w:val="28"/>
        </w:rPr>
        <w:t>第4题</w:t>
      </w:r>
    </w:p>
    <w:p>
      <w:pPr>
        <w:spacing w:after="120"/>
      </w:pPr>
      <w:r>
        <w:t>题目4（题干从答案解析中推断）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b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br/>
        <w:t>综上所述，本题答案为C。</w:t>
      </w:r>
    </w:p>
    <w:p>
      <w:pPr>
        <w:spacing w:before="120" w:after="240"/>
        <w:jc w:val="center"/>
      </w:pPr>
      <w:r>
        <w:t>--------------------------------------------------</w:t>
      </w:r>
    </w:p>
    <w:p>
      <w:r>
        <w:rPr>
          <w:b/>
          <w:sz w:val="28"/>
        </w:rPr>
        <w:t>第5题</w:t>
      </w:r>
    </w:p>
    <w:p>
      <w:pPr>
        <w:spacing w:after="120"/>
      </w:pPr>
      <w:r>
        <w:t>题目5（题干从答案解析中推断）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br/>
        <w:t>B 选项：甲公司已经通过占有改定的方式完成了交付，该仪器的所有权归乙公司所有，B 选项错误。</w:t>
        <w:br/>
        <w:t>C 选项：丙公司未能取得仪器的质权，属于无权占有，乙公司作为仪器的所有权人有权请求丙公司返 还仪器，C 选项正确。</w:t>
        <w:br/>
        <w:t>D 选项：虽然甲公司将仪器质押给丙公司的行为是无权处分，但是无权处分不影响合同效力，本案并 未交代合同存在其他效力瑕疵，因而合同有效，D 选项错误。</w:t>
        <w:br/>
        <w:t>综上所述，本题答案为C。</w:t>
      </w:r>
    </w:p>
    <w:p>
      <w:pPr>
        <w:spacing w:before="120" w:after="240"/>
        <w:jc w:val="center"/>
      </w:pPr>
      <w:r>
        <w:t>--------------------------------------------------</w:t>
      </w:r>
    </w:p>
    <w:p>
      <w:r>
        <w:rPr>
          <w:b/>
          <w:sz w:val="28"/>
        </w:rPr>
        <w:t>第6题</w:t>
      </w:r>
    </w:p>
    <w:p>
      <w:pPr>
        <w:spacing w:after="120"/>
      </w:pPr>
      <w:r>
        <w:t>题目6（题干从答案解析中推断）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br/>
        <w:t>综上所述，本题答案为C。</w:t>
      </w:r>
    </w:p>
    <w:p>
      <w:pPr>
        <w:spacing w:before="120" w:after="240"/>
        <w:jc w:val="center"/>
      </w:pPr>
      <w:r>
        <w:t>--------------------------------------------------</w:t>
      </w:r>
    </w:p>
    <w:p>
      <w:r>
        <w:rPr>
          <w:b/>
          <w:sz w:val="28"/>
        </w:rPr>
        <w:t>第8题</w:t>
      </w:r>
    </w:p>
    <w:p>
      <w:pPr>
        <w:spacing w:after="120"/>
      </w:pPr>
      <w:r>
        <w:t>题目8（题干从答案解析中推断）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br/>
        <w:t>父母应当作为共同被告。</w:t>
        <w:b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br/>
        <w:t>综上所述，本题答案为C。</w:t>
      </w:r>
    </w:p>
    <w:p>
      <w:pPr>
        <w:spacing w:before="120" w:after="240"/>
        <w:jc w:val="center"/>
      </w:pPr>
      <w:r>
        <w:t>--------------------------------------------------</w:t>
      </w:r>
    </w:p>
    <w:p>
      <w:r>
        <w:rPr>
          <w:b/>
          <w:sz w:val="28"/>
        </w:rPr>
        <w:t>第9题</w:t>
      </w:r>
    </w:p>
    <w:p>
      <w:pPr>
        <w:spacing w:after="120"/>
      </w:pPr>
      <w:r>
        <w:t>题目9（题干从答案解析中推断）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b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br/>
        <w:t>综上所述，本题答案为 A。</w:t>
      </w:r>
    </w:p>
    <w:p>
      <w:pPr>
        <w:spacing w:before="120" w:after="240"/>
        <w:jc w:val="center"/>
      </w:pPr>
      <w:r>
        <w:t>--------------------------------------------------</w:t>
      </w:r>
    </w:p>
    <w:p>
      <w:r>
        <w:rPr>
          <w:b/>
          <w:sz w:val="28"/>
        </w:rPr>
        <w:t>第10题</w:t>
      </w:r>
    </w:p>
    <w:p>
      <w:pPr>
        <w:spacing w:after="120"/>
      </w:pPr>
      <w:r>
        <w:t>题目10（题干从答案解析中推断）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br/>
        <w:t>综上所述，本题答案为 B。</w:t>
      </w:r>
    </w:p>
    <w:p>
      <w:pPr>
        <w:spacing w:before="120" w:after="240"/>
        <w:jc w:val="center"/>
      </w:pPr>
      <w:r>
        <w:t>--------------------------------------------------</w:t>
      </w:r>
    </w:p>
    <w:p>
      <w:r>
        <w:rPr>
          <w:b/>
          <w:sz w:val="28"/>
        </w:rPr>
        <w:t>第11题</w:t>
      </w:r>
    </w:p>
    <w:p>
      <w:pPr>
        <w:spacing w:after="120"/>
      </w:pPr>
      <w:r>
        <w:t>题目11（题干从答案解析中推断）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A 选项：所谓违约责任与侵权责任的竞合，是指某一违法行为同时违反合同规范与侵权规范，并且同</w:t>
        <w:br/>
        <w:t>时符合违约责任与侵权责任的构成要件，导致违约责任与侵权责任同时产生，却又相互排斥、不能包容的 法律现象。在本案中，只有一个侵权责任，并不存在责任竞合，A 选项错误。</w:t>
        <w:br/>
        <w:t>B 选项：被侵权人张三不要求大树的所有单位赔偿，成立不诉免责，B 选项正确。</w:t>
        <w:br/>
        <w:t>C 选项：所谓不可抗力，是指不能预见、不能避免并且不能克服的客观情况。暴雨属于常见恶劣天气， 电线的所有单位对暴雨这一常见恶劣天气应当有所预见，显然不能以不可抗力为理由主张免责。C 选项错  误。</w:t>
        <w:br/>
        <w:t>D 选项：责任自负原则是指行为人实施了违法或者犯罪行为，应当自己承担相应的法律责任。在本案 中，被侵权人并无法律责任，但是仍然承担部分损失，因此本案裁判没有体现责任自负原则，D 选项错误。</w:t>
        <w:br/>
        <w:t>综上所述，本题答案为 B。</w:t>
      </w:r>
    </w:p>
    <w:p>
      <w:pPr>
        <w:spacing w:before="120" w:after="240"/>
        <w:jc w:val="center"/>
      </w:pPr>
      <w:r>
        <w:t>--------------------------------------------------</w:t>
      </w:r>
    </w:p>
    <w:p>
      <w:r>
        <w:rPr>
          <w:b/>
          <w:sz w:val="28"/>
        </w:rPr>
        <w:t>第12题</w:t>
      </w:r>
    </w:p>
    <w:p>
      <w:pPr>
        <w:spacing w:after="120"/>
      </w:pPr>
      <w:r>
        <w:t>题目12（题干从答案解析中推断）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br/>
        <w:t>B 选项、C 选项：《民法典》第546条规定，债权人转让债权，未通知债务人的，该转让对债务人不 发生效力。据此，债权人转让债权，无须债务人同意，但是应当通知债务人，因而，B 选项正确，C 选项 错误。</w:t>
        <w:b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br/>
        <w:t>综上所述，本题答案为B。</w:t>
      </w:r>
    </w:p>
    <w:p>
      <w:pPr>
        <w:spacing w:before="120" w:after="240"/>
        <w:jc w:val="center"/>
      </w:pPr>
      <w:r>
        <w:t>--------------------------------------------------</w:t>
      </w:r>
    </w:p>
    <w:p>
      <w:r>
        <w:rPr>
          <w:b/>
          <w:sz w:val="28"/>
        </w:rPr>
        <w:t>第13题</w:t>
      </w:r>
    </w:p>
    <w:p>
      <w:pPr>
        <w:spacing w:after="120"/>
      </w:pPr>
      <w:r>
        <w:t>题目13（题干从答案解析中推断）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b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b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br/>
        <w:t>作为被套牌人，其对套牌一事知情，自然应当承担连带责任。</w:t>
        <w:br/>
        <w:t>综上，李某与魏某对受害人承担连带责任，A 选项正确、B 选项错误、C 选项错误、D 选项错误。 综上所述，本题答案为 A。</w:t>
      </w:r>
    </w:p>
    <w:p>
      <w:pPr>
        <w:spacing w:before="120" w:after="240"/>
        <w:jc w:val="center"/>
      </w:pPr>
      <w:r>
        <w:t>--------------------------------------------------</w:t>
      </w:r>
    </w:p>
    <w:p>
      <w:r>
        <w:rPr>
          <w:b/>
          <w:sz w:val="28"/>
        </w:rPr>
        <w:t>第14题</w:t>
      </w:r>
    </w:p>
    <w:p>
      <w:pPr>
        <w:spacing w:after="120"/>
      </w:pPr>
      <w:r>
        <w:t>题目14（题干从答案解析中推断）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br/>
        <w:t>综上所述，本题答案为C。</w:t>
      </w:r>
    </w:p>
    <w:p>
      <w:pPr>
        <w:spacing w:before="120" w:after="240"/>
        <w:jc w:val="center"/>
      </w:pPr>
      <w:r>
        <w:t>--------------------------------------------------</w:t>
      </w:r>
    </w:p>
    <w:p>
      <w:r>
        <w:rPr>
          <w:b/>
          <w:sz w:val="28"/>
        </w:rPr>
        <w:t>第15题</w:t>
      </w:r>
    </w:p>
    <w:p>
      <w:pPr>
        <w:spacing w:after="120"/>
      </w:pPr>
      <w:r>
        <w:t>题目15（题干从答案解析中推断）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br/>
        <w:t>综上所述，本题答案为C。</w:t>
      </w:r>
    </w:p>
    <w:p>
      <w:pPr>
        <w:spacing w:before="120" w:after="240"/>
        <w:jc w:val="center"/>
      </w:pPr>
      <w:r>
        <w:t>--------------------------------------------------</w:t>
      </w:r>
    </w:p>
    <w:p>
      <w:r>
        <w:rPr>
          <w:b/>
          <w:sz w:val="28"/>
        </w:rPr>
        <w:t>第18题</w:t>
      </w:r>
    </w:p>
    <w:p>
      <w:pPr>
        <w:spacing w:after="120"/>
      </w:pPr>
      <w:r>
        <w:t>题目18（题干从答案解析中推断）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br/>
        <w:t>《企业破产法》第47条规定：“附条件、附期限的债权和诉讼、仲裁未决的债权，债权人可以申报。” 据此，诉讼未决的债权可以申报，也就是说，即使富民银行与晨阳公司的诉讼尚未完结，也可申报债权。 因此，BC 项错误。</w:t>
        <w:b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br/>
        <w:t>综上所述，本题答案为D。</w:t>
      </w:r>
    </w:p>
    <w:p>
      <w:pPr>
        <w:spacing w:before="120" w:after="240"/>
        <w:jc w:val="center"/>
      </w:pPr>
      <w:r>
        <w:t>--------------------------------------------------</w:t>
      </w:r>
    </w:p>
    <w:p>
      <w:r>
        <w:rPr>
          <w:b/>
          <w:sz w:val="28"/>
        </w:rPr>
        <w:t>第19题</w:t>
      </w:r>
    </w:p>
    <w:p>
      <w:pPr>
        <w:spacing w:after="120"/>
      </w:pPr>
      <w:r>
        <w:t>题目19（题干从答案解析中推断）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b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b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b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br/>
        <w:t>综上所述，本题答案为B。</w:t>
      </w:r>
    </w:p>
    <w:p>
      <w:pPr>
        <w:spacing w:before="120" w:after="240"/>
        <w:jc w:val="center"/>
      </w:pPr>
      <w:r>
        <w:t>--------------------------------------------------</w:t>
      </w:r>
    </w:p>
    <w:p>
      <w:r>
        <w:rPr>
          <w:b/>
          <w:sz w:val="28"/>
        </w:rPr>
        <w:t>第24题</w:t>
      </w:r>
    </w:p>
    <w:p>
      <w:pPr>
        <w:spacing w:after="120"/>
      </w:pPr>
      <w:r>
        <w:t>题目24（题干从答案解析中推断）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br/>
        <w:t>B 选项：根据《民法典》第402条的规定，不动产抵押应当办理登记。在本案中，虽然胜达公司将厂 房抵押给利达公司，但是并未办理抵押登记。因此，利达公司对厂房的抵押权尚未设立，不可能失去尚未 设立的抵押权，B 选项错误。</w:t>
        <w:br/>
        <w:t>C 选项：根据《企业破产法》第75条的规定，在重整期间，对债务人的特定财产享有的担保权暂停 行使。因此，利达公司不能就重整方案请求清偿，而是需要等待重整计划的批准和执行，C 选项错误。</w:t>
        <w:b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br/>
        <w:t>综上所述，本题答案为 D。</w:t>
      </w:r>
    </w:p>
    <w:p>
      <w:pPr>
        <w:spacing w:before="120" w:after="240"/>
        <w:jc w:val="center"/>
      </w:pPr>
      <w:r>
        <w:t>--------------------------------------------------</w:t>
      </w:r>
    </w:p>
    <w:p>
      <w:r>
        <w:rPr>
          <w:b/>
          <w:sz w:val="28"/>
        </w:rPr>
        <w:t>第38题</w:t>
      </w:r>
    </w:p>
    <w:p>
      <w:pPr>
        <w:spacing w:after="120"/>
      </w:pPr>
      <w:r>
        <w:t>题目38（题干从答案解析中推断）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《仲裁法解释》第9条规定，债权债务全部或者部分转让的，仲裁协议对受让人有效，但当事人另 有约定、在受让债权债务时受让人明确反对或者不知有单独仲裁协议的除外。</w:t>
        <w:br/>
        <w:t>甲乙之间的买卖合同纠纷，约定由M 仲裁委仲裁的仲裁协议有效。 A 项和B 项认为仲裁协议无效 是错误的，不当选。</w:t>
        <w:b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br/>
        <w:t>丙和乙之间的纠纷，甲和丙之间的协议管辖不能适用，不能向N 法院起诉。D 项错误。</w:t>
        <w:br/>
        <w:t>综上所述，本题答案为C。</w:t>
      </w:r>
    </w:p>
    <w:p>
      <w:pPr>
        <w:spacing w:before="120" w:after="240"/>
        <w:jc w:val="center"/>
      </w:pPr>
      <w:r>
        <w:t>--------------------------------------------------</w:t>
      </w:r>
    </w:p>
    <w:p>
      <w:r>
        <w:rPr>
          <w:b/>
          <w:sz w:val="28"/>
        </w:rPr>
        <w:t>第39题</w:t>
      </w:r>
    </w:p>
    <w:p>
      <w:pPr>
        <w:spacing w:after="120"/>
      </w:pPr>
      <w:r>
        <w:t>题目39（题干从答案解析中推断）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br/>
        <w:t>《婚姻编司法解释(一)》第9条规定，有权依据民法典第一千零五十一条规定向人民法院就已办  理结婚登记的婚姻请求确认婚姻无效的主体，包括婚姻当事人及利害关系人。其中，利害关系人包括：</w:t>
        <w:br/>
        <w:t>(一)以重婚为由的，为当事人的近亲属及基层组织；(二)以未到法定婚龄为由的，为未到法定婚龄</w:t>
        <w:b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br/>
        <w:t>《婚姻编司法解释(一)》第11条第二款规定，对婚姻效力的审理不适用调解，应当依法作出判决。 C 项错误。</w:t>
        <w:br/>
        <w:t>《婚姻编司法解释(一)》第11条第一款规定，人民法院受理请求确认婚姻无效案件后，原告申请 撤诉的，不予准许。D 项错误。</w:t>
        <w:br/>
        <w:t>综上所述，本题答案为A。</w:t>
      </w:r>
    </w:p>
    <w:p>
      <w:pPr>
        <w:spacing w:before="120" w:after="240"/>
        <w:jc w:val="center"/>
      </w:pPr>
      <w:r>
        <w:t>--------------------------------------------------</w:t>
      </w:r>
    </w:p>
    <w:p>
      <w:r>
        <w:rPr>
          <w:b/>
          <w:sz w:val="28"/>
        </w:rPr>
        <w:t>第42题</w:t>
      </w:r>
    </w:p>
    <w:p>
      <w:pPr>
        <w:spacing w:after="120"/>
      </w:pPr>
      <w:r>
        <w:t>题目42（题干从答案解析中推断）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br/>
        <w:t>综上所述，本题答案为B。</w:t>
      </w:r>
    </w:p>
    <w:p>
      <w:pPr>
        <w:spacing w:before="120" w:after="240"/>
        <w:jc w:val="center"/>
      </w:pPr>
      <w:r>
        <w:t>--------------------------------------------------</w:t>
      </w:r>
    </w:p>
    <w:p>
      <w:r>
        <w:rPr>
          <w:b/>
          <w:sz w:val="28"/>
        </w:rPr>
        <w:t>第51题</w:t>
      </w:r>
    </w:p>
    <w:p>
      <w:pPr>
        <w:spacing w:after="120"/>
      </w:pPr>
      <w:r>
        <w:t>题目51（题干从答案解析中推断）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w:t>
      </w:r>
    </w:p>
    <w:p>
      <w:pPr>
        <w:spacing w:before="120" w:after="240"/>
      </w:pPr>
      <w:r>
        <w:t>【答案解析】</w:t>
        <w:br/>
        <w:t>A 选项：《民法典》第8条规定，民事主体从事民事活动，不得违反法律，不得违背公序良俗。交易 国家二级保护动物违反了国家有关保护野生动物的法律法规，损害了社会公共利益，因此违反了公序良俗 原 则 ，A 选项正确。</w:t>
        <w:br/>
        <w:t>B 选项：《民法典》第5条规定，民事主体从事民事活动，应当遵循自愿原则，按照自己的意思设立、 变更、终止民事法律关系。本案交易出于自愿，没有违反自愿原则，B 选项错误。</w:t>
        <w:br/>
        <w:t>C 选项：《民法典》第9条规定，民事主体从事民事活动，应当有利于节约资源、保护生态环境。交 易国家二级保护动物破坏了生态环境和生物多样性，显然违反了绿色原则，C 选项正确。</w:t>
        <w:br/>
        <w:t>D 选项：《民法典》第7条规定，民事主体从事民事活动，应当遵循诚信原则，秉持诚实，恪守承诺。 本案并不涉及诚信原则，D 选项错误。</w:t>
        <w:br/>
        <w:t>综上所述，本题答案为AC。</w:t>
      </w:r>
    </w:p>
    <w:p>
      <w:pPr>
        <w:spacing w:before="120" w:after="240"/>
        <w:jc w:val="center"/>
      </w:pPr>
      <w:r>
        <w:t>--------------------------------------------------</w:t>
      </w:r>
    </w:p>
    <w:p>
      <w:r>
        <w:rPr>
          <w:b/>
          <w:sz w:val="28"/>
        </w:rPr>
        <w:t>第52题</w:t>
      </w:r>
    </w:p>
    <w:p>
      <w:pPr>
        <w:spacing w:after="120"/>
      </w:pPr>
      <w:r>
        <w:t>题目52（题干从答案解析中推断）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w:t>
      </w:r>
    </w:p>
    <w:p>
      <w:pPr>
        <w:spacing w:before="120" w:after="240"/>
      </w:pPr>
      <w:r>
        <w:t>【答案解析】</w:t>
        <w:b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br/>
        <w:t>综上所述，本题答案为BC。</w:t>
      </w:r>
    </w:p>
    <w:p>
      <w:pPr>
        <w:spacing w:before="120" w:after="240"/>
        <w:jc w:val="center"/>
      </w:pPr>
      <w:r>
        <w:t>--------------------------------------------------</w:t>
      </w:r>
    </w:p>
    <w:p>
      <w:r>
        <w:rPr>
          <w:b/>
          <w:sz w:val="28"/>
        </w:rPr>
        <w:t>第53题</w:t>
      </w:r>
    </w:p>
    <w:p>
      <w:pPr>
        <w:spacing w:after="120"/>
      </w:pPr>
      <w:r>
        <w:t>题目53（题干从答案解析中推断）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正确答案：ABCD</w:t>
      </w:r>
    </w:p>
    <w:p>
      <w:pPr>
        <w:spacing w:before="120" w:after="240"/>
      </w:pPr>
      <w:r>
        <w:t>【答案解析】</w:t>
        <w:b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b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br/>
        <w:t>综上所述，本题答案为ABCD。</w:t>
      </w:r>
    </w:p>
    <w:p>
      <w:pPr>
        <w:spacing w:before="120" w:after="240"/>
        <w:jc w:val="center"/>
      </w:pPr>
      <w:r>
        <w:t>--------------------------------------------------</w:t>
      </w:r>
    </w:p>
    <w:p>
      <w:r>
        <w:rPr>
          <w:b/>
          <w:sz w:val="28"/>
        </w:rPr>
        <w:t>第54题</w:t>
      </w:r>
    </w:p>
    <w:p>
      <w:pPr>
        <w:spacing w:after="120"/>
      </w:pPr>
      <w:r>
        <w:t>题目54（题干从答案解析中推断）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A 选项：宅基地的使用权和宅基地上房屋的所有权是分离的。宅基地使用权的消灭通常发生在宅基地  因自然灾害等原因灭失的情况下。在本案中，仅是宅基地上的房屋毁损，宅基地并没有灭失，A 选项错误。</w:t>
        <w:br/>
        <w:t>B 选项：《民法典》第364条规定，宅基地因自然灾害等原因灭失的，宅基地使用权消灭。对失去宅 基地的村民，应当依法重新分配宅基地。但是在本案中，宅基地并没有灭失，不需要重新分配宅基地，B 选项错误。</w:t>
        <w:b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b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br/>
        <w:t>综上所述，本题答案为CD。</w:t>
      </w:r>
    </w:p>
    <w:p>
      <w:pPr>
        <w:spacing w:before="120" w:after="240"/>
        <w:jc w:val="center"/>
      </w:pPr>
      <w:r>
        <w:t>--------------------------------------------------</w:t>
      </w:r>
    </w:p>
    <w:p>
      <w:r>
        <w:rPr>
          <w:b/>
          <w:sz w:val="28"/>
        </w:rPr>
        <w:t>第55题</w:t>
      </w:r>
    </w:p>
    <w:p>
      <w:pPr>
        <w:spacing w:after="120"/>
      </w:pPr>
      <w:r>
        <w:t>题目55（题干从答案解析中推断）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b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br/>
        <w:t>综上所述，本题答案为CD。</w:t>
      </w:r>
    </w:p>
    <w:p>
      <w:pPr>
        <w:spacing w:before="120" w:after="240"/>
        <w:jc w:val="center"/>
      </w:pPr>
      <w:r>
        <w:t>--------------------------------------------------</w:t>
      </w:r>
    </w:p>
    <w:p>
      <w:r>
        <w:rPr>
          <w:b/>
          <w:sz w:val="28"/>
        </w:rPr>
        <w:t>第56题</w:t>
      </w:r>
    </w:p>
    <w:p>
      <w:pPr>
        <w:spacing w:after="120"/>
      </w:pPr>
      <w:r>
        <w:t>题目56（题干从答案解析中推断）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w:t>
      </w:r>
    </w:p>
    <w:p>
      <w:pPr>
        <w:spacing w:before="120" w:after="240"/>
      </w:pPr>
      <w:r>
        <w:t>【答案解析】</w:t>
        <w:b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br/>
        <w:t>报酬，但是应当自行承担推介费用，A 选项错误，BC 选项正确。此外，张某与房地产公司之间存在合同 关系，但是与金某并没有合同关系，因此金某不必向张某支付报酬，D 选项错误。</w:t>
        <w:br/>
        <w:t>综上所述，本题答案为 BC。</w:t>
      </w:r>
    </w:p>
    <w:p>
      <w:pPr>
        <w:spacing w:before="120" w:after="240"/>
        <w:jc w:val="center"/>
      </w:pPr>
      <w:r>
        <w:t>--------------------------------------------------</w:t>
      </w:r>
    </w:p>
    <w:p>
      <w:r>
        <w:rPr>
          <w:b/>
          <w:sz w:val="28"/>
        </w:rPr>
        <w:t>第57题</w:t>
      </w:r>
    </w:p>
    <w:p>
      <w:pPr>
        <w:spacing w:after="120"/>
      </w:pPr>
      <w:r>
        <w:t>题目57（题干从答案解析中推断）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A 选项：《民法典》第582条的规定，当事人一方因对方违约而采取合理措施所支出的费用，由违约 方负担。因此，如果水表存在问题导致大豆公司需要支付额外费用进行检测，这些费用应该由自来水公司 承 担 ，A 选项错误。</w:t>
        <w:b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b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b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br/>
        <w:t>综上所述，本题答案为BCD。</w:t>
      </w:r>
    </w:p>
    <w:p>
      <w:pPr>
        <w:spacing w:before="120" w:after="240"/>
        <w:jc w:val="center"/>
      </w:pPr>
      <w:r>
        <w:t>--------------------------------------------------</w:t>
      </w:r>
    </w:p>
    <w:p>
      <w:r>
        <w:rPr>
          <w:b/>
          <w:sz w:val="28"/>
        </w:rPr>
        <w:t>第58题</w:t>
      </w:r>
    </w:p>
    <w:p>
      <w:pPr>
        <w:spacing w:after="120"/>
      </w:pPr>
      <w:r>
        <w:t>题目58（题干从答案解析中推断）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br/>
        <w:t>综上所述，本题答案为CD。</w:t>
      </w:r>
    </w:p>
    <w:p>
      <w:pPr>
        <w:spacing w:before="120" w:after="240"/>
        <w:jc w:val="center"/>
      </w:pPr>
      <w:r>
        <w:t>--------------------------------------------------</w:t>
      </w:r>
    </w:p>
    <w:p>
      <w:r>
        <w:rPr>
          <w:b/>
          <w:sz w:val="28"/>
        </w:rPr>
        <w:t>第59题</w:t>
      </w:r>
    </w:p>
    <w:p>
      <w:pPr>
        <w:spacing w:after="120"/>
      </w:pPr>
      <w:r>
        <w:t>题目59（题干从答案解析中推断）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《民法典合同编通则解释》第四十九条规定，债务人接到债权转让通知后，让与人以债权转让合同不 成立、无效、被撤销或者确定不发生效力为由请求债务人向其履行的，人民法院不予支持。据此，A 选项 错误、D 选项正确。</w:t>
        <w:b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br/>
        <w:t>《民法典》第五百四十六条规定，债权转让的通知不得撤销，但是经受让人同意的除外。据此，B 选 项正确。</w:t>
        <w:br/>
        <w:t>综上所述，本题答案为 BCD。</w:t>
      </w:r>
    </w:p>
    <w:p>
      <w:pPr>
        <w:spacing w:before="120" w:after="240"/>
        <w:jc w:val="center"/>
      </w:pPr>
      <w:r>
        <w:t>--------------------------------------------------</w:t>
      </w:r>
    </w:p>
    <w:p>
      <w:r>
        <w:rPr>
          <w:b/>
          <w:sz w:val="28"/>
        </w:rPr>
        <w:t>第60题</w:t>
      </w:r>
    </w:p>
    <w:p>
      <w:pPr>
        <w:spacing w:after="120"/>
      </w:pPr>
      <w:r>
        <w:t>题目60（题干从答案解析中推断）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正确答案：ABD</w:t>
      </w:r>
    </w:p>
    <w:p>
      <w:pPr>
        <w:spacing w:before="120" w:after="240"/>
      </w:pPr>
      <w:r>
        <w:t>【答案解析】</w:t>
        <w:b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b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br/>
        <w:t>综上所述，本题答案为ABD。</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