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2024年法考客观题 - 刑事诉讼法</w:t>
      </w:r>
    </w:p>
    <w:p>
      <w:pPr>
        <w:jc w:val="center"/>
      </w:pPr>
      <w:r>
        <w:rPr>
          <w:i/>
        </w:rPr>
        <w:t>（完整真题版）</w:t>
      </w:r>
    </w:p>
    <w:p>
      <w:pPr>
        <w:spacing w:after="400"/>
        <w:jc w:val="center"/>
      </w:pPr>
      <w:r>
        <w:rPr>
          <w:b/>
        </w:rPr>
        <w:t>共 3 道题</w:t>
      </w:r>
    </w:p>
    <w:p>
      <w:pPr>
        <w:jc w:val="center"/>
      </w:pPr>
      <w:r>
        <w:t>============================================================</w:t>
      </w:r>
    </w:p>
    <w:p/>
    <w:p>
      <w:r>
        <w:rPr>
          <w:b/>
          <w:sz w:val="24"/>
        </w:rPr>
        <w:t>92.</w:t>
      </w:r>
    </w:p>
    <w:p>
      <w:pPr>
        <w:spacing w:after="160"/>
      </w:pPr>
      <w:r>
        <w:t>甲和乙一直有业务往来，2024年3月，甲将自己800万元的财产委托给A 信托公司进行管理，签  订了信托合同，并指定受益人为自己的子女和未来的子女。2024年7月，甲因投资失败，资金状况不佳， 欠乙1000万元到期无法偿还。下列说法正确的是?</w:t>
      </w:r>
    </w:p>
    <w:p>
      <w:pPr>
        <w:spacing w:before="160"/>
      </w:pPr>
      <w:r>
        <w:rPr>
          <w:b/>
          <w:color w:val="006400"/>
        </w:rPr>
        <w:t>正确答案：AB</w:t>
      </w:r>
    </w:p>
    <w:p/>
    <w:p>
      <w:pPr>
        <w:spacing w:after="240"/>
        <w:jc w:val="center"/>
      </w:pPr>
      <w:r>
        <w:t>------------------------------------------------------------</w:t>
      </w:r>
    </w:p>
    <w:p>
      <w:r>
        <w:rPr>
          <w:b/>
          <w:sz w:val="24"/>
        </w:rPr>
        <w:t>93.</w:t>
      </w:r>
    </w:p>
    <w:p>
      <w:pPr>
        <w:spacing w:after="160"/>
      </w:pPr>
      <w:r>
        <w:t>A 公司从事文化创意设计，股东为甲、乙、丙三人，并由该三人组成董事会，丙任法定代表人。  2023年， A 公司获得一项外观设计专利，后丙将该专利以市价转让给B 公司。后查明，B 公司是丙的妻 子丁通过其胞妹控制的公司。对此，下列说法正确的是?</w:t>
      </w:r>
    </w:p>
    <w:p>
      <w:pPr>
        <w:spacing w:before="160"/>
      </w:pPr>
      <w:r>
        <w:rPr>
          <w:b/>
          <w:color w:val="006400"/>
        </w:rPr>
        <w:t>正确答案：D</w:t>
      </w:r>
    </w:p>
    <w:p/>
    <w:p>
      <w:pPr>
        <w:spacing w:after="240"/>
        <w:jc w:val="center"/>
      </w:pPr>
      <w:r>
        <w:t>------------------------------------------------------------</w:t>
      </w:r>
    </w:p>
    <w:p>
      <w:r>
        <w:rPr>
          <w:b/>
          <w:sz w:val="24"/>
        </w:rPr>
        <w:t>94.</w:t>
      </w:r>
    </w:p>
    <w:p>
      <w:pPr>
        <w:spacing w:after="160"/>
      </w:pPr>
      <w:r>
        <w:t>甲乙丙三人共同设立了一个洗衣房(普通合伙企业),甲以一套洗衣设备作价8万元出资，但实际  上并未评估。甲乙丙三人约定，所有的合伙人均有执行合伙事务的权利。后丙未经甲乙同意，擅自将洗衣 设备以6万元的价格(当时市场价值为7万元)出售给不知情的丁，甲乙知晓此情况后，坚决反对。下列  选项正确的是?</w:t>
      </w:r>
    </w:p>
    <w:p>
      <w:pPr>
        <w:spacing w:before="160"/>
      </w:pPr>
      <w:r>
        <w:rPr>
          <w:b/>
          <w:color w:val="006400"/>
        </w:rPr>
        <w:t>正确答案：BC</w:t>
      </w:r>
    </w:p>
    <w:p/>
    <w:p>
      <w:pPr>
        <w:spacing w:after="240"/>
        <w:jc w:val="center"/>
      </w:pPr>
      <w:r>
        <w:t>------------------------------------------------------------</w:t>
      </w:r>
    </w:p>
    <w:p/>
    <w:p>
      <w:pPr>
        <w:jc w:val="right"/>
      </w:pPr>
      <w:r>
        <w:rPr>
          <w:i/>
        </w:rPr>
        <w:t>实际包含 3 道题（共 3 道）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