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刑法</w:t>
      </w:r>
    </w:p>
    <w:p>
      <w:pPr>
        <w:jc w:val="center"/>
      </w:pPr>
      <w:r>
        <w:rPr>
          <w:i/>
        </w:rPr>
        <w:t>（完整真题版）</w:t>
      </w:r>
    </w:p>
    <w:p>
      <w:pPr>
        <w:spacing w:after="400"/>
        <w:jc w:val="center"/>
      </w:pPr>
      <w:r>
        <w:rPr>
          <w:b/>
        </w:rPr>
        <w:t>共 12 道题</w:t>
      </w:r>
    </w:p>
    <w:p>
      <w:pPr>
        <w:jc w:val="center"/>
      </w:pPr>
      <w:r>
        <w:t>============================================================</w:t>
      </w:r>
    </w:p>
    <w:p/>
    <w:p>
      <w:r>
        <w:rPr>
          <w:b/>
          <w:sz w:val="24"/>
        </w:rPr>
        <w:t>76.</w:t>
      </w:r>
    </w:p>
    <w:p>
      <w:pPr>
        <w:spacing w:after="160"/>
      </w:pPr>
      <w:r>
        <w:t>5岁幼儿丁某在医院看病期间，不慎将水洒在地板上，病人李某踩中水迹滑倒。后李某和医院、 丁某父母就赔偿事宜不能协商一致，李某准备向法院起诉要求赔偿，李某可以如何起诉?</w:t>
      </w:r>
    </w:p>
    <w:p>
      <w:pPr>
        <w:spacing w:before="160"/>
      </w:pPr>
      <w:r>
        <w:rPr>
          <w:b/>
          <w:color w:val="006400"/>
        </w:rPr>
        <w:t>正确答案：BC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77.</w:t>
      </w:r>
    </w:p>
    <w:p>
      <w:pPr>
        <w:spacing w:after="160"/>
      </w:pPr>
      <w:r>
        <w:t>李兰起诉王虎归还借款5万，并提供借条为证。王虎辩称该笔借款已还，还提供了5万元的银行 转账账单。李兰辩称该笔转账系偿还另一笔借款。关于当事人陈述，说法正确的是?</w:t>
      </w:r>
    </w:p>
    <w:p>
      <w:pPr>
        <w:spacing w:before="160"/>
      </w:pPr>
      <w:r>
        <w:rPr>
          <w:b/>
          <w:color w:val="006400"/>
        </w:rPr>
        <w:t>正确答案：AD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78.</w:t>
      </w:r>
    </w:p>
    <w:p>
      <w:pPr>
        <w:spacing w:after="160"/>
      </w:pPr>
      <w:r>
        <w:t>邓某和妻子离婚，法院判决二人的婚生子女小邓归邓某妻子抚养。因为邓某不支付抚养费，小邓 起诉邓某。邓某主张双方不存在亲子关系。下列说法正确的是?</w:t>
      </w:r>
    </w:p>
    <w:p>
      <w:pPr>
        <w:spacing w:before="160"/>
      </w:pPr>
      <w:r>
        <w:rPr>
          <w:b/>
          <w:color w:val="006400"/>
        </w:rPr>
        <w:t>正确答案：ACD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79.</w:t>
      </w:r>
    </w:p>
    <w:p>
      <w:pPr>
        <w:spacing w:after="160"/>
      </w:pPr>
      <w:r>
        <w:t>张甲开车撞伤了李乙，李乙起诉张甲赔偿10万元。随后李乙后遗症爆发，又起诉张甲赔偿8万元。 下列说法正确的是?</w:t>
      </w:r>
    </w:p>
    <w:p>
      <w:pPr>
        <w:spacing w:before="160"/>
      </w:pPr>
      <w:r>
        <w:rPr>
          <w:b/>
          <w:color w:val="006400"/>
        </w:rPr>
        <w:t>正确答案：AB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80.</w:t>
      </w:r>
    </w:p>
    <w:p>
      <w:pPr>
        <w:spacing w:after="160"/>
      </w:pPr>
      <w:r>
        <w:t>甲公司排放污水污染环境，大地环保公益组织起诉要求损害赔偿1亿并胜诉。后蓝天公益环保组 织就同一污染行为提起公益诉讼，要求损害赔偿2亿元。以下不构成重复起诉的是?</w:t>
      </w:r>
    </w:p>
    <w:p>
      <w:pPr>
        <w:spacing w:before="160"/>
      </w:pPr>
      <w:r>
        <w:rPr>
          <w:b/>
          <w:color w:val="006400"/>
        </w:rPr>
        <w:t>正确答案：BCD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81.</w:t>
      </w:r>
    </w:p>
    <w:p>
      <w:pPr>
        <w:spacing w:after="160"/>
      </w:pPr>
      <w:r>
        <w:t>中国女子王某和南非男子马某结婚后定居新加坡，马某未经王某许可将王某的照片上传到网上， 王某以马某侵犯其隐私权为由诉至中国某法院。根据相关法律规定，下列说法哪些是正确的?</w:t>
      </w:r>
    </w:p>
    <w:p>
      <w:pPr>
        <w:spacing w:before="160"/>
      </w:pPr>
      <w:r>
        <w:rPr>
          <w:b/>
          <w:color w:val="006400"/>
        </w:rPr>
        <w:t>正确答案：CD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82.</w:t>
      </w:r>
    </w:p>
    <w:p>
      <w:pPr>
        <w:spacing w:after="160"/>
      </w:pPr>
      <w:r>
        <w:t>德国甲公司在青岛设立全资乙公司，后决定解散乙公司。现涉及本案的一系列纠纷由中国某法院 受理，根据相关法律规定，下列哪些说法是正确的?</w:t>
      </w:r>
    </w:p>
    <w:p>
      <w:pPr>
        <w:spacing w:before="160"/>
      </w:pPr>
      <w:r>
        <w:rPr>
          <w:b/>
          <w:color w:val="006400"/>
        </w:rPr>
        <w:t>正确答案：AC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83.</w:t>
      </w:r>
    </w:p>
    <w:p>
      <w:pPr>
        <w:spacing w:after="160"/>
      </w:pPr>
      <w:r>
        <w:t>中国丙公司与甲国乙公司签订FCA 合同出口一批电子器材(该种电子器材已被列入我国出口管 制清单),乙公司为该批电子器材的最终用户。依据《2020年国际贸易术语解释通则》和中国的《出口管  制法》,下列哪些选项是正确的?</w:t>
      </w:r>
    </w:p>
    <w:p>
      <w:pPr>
        <w:spacing w:before="160"/>
      </w:pPr>
      <w:r>
        <w:rPr>
          <w:b/>
          <w:color w:val="006400"/>
        </w:rPr>
        <w:t>正确答案：BD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84.</w:t>
      </w:r>
    </w:p>
    <w:p>
      <w:pPr>
        <w:spacing w:after="160"/>
      </w:pPr>
      <w:r>
        <w:t>中国甲公司与A 国乙公司签订合同进口两批服装，由丙公司承运，投保水渍险。丙公司完成装船  后签发一式两份已装船清洁提单，提单收货人一栏载明“凭指示”。中国甲公司在目的港凭正本提单向丙 公司提货时，发现第一批货物在运输途中遭遇海上风暴货物湿损，第二批货物被中国丁公司提走。争议诉  至中国某法院，根据《海牙规则》和国际经济法的相关规则，下列哪些判断是正确的?</w:t>
      </w:r>
    </w:p>
    <w:p>
      <w:pPr>
        <w:spacing w:before="160"/>
      </w:pPr>
      <w:r>
        <w:rPr>
          <w:b/>
          <w:color w:val="006400"/>
        </w:rPr>
        <w:t>正确答案：BD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85.</w:t>
      </w:r>
    </w:p>
    <w:p>
      <w:pPr>
        <w:spacing w:after="160"/>
      </w:pPr>
      <w:r>
        <w:t>甲乙丙丁四国都是WTO 成员，下列各成员外商投资法律中的哪些规定违反了WTO《与贸易有 关的投资措施协议》?</w:t>
      </w:r>
    </w:p>
    <w:p>
      <w:pPr>
        <w:spacing w:before="160"/>
      </w:pPr>
      <w:r>
        <w:rPr>
          <w:b/>
          <w:color w:val="006400"/>
        </w:rPr>
        <w:t>正确答案：BCD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86.</w:t>
      </w:r>
    </w:p>
    <w:p>
      <w:pPr>
        <w:spacing w:after="160"/>
      </w:pPr>
      <w:r>
        <w:t>甲乙是夫妻，甲婚后对乙多次家暴，让乙痛不欲生，乙愤而提起诉讼，下列说法正确的是?</w:t>
      </w:r>
    </w:p>
    <w:p>
      <w:pPr>
        <w:spacing w:before="160"/>
      </w:pPr>
      <w:r>
        <w:rPr>
          <w:b/>
          <w:color w:val="006400"/>
        </w:rPr>
        <w:t>正确答案：A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87.</w:t>
      </w:r>
    </w:p>
    <w:p>
      <w:pPr>
        <w:spacing w:after="160"/>
      </w:pPr>
      <w:r>
        <w:t>志博公司和港口公司签订《外贸玉米作业合同》,由港口公司为志博公司提供进口玉米卸船和露天 存放服务。志博公司约定10天内提取货物，2024年7月10日，港口公司依约对进口玉米进行卸船和露  天存放。2024年7月25日，志博公司未按期提取货物，经港口公司催告，仍未提取货物，且未支付任何  费用，此后玉米发生霉变。以下说法正确的有?</w:t>
      </w:r>
    </w:p>
    <w:p>
      <w:pPr>
        <w:spacing w:before="160"/>
      </w:pPr>
      <w:r>
        <w:rPr>
          <w:b/>
          <w:color w:val="006400"/>
        </w:rPr>
        <w:t>正确答案：ABD</w:t>
      </w:r>
    </w:p>
    <w:p/>
    <w:p>
      <w:pPr>
        <w:spacing w:after="240"/>
        <w:jc w:val="center"/>
      </w:pPr>
      <w:r>
        <w:t>------------------------------------------------------------</w:t>
      </w:r>
    </w:p>
    <w:p/>
    <w:p>
      <w:pPr>
        <w:jc w:val="right"/>
      </w:pPr>
      <w:r>
        <w:rPr>
          <w:i/>
        </w:rPr>
        <w:t>实际包含 12 道题（共 12 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