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40"/>
        </w:rPr>
        <w:t>目錄</w:t>
      </w:r>
    </w:p>
    <w:p>
      <w:pPr>
        <w:shd w:val="clear" w:color="auto" w:fill="D9D9D9"/>
      </w:pPr>
      <w:r>
        <w:rPr>
          <w:b/>
          <w:sz w:val="32"/>
        </w:rPr>
        <w:t>Part 7  Cardiovascular Disease</w:t>
      </w:r>
    </w:p>
    <w:p>
      <w:r>
        <w:rPr>
          <w:sz w:val="24"/>
        </w:rPr>
        <w:t>Topic 56  Venous Thromboembolism Including Pulmonary Embolism</w:t>
      </w:r>
    </w:p>
    <w:p>
      <w:r>
        <w:rPr>
          <w:sz w:val="24"/>
        </w:rPr>
        <w:t>Topic 57  Systemic Hypertension</w:t>
      </w:r>
    </w:p>
    <w:p>
      <w:r>
        <w:rPr>
          <w:sz w:val="24"/>
        </w:rPr>
        <w:t>Topic 58  Pulmonary Hypertension</w:t>
      </w:r>
    </w:p>
    <w:p>
      <w:r>
        <w:rPr>
          <w:sz w:val="24"/>
        </w:rPr>
        <w:t>Topic 59  Aortic Dissection and Related Aortic Syndromes</w:t>
      </w:r>
    </w:p>
    <w:p>
      <w:r>
        <w:rPr>
          <w:sz w:val="24"/>
        </w:rPr>
        <w:t>Topic 60  Aneurysmal Disease</w:t>
      </w:r>
    </w:p>
    <w:p>
      <w:r>
        <w:rPr>
          <w:sz w:val="24"/>
        </w:rPr>
        <w:t>Topic 61  Arterial Occlusion</w:t>
      </w:r>
    </w:p>
    <w:p>
      <w:r>
        <w:br w:type="page"/>
      </w:r>
    </w:p>
    <w:p>
      <w:pPr>
        <w:shd w:val="clear" w:color="auto" w:fill="D9D9D9"/>
      </w:pPr>
      <w:r>
        <w:rPr>
          <w:b/>
          <w:sz w:val="32"/>
        </w:rPr>
        <w:t>Part 7  Cardiovascular Disease</w:t>
      </w:r>
    </w:p>
    <w:p/>
    <w:p>
      <w:r>
        <w:rPr>
          <w:b/>
          <w:sz w:val="28"/>
        </w:rPr>
        <w:t>Topic 56  Venous Thromboembolism Including Pulmonary Embolism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1"/>
        </w:numPr>
      </w:pPr>
      <w:r>
        <w:t>簡介與流行病學</w:t>
      </w:r>
    </w:p>
    <w:p>
      <w:pPr>
        <w:pStyle w:val="2"/>
        <w:numPr>
          <w:ilvl w:val="1"/>
          <w:numId w:val="101"/>
        </w:numPr>
      </w:pPr>
      <w:r>
        <w:t>定義</w:t>
      </w:r>
    </w:p>
    <w:p>
      <w:pPr>
        <w:pStyle w:val="3"/>
        <w:numPr>
          <w:ilvl w:val="2"/>
          <w:numId w:val="101"/>
        </w:numPr>
      </w:pPr>
      <w:r>
        <w:t>肺栓塞 (</w:t>
      </w:r>
      <w:r>
        <w:rPr>
          <w:b/>
        </w:rPr>
        <w:t>Pulmonary Embolism, PE</w:t>
      </w:r>
      <w:r>
        <w:t xml:space="preserve"> ) 為血栓進入肺動脈循環所致。</w:t>
      </w:r>
    </w:p>
    <w:p>
      <w:pPr>
        <w:pStyle w:val="3"/>
        <w:numPr>
          <w:ilvl w:val="2"/>
          <w:numId w:val="101"/>
        </w:numPr>
      </w:pPr>
      <w:r>
        <w:t xml:space="preserve">多源於下肢、上肢、骨盆之 </w:t>
      </w:r>
      <w:r>
        <w:rPr>
          <w:b/>
        </w:rPr>
        <w:t>深部靜脈栓塞 (DVT)</w:t>
      </w:r>
      <w:r>
        <w:t xml:space="preserve"> ;偶可源自頸靜脈或下腔靜脈。</w:t>
      </w:r>
    </w:p>
    <w:p>
      <w:pPr>
        <w:pStyle w:val="3"/>
        <w:numPr>
          <w:ilvl w:val="2"/>
          <w:numId w:val="101"/>
        </w:numPr>
      </w:pPr>
      <w:r>
        <w:t>靜脈血栓栓塞症 (</w:t>
      </w:r>
      <w:r>
        <w:rPr>
          <w:b/>
        </w:rPr>
        <w:t>VTE</w:t>
      </w:r>
      <w:r>
        <w:t xml:space="preserve"> ) = </w:t>
      </w:r>
      <w:r>
        <w:rPr>
          <w:b/>
        </w:rPr>
        <w:t>PE + DVT</w:t>
      </w:r>
    </w:p>
    <w:p>
      <w:pPr>
        <w:pStyle w:val="2"/>
        <w:numPr>
          <w:ilvl w:val="1"/>
          <w:numId w:val="101"/>
        </w:numPr>
      </w:pPr>
      <w:r>
        <w:t>流行病學</w:t>
      </w:r>
    </w:p>
    <w:p>
      <w:pPr>
        <w:pStyle w:val="3"/>
        <w:numPr>
          <w:ilvl w:val="2"/>
          <w:numId w:val="101"/>
        </w:numPr>
      </w:pPr>
      <w:r>
        <w:t xml:space="preserve">美國每年新發或復發 PE 約 </w:t>
      </w:r>
      <w:r>
        <w:rPr>
          <w:b/>
        </w:rPr>
        <w:t>200,000</w:t>
      </w:r>
      <w:r>
        <w:t xml:space="preserve"> 例;DVT 為其 2 倍。</w:t>
      </w:r>
    </w:p>
    <w:p>
      <w:pPr>
        <w:pStyle w:val="3"/>
        <w:numPr>
          <w:ilvl w:val="2"/>
          <w:numId w:val="101"/>
        </w:numPr>
      </w:pPr>
      <w:r>
        <w:t>兒童(&lt;18 歲) 急診接受 VTE 檢測者約 1/500,其中 10% 確診;發生率上升,可能與慢性共病存活延長與含 estrogen 口服避孕藥使用增加有關。</w:t>
      </w:r>
    </w:p>
    <w:p>
      <w:pPr>
        <w:pStyle w:val="3"/>
        <w:numPr>
          <w:ilvl w:val="2"/>
          <w:numId w:val="101"/>
        </w:numPr>
      </w:pPr>
      <w:r>
        <w:t xml:space="preserve">VTE 發生率隨年齡上升,80 歲達 </w:t>
      </w:r>
      <w:r>
        <w:rPr>
          <w:b/>
        </w:rPr>
        <w:t>1/100/年</w:t>
      </w:r>
    </w:p>
    <w:p>
      <w:pPr>
        <w:pStyle w:val="3"/>
        <w:numPr>
          <w:ilvl w:val="2"/>
          <w:numId w:val="101"/>
        </w:numPr>
      </w:pPr>
      <w:r>
        <w:t xml:space="preserve">依屍檢資料,PE 為門診病人 </w:t>
      </w:r>
      <w:r>
        <w:rPr>
          <w:b/>
        </w:rPr>
        <w:t>第二大突發、非外傷性死因</w:t>
      </w:r>
    </w:p>
    <w:p>
      <w:pPr>
        <w:pStyle w:val="2"/>
        <w:numPr>
          <w:ilvl w:val="1"/>
          <w:numId w:val="101"/>
        </w:numPr>
      </w:pPr>
      <w:r>
        <w:t>預後</w:t>
      </w:r>
    </w:p>
    <w:p>
      <w:pPr>
        <w:pStyle w:val="3"/>
        <w:numPr>
          <w:ilvl w:val="2"/>
          <w:numId w:val="101"/>
        </w:numPr>
      </w:pPr>
      <w:r>
        <w:t>案例致死率取決血流動力嚴重度、年齡、共病。</w:t>
      </w:r>
    </w:p>
    <w:p>
      <w:pPr>
        <w:pStyle w:val="3"/>
        <w:numPr>
          <w:ilvl w:val="2"/>
          <w:numId w:val="101"/>
        </w:numPr>
      </w:pPr>
      <w:r>
        <w:t xml:space="preserve">伴循環性休克者 </w:t>
      </w:r>
      <w:r>
        <w:rPr>
          <w:b/>
        </w:rPr>
        <w:t>45%</w:t>
      </w:r>
      <w:r>
        <w:t xml:space="preserve"> ;惟僅 4–5% PE 病人發生休克。</w:t>
      </w:r>
    </w:p>
    <w:p>
      <w:pPr>
        <w:pStyle w:val="3"/>
        <w:numPr>
          <w:ilvl w:val="2"/>
          <w:numId w:val="101"/>
        </w:numPr>
      </w:pPr>
      <w:r>
        <w:t xml:space="preserve">血流動力穩定 + &lt;50 歲 + 無共病者致死率約 </w:t>
      </w:r>
      <w:r>
        <w:rPr>
          <w:b/>
        </w:rPr>
        <w:t>1%</w:t>
      </w:r>
    </w:p>
    <w:p>
      <w:pPr>
        <w:pStyle w:val="3"/>
        <w:numPr>
          <w:ilvl w:val="2"/>
          <w:numId w:val="101"/>
        </w:numPr>
      </w:pPr>
      <w:r>
        <w:rPr>
          <w:b/>
        </w:rPr>
        <w:t>Post-PE syndrome</w:t>
      </w:r>
      <w:r>
        <w:t xml:space="preserve"> :約 25% PE 病人;特徵為慢性疲倦、呼吸困難、運動耐受不良。</w:t>
      </w:r>
    </w:p>
    <w:p>
      <w:pPr>
        <w:pStyle w:val="3"/>
        <w:numPr>
          <w:ilvl w:val="2"/>
          <w:numId w:val="101"/>
        </w:numPr>
      </w:pPr>
      <w:r>
        <w:rPr>
          <w:b/>
        </w:rPr>
        <w:t>慢性血栓栓塞性肺高壓</w:t>
      </w:r>
      <w:r>
        <w:t xml:space="preserve"> :約 3%,致殘性呼吸困難。</w:t>
      </w:r>
    </w:p>
    <w:p>
      <w:pPr>
        <w:pStyle w:val="3"/>
        <w:numPr>
          <w:ilvl w:val="2"/>
          <w:numId w:val="101"/>
        </w:numPr>
      </w:pPr>
      <w:r>
        <w:rPr>
          <w:b/>
        </w:rPr>
        <w:t>Postthrombotic syndrome</w:t>
      </w:r>
      <w:r>
        <w:t xml:space="preserve"> :約 20% 急診近端 DVT 病人,慢性腿腫與痛。</w:t>
      </w:r>
    </w:p>
    <w:p>
      <w:pPr>
        <w:pStyle w:val="1"/>
        <w:numPr>
          <w:ilvl w:val="0"/>
          <w:numId w:val="101"/>
        </w:numPr>
      </w:pPr>
      <w:r>
        <w:t>病理生理 (Pathophysiology)</w:t>
      </w:r>
    </w:p>
    <w:p>
      <w:pPr>
        <w:pStyle w:val="2"/>
        <w:numPr>
          <w:ilvl w:val="1"/>
          <w:numId w:val="101"/>
        </w:numPr>
      </w:pPr>
      <w:r>
        <w:t>VTE 分類</w:t>
      </w:r>
    </w:p>
    <w:p>
      <w:pPr>
        <w:pStyle w:val="3"/>
        <w:numPr>
          <w:ilvl w:val="2"/>
          <w:numId w:val="101"/>
        </w:numPr>
      </w:pPr>
      <w:r>
        <w:t>血栓形成 = 凝血超過纖溶清除之失衡;</w:t>
      </w:r>
      <w:r>
        <w:rPr>
          <w:b/>
        </w:rPr>
        <w:t>Thrombophilia</w:t>
      </w:r>
      <w:r>
        <w:t xml:space="preserve"> 使凝血優勢化。</w:t>
      </w:r>
    </w:p>
    <w:p>
      <w:pPr>
        <w:pStyle w:val="3"/>
        <w:numPr>
          <w:ilvl w:val="2"/>
          <w:numId w:val="101"/>
        </w:numPr>
      </w:pPr>
      <w:r>
        <w:t xml:space="preserve">VTE 分 </w:t>
      </w:r>
      <w:r>
        <w:rPr>
          <w:b/>
        </w:rPr>
        <w:t>provoked (誘發)</w:t>
      </w:r>
      <w:r>
        <w:t xml:space="preserve"> 與 </w:t>
      </w:r>
      <w:r>
        <w:rPr>
          <w:b/>
        </w:rPr>
        <w:t>unprovoked (idiopathic)</w:t>
      </w:r>
      <w:r>
        <w:t xml:space="preserve"> 兩類。</w:t>
      </w:r>
    </w:p>
    <w:p>
      <w:pPr>
        <w:pStyle w:val="3"/>
        <w:numPr>
          <w:ilvl w:val="2"/>
          <w:numId w:val="101"/>
        </w:numPr>
      </w:pPr>
      <w:r>
        <w:t>Provoked:近期手術、外傷、肢體或全身固定、活動性癌症、感染、慢性病、estrogen、懷孕/產後、年齡 &gt;50 歲。</w:t>
      </w:r>
    </w:p>
    <w:p>
      <w:pPr>
        <w:pStyle w:val="3"/>
        <w:numPr>
          <w:ilvl w:val="2"/>
          <w:numId w:val="101"/>
        </w:numPr>
      </w:pPr>
      <w:r>
        <w:t xml:space="preserve">Unprovoked 1 年復發率 </w:t>
      </w:r>
      <w:r>
        <w:rPr>
          <w:b/>
        </w:rPr>
        <w:t>15%</w:t>
      </w:r>
      <w:r>
        <w:t xml:space="preserve"> ;Provoked 為 </w:t>
      </w:r>
      <w:r>
        <w:rPr>
          <w:b/>
        </w:rPr>
        <w:t>5%</w:t>
      </w:r>
      <w:r>
        <w:t xml:space="preserve"> (但 Provoked 1 年死亡率較高,多因癌症)。</w:t>
      </w:r>
    </w:p>
    <w:p>
      <w:pPr>
        <w:pStyle w:val="2"/>
        <w:numPr>
          <w:ilvl w:val="1"/>
          <w:numId w:val="101"/>
        </w:numPr>
      </w:pPr>
      <w:r>
        <w:t>血栓位置與肺動脈影響</w:t>
      </w:r>
    </w:p>
    <w:p>
      <w:pPr>
        <w:pStyle w:val="3"/>
        <w:numPr>
          <w:ilvl w:val="2"/>
          <w:numId w:val="101"/>
        </w:numPr>
      </w:pPr>
      <w:r>
        <w:t>臨床顯著之 PE 來源:popliteal、common femoral、superficial femoral、骨盆、axillary、jugular 與大靜脈。</w:t>
      </w:r>
    </w:p>
    <w:p>
      <w:pPr>
        <w:pStyle w:val="3"/>
        <w:numPr>
          <w:ilvl w:val="2"/>
          <w:numId w:val="101"/>
        </w:numPr>
      </w:pPr>
      <w:r>
        <w:t xml:space="preserve">至少 </w:t>
      </w:r>
      <w:r>
        <w:rPr>
          <w:b/>
        </w:rPr>
        <w:t>1/3 DVT 病人合併無症狀 PE</w:t>
      </w:r>
    </w:p>
    <w:p>
      <w:pPr>
        <w:pStyle w:val="3"/>
        <w:numPr>
          <w:ilvl w:val="2"/>
          <w:numId w:val="101"/>
        </w:numPr>
      </w:pPr>
      <w:r>
        <w:t xml:space="preserve">住院 PE 病人 75–80% 影像有 DVT;急診門診 PE 僅 </w:t>
      </w:r>
      <w:r>
        <w:rPr>
          <w:b/>
        </w:rPr>
        <w:t>40%</w:t>
      </w:r>
      <w:r>
        <w:t xml:space="preserve"> 合併 DVT。</w:t>
      </w:r>
    </w:p>
    <w:p>
      <w:pPr>
        <w:pStyle w:val="3"/>
        <w:numPr>
          <w:ilvl w:val="2"/>
          <w:numId w:val="101"/>
        </w:numPr>
      </w:pPr>
      <w:r>
        <w:t xml:space="preserve">無心肺病人 </w:t>
      </w:r>
      <w:r>
        <w:rPr>
          <w:b/>
        </w:rPr>
        <w:t>≥20% 肺血管阻塞</w:t>
      </w:r>
      <w:r>
        <w:t xml:space="preserve"> 才有症狀。</w:t>
      </w:r>
    </w:p>
    <w:p>
      <w:pPr>
        <w:pStyle w:val="3"/>
        <w:numPr>
          <w:ilvl w:val="2"/>
          <w:numId w:val="101"/>
        </w:numPr>
      </w:pPr>
      <w:r>
        <w:t xml:space="preserve">clot burden 增加 → 肺動脈壓 ↑ → </w:t>
      </w:r>
      <w:r>
        <w:rPr>
          <w:b/>
        </w:rPr>
        <w:t>右心室擴張</w:t>
      </w:r>
      <w:r>
        <w:t xml:space="preserve"> 與心肌損傷 → 釋放 </w:t>
      </w:r>
      <w:r>
        <w:rPr>
          <w:b/>
        </w:rPr>
        <w:t>troponin、BNP</w:t>
      </w:r>
    </w:p>
    <w:p>
      <w:pPr>
        <w:pStyle w:val="3"/>
        <w:numPr>
          <w:ilvl w:val="2"/>
          <w:numId w:val="101"/>
        </w:numPr>
      </w:pPr>
      <w:r>
        <w:t xml:space="preserve">CT 之 RV/LV ratio 增加、echo 看到右室擴張 + Strain → </w:t>
      </w:r>
      <w:r>
        <w:rPr>
          <w:b/>
        </w:rPr>
        <w:t>循環性休克與死亡風險增加</w:t>
      </w:r>
    </w:p>
    <w:p>
      <w:pPr>
        <w:pStyle w:val="2"/>
        <w:numPr>
          <w:ilvl w:val="1"/>
          <w:numId w:val="101"/>
        </w:numPr>
      </w:pPr>
      <w:r>
        <w:t>PE 死亡兩大機轉</w:t>
      </w:r>
    </w:p>
    <w:p>
      <w:pPr>
        <w:pStyle w:val="3"/>
        <w:numPr>
          <w:ilvl w:val="2"/>
          <w:numId w:val="101"/>
        </w:numPr>
      </w:pPr>
      <w:r>
        <w:t>突發近全肺動脈阻塞 → His-Purkinje 缺血 → PEA 或心搏停止。</w:t>
      </w:r>
    </w:p>
    <w:p>
      <w:pPr>
        <w:pStyle w:val="3"/>
        <w:numPr>
          <w:ilvl w:val="2"/>
          <w:numId w:val="101"/>
        </w:numPr>
      </w:pPr>
      <w:r>
        <w:t>進行性右心衰竭與循環性休克 (數小時至數日)。</w:t>
      </w:r>
    </w:p>
    <w:p>
      <w:pPr>
        <w:pStyle w:val="2"/>
        <w:numPr>
          <w:ilvl w:val="1"/>
          <w:numId w:val="101"/>
        </w:numPr>
      </w:pPr>
      <w:r>
        <w:t>DVT 後遺症</w:t>
      </w:r>
    </w:p>
    <w:p>
      <w:pPr>
        <w:pStyle w:val="3"/>
        <w:numPr>
          <w:ilvl w:val="2"/>
          <w:numId w:val="101"/>
        </w:numPr>
      </w:pPr>
      <w:r>
        <w:t xml:space="preserve">股、髂股靜脈血栓常於瓣膜形成 → 瓣膜損傷 → 靜脈逆流、鬱積 → </w:t>
      </w:r>
      <w:r>
        <w:rPr>
          <w:b/>
        </w:rPr>
        <w:t>postthrombotic syndrome</w:t>
      </w:r>
      <w:r>
        <w:t>(腫、痛、色素沉著、潰瘍)。</w:t>
      </w:r>
    </w:p>
    <w:p>
      <w:pPr>
        <w:pStyle w:val="2"/>
        <w:numPr>
          <w:ilvl w:val="1"/>
          <w:numId w:val="101"/>
        </w:numPr>
      </w:pPr>
      <w:r>
        <w:t>主要危險因子</w:t>
      </w:r>
    </w:p>
    <w:p>
      <w:pPr>
        <w:pStyle w:val="3"/>
        <w:numPr>
          <w:ilvl w:val="2"/>
          <w:numId w:val="101"/>
        </w:numPr>
      </w:pPr>
      <w:r>
        <w:rPr>
          <w:b/>
        </w:rPr>
        <w:t>年齡</w:t>
      </w:r>
      <w:r>
        <w:t xml:space="preserve"> :50 歲後上升,80 歲前累積。</w:t>
      </w:r>
    </w:p>
    <w:p>
      <w:pPr>
        <w:pStyle w:val="3"/>
        <w:numPr>
          <w:ilvl w:val="2"/>
          <w:numId w:val="101"/>
        </w:numPr>
      </w:pPr>
      <w:r>
        <w:rPr>
          <w:b/>
        </w:rPr>
        <w:t>肥胖</w:t>
      </w:r>
      <w:r>
        <w:t xml:space="preserve"> :BMI &gt;35 起風險上升。</w:t>
      </w:r>
    </w:p>
    <w:p>
      <w:pPr>
        <w:pStyle w:val="3"/>
        <w:numPr>
          <w:ilvl w:val="2"/>
          <w:numId w:val="101"/>
        </w:numPr>
      </w:pPr>
      <w:r>
        <w:rPr>
          <w:b/>
        </w:rPr>
        <w:t>懷孕與產後</w:t>
      </w:r>
      <w:r>
        <w:t>:任一孕期皆可發生。</w:t>
      </w:r>
    </w:p>
    <w:p>
      <w:pPr>
        <w:pStyle w:val="3"/>
        <w:numPr>
          <w:ilvl w:val="2"/>
          <w:numId w:val="101"/>
        </w:numPr>
      </w:pPr>
      <w:r>
        <w:rPr>
          <w:b/>
        </w:rPr>
        <w:t>既往 VTE</w:t>
      </w:r>
      <w:r>
        <w:t xml:space="preserve"> :男性、unprovoked、D-dimer 持續上升者復發風險最高。</w:t>
      </w:r>
    </w:p>
    <w:p>
      <w:pPr>
        <w:pStyle w:val="3"/>
        <w:numPr>
          <w:ilvl w:val="2"/>
          <w:numId w:val="101"/>
        </w:numPr>
      </w:pPr>
      <w:r>
        <w:rPr>
          <w:b/>
        </w:rPr>
        <w:t>實體癌</w:t>
      </w:r>
      <w:r>
        <w:t>:腺癌與轉移性疾病風險最大。</w:t>
      </w:r>
    </w:p>
    <w:p>
      <w:pPr>
        <w:pStyle w:val="3"/>
        <w:numPr>
          <w:ilvl w:val="2"/>
          <w:numId w:val="101"/>
        </w:numPr>
      </w:pPr>
      <w:r>
        <w:rPr>
          <w:b/>
        </w:rPr>
        <w:t>血液癌</w:t>
      </w:r>
      <w:r>
        <w:t xml:space="preserve"> :急性白血病、myeloma 風險最大。</w:t>
      </w:r>
    </w:p>
    <w:p>
      <w:pPr>
        <w:pStyle w:val="3"/>
        <w:numPr>
          <w:ilvl w:val="2"/>
          <w:numId w:val="101"/>
        </w:numPr>
      </w:pPr>
      <w:r>
        <w:rPr>
          <w:b/>
        </w:rPr>
        <w:t>Thrombophilias</w:t>
      </w:r>
      <w:r>
        <w:t>:非 O 型血、lupus anticoagulant、aPTT 縮短、Factor V Leiden、protein C/S/antithrombin 缺乏。</w:t>
      </w:r>
    </w:p>
    <w:p>
      <w:pPr>
        <w:pStyle w:val="3"/>
        <w:numPr>
          <w:ilvl w:val="2"/>
          <w:numId w:val="101"/>
        </w:numPr>
      </w:pPr>
      <w:r>
        <w:rPr>
          <w:b/>
        </w:rPr>
        <w:t>近期手術或大外傷</w:t>
      </w:r>
      <w:r>
        <w:t xml:space="preserve"> :氣管插管或硬膜外麻醉,風險持續至少 </w:t>
      </w:r>
      <w:r>
        <w:rPr>
          <w:b/>
        </w:rPr>
        <w:t>4 週</w:t>
      </w:r>
    </w:p>
    <w:p>
      <w:pPr>
        <w:pStyle w:val="3"/>
        <w:numPr>
          <w:ilvl w:val="2"/>
          <w:numId w:val="101"/>
        </w:numPr>
      </w:pPr>
      <w:r>
        <w:rPr>
          <w:b/>
        </w:rPr>
        <w:t>固定不動</w:t>
      </w:r>
      <w:r>
        <w:t>:兩相鄰關節急性固定風險最高(髖+膝)。</w:t>
      </w:r>
    </w:p>
    <w:p>
      <w:pPr>
        <w:pStyle w:val="3"/>
        <w:numPr>
          <w:ilvl w:val="2"/>
          <w:numId w:val="101"/>
        </w:numPr>
      </w:pPr>
      <w:r>
        <w:rPr>
          <w:b/>
        </w:rPr>
        <w:t>臥床</w:t>
      </w:r>
      <w:r>
        <w:t xml:space="preserve">:約 </w:t>
      </w:r>
      <w:r>
        <w:rPr>
          <w:b/>
        </w:rPr>
        <w:t>72 小時</w:t>
      </w:r>
      <w:r>
        <w:t xml:space="preserve"> 後成為危險因子。</w:t>
      </w:r>
    </w:p>
    <w:p>
      <w:pPr>
        <w:pStyle w:val="3"/>
        <w:numPr>
          <w:ilvl w:val="2"/>
          <w:numId w:val="101"/>
        </w:numPr>
      </w:pPr>
      <w:r>
        <w:rPr>
          <w:b/>
        </w:rPr>
        <w:t>留置導管</w:t>
      </w:r>
      <w:r>
        <w:t xml:space="preserve">:約占上肢 DVT 的 </w:t>
      </w:r>
      <w:r>
        <w:rPr>
          <w:b/>
        </w:rPr>
        <w:t>一半</w:t>
      </w:r>
    </w:p>
    <w:p>
      <w:pPr>
        <w:pStyle w:val="3"/>
        <w:numPr>
          <w:ilvl w:val="2"/>
          <w:numId w:val="101"/>
        </w:numPr>
      </w:pPr>
      <w:r>
        <w:rPr>
          <w:b/>
        </w:rPr>
        <w:t>長途旅行</w:t>
      </w:r>
      <w:r>
        <w:t xml:space="preserve">:一般 </w:t>
      </w:r>
      <w:r>
        <w:rPr>
          <w:b/>
        </w:rPr>
        <w:t>&gt;6 小時</w:t>
      </w:r>
      <w:r>
        <w:t xml:space="preserve"> 連續旅行有意義。</w:t>
      </w:r>
    </w:p>
    <w:p>
      <w:pPr>
        <w:pStyle w:val="3"/>
        <w:numPr>
          <w:ilvl w:val="2"/>
          <w:numId w:val="101"/>
        </w:numPr>
      </w:pPr>
      <w:r>
        <w:rPr>
          <w:b/>
        </w:rPr>
        <w:t>Estrogen</w:t>
      </w:r>
      <w:r>
        <w:t>:前幾月最高;含 estrogen 製劑(包括經皮、經陰道)皆增加風險。</w:t>
      </w:r>
    </w:p>
    <w:p>
      <w:pPr>
        <w:pStyle w:val="3"/>
        <w:numPr>
          <w:ilvl w:val="2"/>
          <w:numId w:val="101"/>
        </w:numPr>
      </w:pPr>
      <w:r>
        <w:t>其他:CHF (依收縮功能不全嚴重度)、stroke (前 1 月最高)、IBD/lupus/nephrotic syndrome。</w:t>
      </w:r>
    </w:p>
    <w:p>
      <w:pPr>
        <w:pStyle w:val="3"/>
        <w:numPr>
          <w:ilvl w:val="2"/>
          <w:numId w:val="101"/>
        </w:numPr>
      </w:pPr>
      <w:r>
        <w:rPr>
          <w:b/>
        </w:rPr>
        <w:t>抽菸不獨立增加急診症狀病人之 VTE 機率</w:t>
      </w:r>
      <w:r>
        <w:t xml:space="preserve"> ,但與肥胖、避孕藥協同。</w:t>
      </w:r>
    </w:p>
    <w:p>
      <w:pPr>
        <w:pStyle w:val="1"/>
        <w:numPr>
          <w:ilvl w:val="0"/>
          <w:numId w:val="101"/>
        </w:numPr>
      </w:pPr>
      <w:r>
        <w:t>PE 之臨床特徵</w:t>
      </w:r>
    </w:p>
    <w:p>
      <w:pPr>
        <w:pStyle w:val="2"/>
        <w:numPr>
          <w:ilvl w:val="1"/>
          <w:numId w:val="101"/>
        </w:numPr>
      </w:pPr>
      <w:r>
        <w:t>症狀</w:t>
      </w:r>
    </w:p>
    <w:p>
      <w:pPr>
        <w:pStyle w:val="3"/>
        <w:numPr>
          <w:ilvl w:val="2"/>
          <w:numId w:val="101"/>
        </w:numPr>
      </w:pPr>
      <w:r>
        <w:t>PE 標誌:</w:t>
      </w:r>
      <w:r>
        <w:rPr>
          <w:b/>
        </w:rPr>
        <w:t>呼吸困難無法以聽診、ECG 變化或 CXR 替代診斷解釋</w:t>
      </w:r>
    </w:p>
    <w:p>
      <w:pPr>
        <w:pStyle w:val="3"/>
        <w:numPr>
          <w:ilvl w:val="2"/>
          <w:numId w:val="101"/>
        </w:numPr>
      </w:pPr>
      <w:r>
        <w:t xml:space="preserve">胸痛具肋膜性質為第二常見;但 </w:t>
      </w:r>
      <w:r>
        <w:rPr>
          <w:b/>
        </w:rPr>
        <w:t>約一半急診 PE 病人無胸痛</w:t>
      </w:r>
    </w:p>
    <w:p>
      <w:pPr>
        <w:pStyle w:val="3"/>
        <w:numPr>
          <w:ilvl w:val="2"/>
          <w:numId w:val="101"/>
        </w:numPr>
      </w:pPr>
      <w:r>
        <w:t>Pulmonary infarction 可造成嚴重局部痛(</w:t>
      </w:r>
      <w:r>
        <w:rPr>
          <w:b/>
        </w:rPr>
        <w:t>embolic event 後 1–3 日</w:t>
      </w:r>
      <w:r>
        <w:t xml:space="preserve"> );基底段可放射至兩肩、類似膽絞痛或輸尿管絞痛。</w:t>
      </w:r>
    </w:p>
    <w:p>
      <w:pPr>
        <w:pStyle w:val="3"/>
        <w:numPr>
          <w:ilvl w:val="2"/>
          <w:numId w:val="101"/>
        </w:numPr>
      </w:pPr>
      <w:r>
        <w:t xml:space="preserve">3–4% 急診 PE 有 </w:t>
      </w:r>
      <w:r>
        <w:rPr>
          <w:b/>
        </w:rPr>
        <w:t>syncope</w:t>
      </w:r>
      <w:r>
        <w:t xml:space="preserve">;1–2% 有 </w:t>
      </w:r>
      <w:r>
        <w:rPr>
          <w:b/>
        </w:rPr>
        <w:t>seizure</w:t>
      </w:r>
      <w:r>
        <w:t xml:space="preserve"> 或意識混亂。</w:t>
      </w:r>
    </w:p>
    <w:p>
      <w:pPr>
        <w:pStyle w:val="3"/>
        <w:numPr>
          <w:ilvl w:val="2"/>
          <w:numId w:val="101"/>
        </w:numPr>
      </w:pPr>
      <w:r>
        <w:t xml:space="preserve">20% 人有 PFO → </w:t>
      </w:r>
      <w:r>
        <w:rPr>
          <w:b/>
        </w:rPr>
        <w:t>paradoxical embolism syndrome</w:t>
      </w:r>
      <w:r>
        <w:t xml:space="preserve"> (中風樣症狀);PFO 預後較差。</w:t>
      </w:r>
    </w:p>
    <w:p>
      <w:pPr>
        <w:pStyle w:val="2"/>
        <w:numPr>
          <w:ilvl w:val="1"/>
          <w:numId w:val="101"/>
        </w:numPr>
      </w:pPr>
      <w:r>
        <w:t>理學檢查</w:t>
      </w:r>
    </w:p>
    <w:p>
      <w:pPr>
        <w:pStyle w:val="3"/>
        <w:numPr>
          <w:ilvl w:val="2"/>
          <w:numId w:val="101"/>
        </w:numPr>
      </w:pPr>
      <w:r>
        <w:t xml:space="preserve">生命徵象異常:tachycardia、tachypnea、SpO₂ ↓、輕度發燒;但 </w:t>
      </w:r>
      <w:r>
        <w:rPr>
          <w:b/>
        </w:rPr>
        <w:t>PE 無法可靠地改變任何生命徵象</w:t>
      </w:r>
    </w:p>
    <w:p>
      <w:pPr>
        <w:pStyle w:val="3"/>
        <w:numPr>
          <w:ilvl w:val="2"/>
          <w:numId w:val="101"/>
        </w:numPr>
      </w:pPr>
      <w:r>
        <w:t>約一半 PE 病人 HR &lt;100;約 1/3 早期生命徵象異常會在急診正常化。</w:t>
      </w:r>
    </w:p>
    <w:p>
      <w:pPr>
        <w:pStyle w:val="3"/>
        <w:numPr>
          <w:ilvl w:val="2"/>
          <w:numId w:val="101"/>
        </w:numPr>
      </w:pPr>
      <w:r>
        <w:t>發燒不增加亦不降低 PE 機率。</w:t>
      </w:r>
    </w:p>
    <w:p>
      <w:pPr>
        <w:pStyle w:val="3"/>
        <w:numPr>
          <w:ilvl w:val="2"/>
          <w:numId w:val="101"/>
        </w:numPr>
      </w:pPr>
      <w:r>
        <w:t>兩項有意義的理學發現:</w:t>
      </w:r>
    </w:p>
    <w:p>
      <w:pPr>
        <w:pStyle w:val="4"/>
        <w:numPr>
          <w:ilvl w:val="3"/>
          <w:numId w:val="101"/>
        </w:numPr>
      </w:pPr>
      <w:r>
        <w:rPr>
          <w:b/>
        </w:rPr>
        <w:t>單側肢體腫脹</w:t>
      </w:r>
      <w:r>
        <w:t xml:space="preserve"> (含留置導管):PE 機率 </w:t>
      </w:r>
      <w:r>
        <w:rPr>
          <w:b/>
        </w:rPr>
        <w:t>×3</w:t>
      </w:r>
    </w:p>
    <w:p>
      <w:pPr>
        <w:pStyle w:val="4"/>
        <w:numPr>
          <w:ilvl w:val="3"/>
          <w:numId w:val="101"/>
        </w:numPr>
      </w:pPr>
      <w:r>
        <w:rPr>
          <w:b/>
        </w:rPr>
        <w:t>喘鳴</w:t>
      </w:r>
      <w:r>
        <w:t xml:space="preserve">:PE 機率 </w:t>
      </w:r>
      <w:r>
        <w:rPr>
          <w:b/>
        </w:rPr>
        <w:t>降一半</w:t>
      </w:r>
    </w:p>
    <w:p>
      <w:pPr>
        <w:pStyle w:val="3"/>
        <w:numPr>
          <w:ilvl w:val="2"/>
          <w:numId w:val="101"/>
        </w:numPr>
      </w:pPr>
      <w:r>
        <w:t>多數 PE 聽診清晰;喘鳴或雙側 rales 提示支氣管痙攣或肺炎,但不能完全排除 PE。</w:t>
      </w:r>
    </w:p>
    <w:p>
      <w:pPr>
        <w:pStyle w:val="3"/>
        <w:numPr>
          <w:ilvl w:val="2"/>
          <w:numId w:val="101"/>
        </w:numPr>
      </w:pPr>
      <w:r>
        <w:t>臨床整體 sick/not sick 印象可能誤導(一研究顯示 PE 病人在檢查時更常微笑)。</w:t>
      </w:r>
    </w:p>
    <w:p>
      <w:pPr>
        <w:pStyle w:val="2"/>
        <w:numPr>
          <w:ilvl w:val="1"/>
          <w:numId w:val="101"/>
        </w:numPr>
      </w:pPr>
      <w:r>
        <w:t>Pulse oximetry / CXR / ECG</w:t>
      </w:r>
    </w:p>
    <w:p>
      <w:pPr>
        <w:pStyle w:val="3"/>
        <w:numPr>
          <w:ilvl w:val="2"/>
          <w:numId w:val="101"/>
        </w:numPr>
      </w:pPr>
      <w:r>
        <w:t xml:space="preserve">SpO₂ 平均較未確診者低,但 </w:t>
      </w:r>
      <w:r>
        <w:rPr>
          <w:b/>
        </w:rPr>
        <w:t>100% 也不能可靠排除 PE</w:t>
      </w:r>
    </w:p>
    <w:p>
      <w:pPr>
        <w:pStyle w:val="3"/>
        <w:numPr>
          <w:ilvl w:val="2"/>
          <w:numId w:val="101"/>
        </w:numPr>
      </w:pPr>
      <w:r>
        <w:t>PE 病人 EtCO₂ 較健康者低。</w:t>
      </w:r>
    </w:p>
    <w:p>
      <w:pPr>
        <w:pStyle w:val="3"/>
        <w:numPr>
          <w:ilvl w:val="2"/>
          <w:numId w:val="101"/>
        </w:numPr>
      </w:pPr>
      <w:r>
        <w:t>CXR 多有非特異異常:cardiomegaly、basilar atelectasis、infiltrate、pleural effusion。</w:t>
      </w:r>
    </w:p>
    <w:p>
      <w:pPr>
        <w:pStyle w:val="3"/>
        <w:numPr>
          <w:ilvl w:val="2"/>
          <w:numId w:val="101"/>
        </w:numPr>
      </w:pPr>
      <w:r>
        <w:t xml:space="preserve">&lt;5% 出現 </w:t>
      </w:r>
      <w:r>
        <w:rPr>
          <w:b/>
        </w:rPr>
        <w:t>Westermark sign</w:t>
      </w:r>
      <w:r>
        <w:t xml:space="preserve"> (肺寡血) 或 </w:t>
      </w:r>
      <w:r>
        <w:rPr>
          <w:b/>
        </w:rPr>
        <w:t>Hampton hump</w:t>
      </w:r>
      <w:r>
        <w:t xml:space="preserve"> (肺梗塞圓頂)。</w:t>
      </w:r>
    </w:p>
    <w:p>
      <w:pPr>
        <w:pStyle w:val="3"/>
        <w:numPr>
          <w:ilvl w:val="2"/>
          <w:numId w:val="101"/>
        </w:numPr>
      </w:pPr>
      <w:r>
        <w:t>ECG 急性肺高壓徵象:HR &gt;100、</w:t>
      </w:r>
      <w:r>
        <w:rPr>
          <w:b/>
        </w:rPr>
        <w:t>V1–V4 T-wave inversion</w:t>
      </w:r>
      <w:r>
        <w:t>、incomplete/complete RBBB、</w:t>
      </w:r>
      <w:r>
        <w:rPr>
          <w:b/>
        </w:rPr>
        <w:t>S1-Q3-T3 pattern</w:t>
      </w:r>
    </w:p>
    <w:p>
      <w:pPr>
        <w:pStyle w:val="1"/>
        <w:numPr>
          <w:ilvl w:val="0"/>
          <w:numId w:val="101"/>
        </w:numPr>
      </w:pPr>
      <w:r>
        <w:t>DVT 之臨床特徵</w:t>
      </w:r>
    </w:p>
    <w:p>
      <w:pPr>
        <w:pStyle w:val="2"/>
        <w:numPr>
          <w:ilvl w:val="1"/>
          <w:numId w:val="101"/>
        </w:numPr>
      </w:pPr>
      <w:r>
        <w:t>症狀與徵象</w:t>
      </w:r>
    </w:p>
    <w:p>
      <w:pPr>
        <w:pStyle w:val="3"/>
        <w:numPr>
          <w:ilvl w:val="2"/>
          <w:numId w:val="101"/>
        </w:numPr>
      </w:pPr>
      <w:r>
        <w:t>肢體痛、腫、抽筋。</w:t>
      </w:r>
    </w:p>
    <w:p>
      <w:pPr>
        <w:pStyle w:val="3"/>
        <w:numPr>
          <w:ilvl w:val="2"/>
          <w:numId w:val="101"/>
        </w:numPr>
      </w:pPr>
      <w:r>
        <w:t xml:space="preserve">右左腿在脛骨粗隆下 10 cm 直徑差 </w:t>
      </w:r>
      <w:r>
        <w:rPr>
          <w:b/>
        </w:rPr>
        <w:t>≥2 cm</w:t>
      </w:r>
      <w:r>
        <w:t xml:space="preserve"> 使 DVT 機率倍增。</w:t>
      </w:r>
    </w:p>
    <w:p>
      <w:pPr>
        <w:pStyle w:val="3"/>
        <w:numPr>
          <w:ilvl w:val="2"/>
          <w:numId w:val="101"/>
        </w:numPr>
      </w:pPr>
      <w:r>
        <w:t>上肢導管相關 DVT 常表現為手腫或戒指變緊。</w:t>
      </w:r>
    </w:p>
    <w:p>
      <w:pPr>
        <w:pStyle w:val="3"/>
        <w:numPr>
          <w:ilvl w:val="2"/>
          <w:numId w:val="101"/>
        </w:numPr>
      </w:pPr>
      <w:r>
        <w:t>約 1/4 DVT 有壓痛與紅熱,類似蜂窩組織炎。</w:t>
      </w:r>
    </w:p>
    <w:p>
      <w:pPr>
        <w:pStyle w:val="3"/>
        <w:numPr>
          <w:ilvl w:val="2"/>
          <w:numId w:val="101"/>
        </w:numPr>
      </w:pPr>
      <w:r>
        <w:t xml:space="preserve">小腿/saphenous 靜脈血栓較易引發 </w:t>
      </w:r>
      <w:r>
        <w:rPr>
          <w:b/>
        </w:rPr>
        <w:t>thrombophlebitis</w:t>
      </w:r>
    </w:p>
    <w:p>
      <w:pPr>
        <w:pStyle w:val="3"/>
        <w:numPr>
          <w:ilvl w:val="2"/>
          <w:numId w:val="101"/>
        </w:numPr>
      </w:pPr>
      <w:r>
        <w:rPr>
          <w:b/>
        </w:rPr>
        <w:t>Homan sign</w:t>
      </w:r>
      <w:r>
        <w:t xml:space="preserve"> (足背屈引發小腿痛):敏感性與特異性低,</w:t>
      </w:r>
      <w:r>
        <w:rPr>
          <w:b/>
        </w:rPr>
        <w:t>無預測價值</w:t>
      </w:r>
    </w:p>
    <w:p>
      <w:pPr>
        <w:pStyle w:val="2"/>
        <w:numPr>
          <w:ilvl w:val="1"/>
          <w:numId w:val="101"/>
        </w:numPr>
      </w:pPr>
      <w:r>
        <w:t>威脅肢體之表現</w:t>
      </w:r>
    </w:p>
    <w:p>
      <w:pPr>
        <w:pStyle w:val="3"/>
        <w:numPr>
          <w:ilvl w:val="2"/>
          <w:numId w:val="101"/>
        </w:numPr>
      </w:pPr>
      <w:r>
        <w:t>近端 DVT 完全阻塞 → 高 compartment 壓:</w:t>
      </w:r>
    </w:p>
    <w:p>
      <w:pPr>
        <w:pStyle w:val="4"/>
        <w:numPr>
          <w:ilvl w:val="3"/>
          <w:numId w:val="101"/>
        </w:numPr>
      </w:pPr>
      <w:r>
        <w:rPr>
          <w:b/>
        </w:rPr>
        <w:t>Phlegmasia alba dolens</w:t>
      </w:r>
      <w:r>
        <w:t xml:space="preserve"> :蒼白、痛、腫。</w:t>
      </w:r>
    </w:p>
    <w:p>
      <w:pPr>
        <w:pStyle w:val="4"/>
        <w:numPr>
          <w:ilvl w:val="3"/>
          <w:numId w:val="101"/>
        </w:numPr>
      </w:pPr>
      <w:r>
        <w:rPr>
          <w:b/>
        </w:rPr>
        <w:t>Phlegmasia cerulea dolens</w:t>
      </w:r>
      <w:r>
        <w:t xml:space="preserve"> :青藍、痛、腫。</w:t>
      </w:r>
    </w:p>
    <w:p>
      <w:pPr>
        <w:pStyle w:val="3"/>
        <w:numPr>
          <w:ilvl w:val="2"/>
          <w:numId w:val="101"/>
        </w:numPr>
      </w:pPr>
      <w:r>
        <w:t xml:space="preserve">需積極治療包含 </w:t>
      </w:r>
      <w:r>
        <w:rPr>
          <w:b/>
        </w:rPr>
        <w:t>clot disruption</w:t>
      </w:r>
    </w:p>
    <w:p>
      <w:pPr>
        <w:pStyle w:val="1"/>
        <w:numPr>
          <w:ilvl w:val="0"/>
          <w:numId w:val="101"/>
        </w:numPr>
      </w:pPr>
      <w:r>
        <w:t>VTE 之診斷</w:t>
      </w:r>
    </w:p>
    <w:p>
      <w:pPr>
        <w:pStyle w:val="2"/>
        <w:numPr>
          <w:ilvl w:val="1"/>
          <w:numId w:val="101"/>
        </w:numPr>
      </w:pPr>
      <w:r>
        <w:t>Decision rules 與臨床評估</w:t>
      </w:r>
    </w:p>
    <w:p>
      <w:pPr>
        <w:pStyle w:val="3"/>
        <w:numPr>
          <w:ilvl w:val="2"/>
          <w:numId w:val="101"/>
        </w:numPr>
      </w:pPr>
      <w:r>
        <w:t>估算 pretest probability 為首要步驟;單一檢查或演算法皆無法完美排除/診斷 VTE。</w:t>
      </w:r>
    </w:p>
    <w:p>
      <w:pPr>
        <w:pStyle w:val="3"/>
        <w:numPr>
          <w:ilvl w:val="2"/>
          <w:numId w:val="101"/>
        </w:numPr>
      </w:pPr>
      <w:r>
        <w:t>過度檢查可造成傷害:抗凝出血、誤診後續檢查、對比劑過敏、腎損傷、輻射致癌。</w:t>
      </w:r>
    </w:p>
    <w:p>
      <w:pPr>
        <w:pStyle w:val="3"/>
        <w:numPr>
          <w:ilvl w:val="2"/>
          <w:numId w:val="101"/>
        </w:numPr>
      </w:pPr>
      <w:r>
        <w:t xml:space="preserve">Pretest probability </w:t>
      </w:r>
      <w:r>
        <w:rPr>
          <w:b/>
        </w:rPr>
        <w:t>&lt;2.5%</w:t>
      </w:r>
      <w:r>
        <w:t xml:space="preserve"> 者進一步檢查可能弊大於利。</w:t>
      </w:r>
    </w:p>
    <w:p>
      <w:pPr>
        <w:pStyle w:val="2"/>
        <w:numPr>
          <w:ilvl w:val="1"/>
          <w:numId w:val="101"/>
        </w:numPr>
      </w:pPr>
      <w:r>
        <w:t>PE Rule-Out Criteria (PERC)</w:t>
      </w:r>
    </w:p>
    <w:p>
      <w:pPr>
        <w:pStyle w:val="3"/>
        <w:numPr>
          <w:ilvl w:val="2"/>
          <w:numId w:val="101"/>
        </w:numPr>
      </w:pPr>
      <w:r>
        <w:t xml:space="preserve">在臨床 </w:t>
      </w:r>
      <w:r>
        <w:rPr>
          <w:b/>
        </w:rPr>
        <w:t>低度懷疑 (gestalt low)</w:t>
      </w:r>
      <w:r>
        <w:t xml:space="preserve"> 病人,可可靠地將 PE 機率降至 </w:t>
      </w:r>
      <w:r>
        <w:rPr>
          <w:b/>
        </w:rPr>
        <w:t>&lt;2%</w:t>
      </w:r>
    </w:p>
    <w:p>
      <w:pPr>
        <w:pStyle w:val="3"/>
        <w:numPr>
          <w:ilvl w:val="2"/>
          <w:numId w:val="101"/>
        </w:numPr>
      </w:pPr>
      <w:r>
        <w:t>ACEP、ACP、ASH 皆建議使用。</w:t>
      </w:r>
    </w:p>
    <w:p>
      <w:pPr>
        <w:pStyle w:val="3"/>
        <w:numPr>
          <w:ilvl w:val="2"/>
          <w:numId w:val="101"/>
        </w:numPr>
      </w:pPr>
      <w:r>
        <w:t>關鍵流程:</w:t>
      </w:r>
      <w:r>
        <w:rPr>
          <w:b/>
        </w:rPr>
        <w:t>先做 gestalt;若低,則用 PERC 決定是否做檢查</w:t>
      </w:r>
    </w:p>
    <w:p>
      <w:pPr>
        <w:pStyle w:val="3"/>
        <w:numPr>
          <w:ilvl w:val="2"/>
          <w:numId w:val="101"/>
        </w:numPr>
      </w:pPr>
      <w:r>
        <w:t>九項條件(全部符合才可排除 PE):</w:t>
      </w:r>
    </w:p>
    <w:p>
      <w:pPr>
        <w:pStyle w:val="4"/>
        <w:numPr>
          <w:ilvl w:val="3"/>
          <w:numId w:val="101"/>
        </w:numPr>
      </w:pPr>
      <w:r>
        <w:t>臨床低機率 (gestalt &lt;15%)</w:t>
      </w:r>
    </w:p>
    <w:p>
      <w:pPr>
        <w:pStyle w:val="4"/>
        <w:numPr>
          <w:ilvl w:val="3"/>
          <w:numId w:val="101"/>
        </w:numPr>
      </w:pPr>
      <w:r>
        <w:t>年齡 &lt;50 歲</w:t>
      </w:r>
    </w:p>
    <w:p>
      <w:pPr>
        <w:pStyle w:val="4"/>
        <w:numPr>
          <w:ilvl w:val="3"/>
          <w:numId w:val="101"/>
        </w:numPr>
      </w:pPr>
      <w:r>
        <w:t>急診全程 HR &lt;100</w:t>
      </w:r>
    </w:p>
    <w:p>
      <w:pPr>
        <w:pStyle w:val="4"/>
        <w:numPr>
          <w:ilvl w:val="3"/>
          <w:numId w:val="101"/>
        </w:numPr>
      </w:pPr>
      <w:r>
        <w:t>SpO₂ &gt;94% (海平面附近;海拔 5000 ft &gt;92%)</w:t>
      </w:r>
    </w:p>
    <w:p>
      <w:pPr>
        <w:pStyle w:val="4"/>
        <w:numPr>
          <w:ilvl w:val="3"/>
          <w:numId w:val="101"/>
        </w:numPr>
      </w:pPr>
      <w:r>
        <w:t>無咯血</w:t>
      </w:r>
    </w:p>
    <w:p>
      <w:pPr>
        <w:pStyle w:val="4"/>
        <w:numPr>
          <w:ilvl w:val="3"/>
          <w:numId w:val="101"/>
        </w:numPr>
      </w:pPr>
      <w:r>
        <w:t>無 VTE 病史</w:t>
      </w:r>
    </w:p>
    <w:p>
      <w:pPr>
        <w:pStyle w:val="4"/>
        <w:numPr>
          <w:ilvl w:val="3"/>
          <w:numId w:val="101"/>
        </w:numPr>
      </w:pPr>
      <w:r>
        <w:t>4 週內無需要氣管插管或硬膜外麻醉的手術/外傷</w:t>
      </w:r>
    </w:p>
    <w:p>
      <w:pPr>
        <w:pStyle w:val="4"/>
        <w:numPr>
          <w:ilvl w:val="3"/>
          <w:numId w:val="101"/>
        </w:numPr>
      </w:pPr>
      <w:r>
        <w:t>無 estrogen 使用</w:t>
      </w:r>
    </w:p>
    <w:p>
      <w:pPr>
        <w:pStyle w:val="4"/>
        <w:numPr>
          <w:ilvl w:val="3"/>
          <w:numId w:val="101"/>
        </w:numPr>
      </w:pPr>
      <w:r>
        <w:t>無單側腿腫(腳跟抬離床面視診不對稱)</w:t>
      </w:r>
    </w:p>
    <w:p>
      <w:pPr>
        <w:pStyle w:val="2"/>
        <w:numPr>
          <w:ilvl w:val="1"/>
          <w:numId w:val="101"/>
        </w:numPr>
      </w:pPr>
      <w:r>
        <w:t>其他預測工具</w:t>
      </w:r>
    </w:p>
    <w:p>
      <w:pPr>
        <w:pStyle w:val="3"/>
        <w:numPr>
          <w:ilvl w:val="2"/>
          <w:numId w:val="101"/>
        </w:numPr>
      </w:pPr>
      <w:r>
        <w:rPr>
          <w:b/>
        </w:rPr>
        <w:t>Wells' rule</w:t>
      </w:r>
      <w:r>
        <w:t xml:space="preserve"> :低/中/高機率;具主觀成份(替代診斷可能性)。</w:t>
      </w:r>
    </w:p>
    <w:p>
      <w:pPr>
        <w:pStyle w:val="3"/>
        <w:numPr>
          <w:ilvl w:val="2"/>
          <w:numId w:val="101"/>
        </w:numPr>
      </w:pPr>
      <w:r>
        <w:rPr>
          <w:b/>
        </w:rPr>
        <w:t>Modified Wells</w:t>
      </w:r>
      <w:r>
        <w:t xml:space="preserve"> :score ≤4 為 low risk,&gt;4 為 non-low risk。</w:t>
      </w:r>
    </w:p>
    <w:p>
      <w:pPr>
        <w:pStyle w:val="3"/>
        <w:numPr>
          <w:ilvl w:val="2"/>
          <w:numId w:val="101"/>
        </w:numPr>
      </w:pPr>
      <w:r>
        <w:rPr>
          <w:b/>
        </w:rPr>
        <w:t>Charlotte rule、simplified, revised Geneva (sRGS)</w:t>
      </w:r>
      <w:r>
        <w:t xml:space="preserve"> :排除主觀評估。</w:t>
      </w:r>
    </w:p>
    <w:p>
      <w:pPr>
        <w:pStyle w:val="3"/>
        <w:numPr>
          <w:ilvl w:val="2"/>
          <w:numId w:val="101"/>
        </w:numPr>
      </w:pPr>
      <w:r>
        <w:t>Unstructured gestalt:低 (&lt;15%)、中 (15–40%)、高 (&gt;40%)。</w:t>
      </w:r>
    </w:p>
    <w:p>
      <w:pPr>
        <w:pStyle w:val="2"/>
        <w:numPr>
          <w:ilvl w:val="1"/>
          <w:numId w:val="101"/>
        </w:numPr>
      </w:pPr>
      <w:r>
        <w:t>D-dimer</w:t>
      </w:r>
    </w:p>
    <w:p>
      <w:pPr>
        <w:pStyle w:val="3"/>
        <w:numPr>
          <w:ilvl w:val="2"/>
          <w:numId w:val="101"/>
        </w:numPr>
      </w:pPr>
      <w:r>
        <w:t>唯一可用以排除 VTE 的血液檢查;原理為 plasmin 分解 fibrin。</w:t>
      </w:r>
    </w:p>
    <w:p>
      <w:pPr>
        <w:pStyle w:val="3"/>
        <w:numPr>
          <w:ilvl w:val="2"/>
          <w:numId w:val="101"/>
        </w:numPr>
      </w:pPr>
      <w:r>
        <w:t>表示單位:fibrinogen equivalent units (FEU) 或 D-dimer units;1 D-dimer unit = 2 FEU。</w:t>
      </w:r>
    </w:p>
    <w:p>
      <w:pPr>
        <w:pStyle w:val="3"/>
        <w:numPr>
          <w:ilvl w:val="2"/>
          <w:numId w:val="101"/>
        </w:numPr>
      </w:pPr>
      <w:r>
        <w:t xml:space="preserve">自動定量法敏感度 </w:t>
      </w:r>
      <w:r>
        <w:rPr>
          <w:b/>
        </w:rPr>
        <w:t>94–98%</w:t>
      </w:r>
      <w:r>
        <w:t xml:space="preserve"> ,特異度 </w:t>
      </w:r>
      <w:r>
        <w:rPr>
          <w:b/>
        </w:rPr>
        <w:t>50–60%</w:t>
      </w:r>
    </w:p>
    <w:p>
      <w:pPr>
        <w:pStyle w:val="3"/>
        <w:numPr>
          <w:ilvl w:val="2"/>
          <w:numId w:val="101"/>
        </w:numPr>
      </w:pPr>
      <w:r>
        <w:t xml:space="preserve">半衰期約 </w:t>
      </w:r>
      <w:r>
        <w:rPr>
          <w:b/>
        </w:rPr>
        <w:t>8 小時</w:t>
      </w:r>
      <w:r>
        <w:t xml:space="preserve"> ,可在症狀性 VTE 後上升至少 3 天。</w:t>
      </w:r>
    </w:p>
    <w:p>
      <w:pPr>
        <w:pStyle w:val="3"/>
        <w:numPr>
          <w:ilvl w:val="2"/>
          <w:numId w:val="101"/>
        </w:numPr>
      </w:pPr>
      <w:r>
        <w:t>年齡校正:</w:t>
      </w:r>
      <w:r>
        <w:rPr>
          <w:b/>
        </w:rPr>
        <w:t>age × 10 ng/mL</w:t>
      </w:r>
      <w:r>
        <w:t>(80 歲 → 800 ng/mL),搭配 Wells ≤4 或 sRGS &lt;5,假陰性僅 0.3%。</w:t>
      </w:r>
    </w:p>
    <w:p>
      <w:pPr>
        <w:pStyle w:val="3"/>
        <w:numPr>
          <w:ilvl w:val="2"/>
          <w:numId w:val="101"/>
        </w:numPr>
      </w:pPr>
      <w:r>
        <w:t>YEARS 研究:低 pretest + D-dimer 加倍 (例 1000 ng/mL) → PE &lt;1%。</w:t>
      </w:r>
    </w:p>
    <w:p>
      <w:pPr>
        <w:pStyle w:val="2"/>
        <w:numPr>
          <w:ilvl w:val="1"/>
          <w:numId w:val="101"/>
        </w:numPr>
      </w:pPr>
      <w:r>
        <w:t>影像</w:t>
      </w:r>
    </w:p>
    <w:p>
      <w:pPr>
        <w:pStyle w:val="3"/>
        <w:numPr>
          <w:ilvl w:val="2"/>
          <w:numId w:val="101"/>
        </w:numPr>
      </w:pPr>
      <w:r>
        <w:rPr>
          <w:b/>
        </w:rPr>
        <w:t>CT pulmonary angiography (CTPA) — PE 影像首選</w:t>
      </w:r>
    </w:p>
    <w:p>
      <w:pPr>
        <w:pStyle w:val="4"/>
        <w:numPr>
          <w:ilvl w:val="3"/>
          <w:numId w:val="101"/>
        </w:numPr>
      </w:pPr>
      <w:r>
        <w:t xml:space="preserve">敏感度與特異度約 </w:t>
      </w:r>
      <w:r>
        <w:rPr>
          <w:b/>
        </w:rPr>
        <w:t>90%</w:t>
      </w:r>
    </w:p>
    <w:p>
      <w:pPr>
        <w:pStyle w:val="4"/>
        <w:numPr>
          <w:ilvl w:val="3"/>
          <w:numId w:val="101"/>
        </w:numPr>
      </w:pPr>
      <w:r>
        <w:t>高 pretest probability 不能用 CT 排除 PE。</w:t>
      </w:r>
    </w:p>
    <w:p>
      <w:pPr>
        <w:pStyle w:val="4"/>
        <w:numPr>
          <w:ilvl w:val="3"/>
          <w:numId w:val="101"/>
        </w:numPr>
      </w:pPr>
      <w:r>
        <w:t>需平躺、屏氣、IV 導管(20 G 以上)注射約 120 mL 對比劑;不可用中央導管。</w:t>
      </w:r>
    </w:p>
    <w:p>
      <w:pPr>
        <w:pStyle w:val="4"/>
        <w:numPr>
          <w:ilvl w:val="3"/>
          <w:numId w:val="101"/>
        </w:numPr>
      </w:pPr>
      <w:r>
        <w:t>可同時偵測替代診斷(如肺炎 8–22%)。</w:t>
      </w:r>
    </w:p>
    <w:p>
      <w:pPr>
        <w:pStyle w:val="4"/>
        <w:numPr>
          <w:ilvl w:val="3"/>
          <w:numId w:val="101"/>
        </w:numPr>
      </w:pPr>
      <w:r>
        <w:t>subsegmental 充盈缺損 inter-observer agreement 差。</w:t>
      </w:r>
    </w:p>
    <w:p>
      <w:pPr>
        <w:pStyle w:val="4"/>
        <w:numPr>
          <w:ilvl w:val="3"/>
          <w:numId w:val="101"/>
        </w:numPr>
      </w:pPr>
      <w:r>
        <w:t>約 10% CT 因動作偽影或肺動脈不顯影不充分(肥胖、tachypnea)。</w:t>
      </w:r>
    </w:p>
    <w:p>
      <w:pPr>
        <w:pStyle w:val="4"/>
        <w:numPr>
          <w:ilvl w:val="3"/>
          <w:numId w:val="101"/>
        </w:numPr>
      </w:pPr>
      <w:r>
        <w:t>約 15% 出現輕度對比劑腎病變;目前無明確預防措施可有效降低。</w:t>
      </w:r>
    </w:p>
    <w:p>
      <w:pPr>
        <w:pStyle w:val="4"/>
        <w:numPr>
          <w:ilvl w:val="3"/>
          <w:numId w:val="101"/>
        </w:numPr>
      </w:pPr>
      <w:r>
        <w:t>其他併發症:過敏 (&lt;1:1000)、對比劑外滲、繼發 thrombophlebitis。</w:t>
      </w:r>
    </w:p>
    <w:p>
      <w:pPr>
        <w:pStyle w:val="3"/>
        <w:numPr>
          <w:ilvl w:val="2"/>
          <w:numId w:val="101"/>
        </w:numPr>
      </w:pPr>
      <w:r>
        <w:rPr>
          <w:b/>
        </w:rPr>
        <w:t>Planar V/Q scan</w:t>
      </w:r>
    </w:p>
    <w:p>
      <w:pPr>
        <w:pStyle w:val="4"/>
        <w:numPr>
          <w:ilvl w:val="3"/>
          <w:numId w:val="101"/>
        </w:numPr>
      </w:pPr>
      <w:r>
        <w:rPr>
          <w:b/>
        </w:rPr>
        <w:t>灌流影像同質 → 排除 PE,接近 100% sensitivity</w:t>
      </w:r>
    </w:p>
    <w:p>
      <w:pPr>
        <w:pStyle w:val="4"/>
        <w:numPr>
          <w:ilvl w:val="3"/>
          <w:numId w:val="101"/>
        </w:numPr>
      </w:pPr>
      <w:r>
        <w:t>兩個或以上 apex central wedge-shaped 缺損 + 通氣正常 → PE 機率 &gt;80%。</w:t>
      </w:r>
    </w:p>
    <w:p>
      <w:pPr>
        <w:pStyle w:val="4"/>
        <w:numPr>
          <w:ilvl w:val="3"/>
          <w:numId w:val="101"/>
        </w:numPr>
      </w:pPr>
      <w:r>
        <w:t>其他結果為 nondiagnostic,單獨無法診斷或排除 PE。</w:t>
      </w:r>
    </w:p>
    <w:p>
      <w:pPr>
        <w:pStyle w:val="4"/>
        <w:numPr>
          <w:ilvl w:val="3"/>
          <w:numId w:val="101"/>
        </w:numPr>
      </w:pPr>
      <w:r>
        <w:rPr>
          <w:b/>
        </w:rPr>
        <w:t>V/Q SPECT</w:t>
      </w:r>
      <w:r>
        <w:t xml:space="preserve"> :3D、診斷準確度更高;pooled sensitivity 96%/specificity 97%。</w:t>
      </w:r>
    </w:p>
    <w:p>
      <w:pPr>
        <w:pStyle w:val="3"/>
        <w:numPr>
          <w:ilvl w:val="2"/>
          <w:numId w:val="101"/>
        </w:numPr>
      </w:pPr>
      <w:r>
        <w:rPr>
          <w:b/>
        </w:rPr>
        <w:t>MRI</w:t>
      </w:r>
    </w:p>
    <w:p>
      <w:pPr>
        <w:pStyle w:val="4"/>
        <w:numPr>
          <w:ilvl w:val="3"/>
          <w:numId w:val="101"/>
        </w:numPr>
      </w:pPr>
      <w:r>
        <w:t>無輻射,孕婦可考慮;但 pooled 敏感度僅 75%、特異度 80%,不建議第一線。</w:t>
      </w:r>
    </w:p>
    <w:p>
      <w:pPr>
        <w:pStyle w:val="3"/>
        <w:numPr>
          <w:ilvl w:val="2"/>
          <w:numId w:val="101"/>
        </w:numPr>
      </w:pPr>
      <w:r>
        <w:rPr>
          <w:b/>
        </w:rPr>
        <w:t>Lung US</w:t>
      </w:r>
    </w:p>
    <w:p>
      <w:pPr>
        <w:pStyle w:val="4"/>
        <w:numPr>
          <w:ilvl w:val="3"/>
          <w:numId w:val="101"/>
        </w:numPr>
      </w:pPr>
      <w:r>
        <w:t>輔助 PE 評估;sensitivity 85%、specificity 83%。</w:t>
      </w:r>
    </w:p>
    <w:p>
      <w:pPr>
        <w:pStyle w:val="3"/>
        <w:numPr>
          <w:ilvl w:val="2"/>
          <w:numId w:val="101"/>
        </w:numPr>
      </w:pPr>
      <w:r>
        <w:rPr>
          <w:b/>
        </w:rPr>
        <w:t>Venous US — DVT 影像首選</w:t>
      </w:r>
    </w:p>
    <w:p>
      <w:pPr>
        <w:pStyle w:val="4"/>
        <w:numPr>
          <w:ilvl w:val="3"/>
          <w:numId w:val="101"/>
        </w:numPr>
      </w:pPr>
      <w:r>
        <w:t>迅速、無輻射、直接視覺證據(靜脈不可壓縮)。</w:t>
      </w:r>
    </w:p>
    <w:p>
      <w:pPr>
        <w:pStyle w:val="4"/>
        <w:numPr>
          <w:ilvl w:val="3"/>
          <w:numId w:val="101"/>
        </w:numPr>
      </w:pPr>
      <w:r>
        <w:t>經驗操作者 sensitivity 96%、specificity 96% (DVT);對 PE 為 surrogate 約 40%。</w:t>
      </w:r>
    </w:p>
    <w:p>
      <w:pPr>
        <w:pStyle w:val="4"/>
        <w:numPr>
          <w:ilvl w:val="3"/>
          <w:numId w:val="101"/>
        </w:numPr>
      </w:pPr>
      <w:r>
        <w:t>急診醫師訓練後敏感度 96.1%、特異度 96.8%;兩點壓迫法可能漏診,需至少 10 例經驗。</w:t>
      </w:r>
    </w:p>
    <w:p>
      <w:pPr>
        <w:pStyle w:val="1"/>
        <w:numPr>
          <w:ilvl w:val="0"/>
          <w:numId w:val="101"/>
        </w:numPr>
      </w:pPr>
      <w:r>
        <w:t>整合性診斷與治療流程</w:t>
      </w:r>
    </w:p>
    <w:p>
      <w:pPr>
        <w:pStyle w:val="2"/>
        <w:numPr>
          <w:ilvl w:val="1"/>
          <w:numId w:val="101"/>
        </w:numPr>
      </w:pPr>
      <w:r>
        <w:t>Step 1:確認生理表現</w:t>
      </w:r>
    </w:p>
    <w:p>
      <w:pPr>
        <w:pStyle w:val="3"/>
        <w:numPr>
          <w:ilvl w:val="2"/>
          <w:numId w:val="101"/>
        </w:numPr>
      </w:pPr>
      <w:r>
        <w:t>至少有一項 PE 之生理表現(症狀如胸/軀幹痛、呼吸問題、意識變化;徵象如生命徵象異常)才開始 PE 檢查。</w:t>
      </w:r>
    </w:p>
    <w:p>
      <w:pPr>
        <w:pStyle w:val="3"/>
        <w:numPr>
          <w:ilvl w:val="2"/>
          <w:numId w:val="101"/>
        </w:numPr>
      </w:pPr>
      <w:r>
        <w:t>未治療氣喘 + 喘鳴 → 先處理支氣管痙攣再評估。</w:t>
      </w:r>
    </w:p>
    <w:p>
      <w:pPr>
        <w:pStyle w:val="3"/>
        <w:numPr>
          <w:ilvl w:val="2"/>
          <w:numId w:val="101"/>
        </w:numPr>
      </w:pPr>
      <w:r>
        <w:t>單純有風險因子但無症狀/PERC 陰性 + gestalt &lt;2% 不需檢查。</w:t>
      </w:r>
    </w:p>
    <w:p>
      <w:pPr>
        <w:pStyle w:val="2"/>
        <w:numPr>
          <w:ilvl w:val="1"/>
          <w:numId w:val="101"/>
        </w:numPr>
      </w:pPr>
      <w:r>
        <w:t>Step 2:是否高於 low suspicion?</w:t>
      </w:r>
    </w:p>
    <w:p>
      <w:pPr>
        <w:pStyle w:val="3"/>
        <w:numPr>
          <w:ilvl w:val="2"/>
          <w:numId w:val="101"/>
        </w:numPr>
      </w:pPr>
      <w:r>
        <w:t>若 gestalt &lt;15% (low) → 用 PERC 排除;PERC 八項全符合即不需進一步檢查。</w:t>
      </w:r>
    </w:p>
    <w:p>
      <w:pPr>
        <w:pStyle w:val="3"/>
        <w:numPr>
          <w:ilvl w:val="2"/>
          <w:numId w:val="101"/>
        </w:numPr>
      </w:pPr>
      <w:r>
        <w:t>若 gestalt 非 low 或 PERC 任一不符 → 安排診斷檢查。</w:t>
      </w:r>
    </w:p>
    <w:p>
      <w:pPr>
        <w:pStyle w:val="2"/>
        <w:numPr>
          <w:ilvl w:val="1"/>
          <w:numId w:val="101"/>
        </w:numPr>
      </w:pPr>
      <w:r>
        <w:t>Step 3:選擇可達 posttest probability &lt;2% 的檢查</w:t>
      </w:r>
    </w:p>
    <w:p>
      <w:pPr>
        <w:pStyle w:val="3"/>
        <w:numPr>
          <w:ilvl w:val="2"/>
          <w:numId w:val="101"/>
        </w:numPr>
      </w:pPr>
      <w:r>
        <w:t>Age-adjusted 定量 D-dimer 為 low/moderate suspicion 病人最佳。</w:t>
      </w:r>
    </w:p>
    <w:p>
      <w:pPr>
        <w:pStyle w:val="3"/>
        <w:numPr>
          <w:ilvl w:val="2"/>
          <w:numId w:val="101"/>
        </w:numPr>
      </w:pPr>
      <w:r>
        <w:t>低 pretest probability + 合理替代診斷、無咯血、無 DVT 徵象 → 可用 D-dimer 兩倍門檻排除。</w:t>
      </w:r>
    </w:p>
    <w:p>
      <w:pPr>
        <w:pStyle w:val="2"/>
        <w:numPr>
          <w:ilvl w:val="1"/>
          <w:numId w:val="101"/>
        </w:numPr>
      </w:pPr>
      <w:r>
        <w:t>Step 4:D-dimer 陽性或高 pretest 才進階檢查</w:t>
      </w:r>
    </w:p>
    <w:p>
      <w:pPr>
        <w:pStyle w:val="3"/>
        <w:numPr>
          <w:ilvl w:val="2"/>
          <w:numId w:val="101"/>
        </w:numPr>
      </w:pPr>
      <w:r>
        <w:t xml:space="preserve">優先 </w:t>
      </w:r>
      <w:r>
        <w:rPr>
          <w:b/>
        </w:rPr>
        <w:t>CTPA</w:t>
      </w:r>
      <w:r>
        <w:t xml:space="preserve"> ;孕婦或腎功能差/對比劑過敏者考慮 </w:t>
      </w:r>
      <w:r>
        <w:rPr>
          <w:b/>
        </w:rPr>
        <w:t>V/Q</w:t>
      </w:r>
    </w:p>
    <w:p>
      <w:pPr>
        <w:pStyle w:val="3"/>
        <w:numPr>
          <w:ilvl w:val="2"/>
          <w:numId w:val="101"/>
        </w:numPr>
      </w:pPr>
      <w:r>
        <w:t>Lower extremity venous US:無輻射;敏感度 &lt;40%,US 陰性仍需肺血管影像。</w:t>
      </w:r>
    </w:p>
    <w:p>
      <w:pPr>
        <w:pStyle w:val="3"/>
        <w:numPr>
          <w:ilvl w:val="2"/>
          <w:numId w:val="101"/>
        </w:numPr>
      </w:pPr>
      <w:r>
        <w:t>Anticoagulation 啟動條件:</w:t>
      </w:r>
      <w:r>
        <w:rPr>
          <w:b/>
        </w:rPr>
        <w:t>CT 看到節段以上充盈缺損、high probability V/Q、或 US 看到 DVT</w:t>
      </w:r>
    </w:p>
    <w:p>
      <w:pPr>
        <w:pStyle w:val="3"/>
        <w:numPr>
          <w:ilvl w:val="2"/>
          <w:numId w:val="101"/>
        </w:numPr>
      </w:pPr>
      <w:r>
        <w:t>無影像 DVT/PE + D-dimer 陽性 → 可考慮再影像;若有出血風險,2–7 日後重複 venous US。</w:t>
      </w:r>
    </w:p>
    <w:p>
      <w:pPr>
        <w:pStyle w:val="2"/>
        <w:numPr>
          <w:ilvl w:val="1"/>
          <w:numId w:val="101"/>
        </w:numPr>
      </w:pPr>
      <w:r>
        <w:t>DVT 演算法</w:t>
      </w:r>
    </w:p>
    <w:p>
      <w:pPr>
        <w:pStyle w:val="3"/>
        <w:numPr>
          <w:ilvl w:val="2"/>
          <w:numId w:val="101"/>
        </w:numPr>
      </w:pPr>
      <w:r>
        <w:t>低 pretest (&lt;1) 或 modified Wells DVT ≤1 + D-dimer 陰性 → 排除 DVT。</w:t>
      </w:r>
    </w:p>
    <w:p>
      <w:pPr>
        <w:pStyle w:val="3"/>
        <w:numPr>
          <w:ilvl w:val="2"/>
          <w:numId w:val="101"/>
        </w:numPr>
      </w:pPr>
      <w:r>
        <w:t>中高 Wells 或 DVT likely → 直接 US;若 US 陰性 + D-dimer 陽性 → 2–7 日後再 US。</w:t>
      </w:r>
    </w:p>
    <w:p>
      <w:pPr>
        <w:pStyle w:val="1"/>
        <w:numPr>
          <w:ilvl w:val="0"/>
          <w:numId w:val="101"/>
        </w:numPr>
      </w:pPr>
      <w:r>
        <w:t>VTE 治療</w:t>
      </w:r>
    </w:p>
    <w:p>
      <w:pPr>
        <w:pStyle w:val="2"/>
        <w:numPr>
          <w:ilvl w:val="1"/>
          <w:numId w:val="101"/>
        </w:numPr>
      </w:pPr>
      <w:r>
        <w:t>PE / DVT / 上下肢血栓共通原則</w:t>
      </w:r>
    </w:p>
    <w:p>
      <w:pPr>
        <w:pStyle w:val="3"/>
        <w:numPr>
          <w:ilvl w:val="2"/>
          <w:numId w:val="101"/>
        </w:numPr>
      </w:pPr>
      <w:r>
        <w:t>需 systemic anticoagulation 預防進一步血栓並讓內生纖溶進行。</w:t>
      </w:r>
    </w:p>
    <w:p>
      <w:pPr>
        <w:pStyle w:val="3"/>
        <w:numPr>
          <w:ilvl w:val="2"/>
          <w:numId w:val="101"/>
        </w:numPr>
      </w:pPr>
      <w:r>
        <w:t xml:space="preserve">多數初始用 </w:t>
      </w:r>
      <w:r>
        <w:rPr>
          <w:b/>
        </w:rPr>
        <w:t>heparin 或 heparin-like</w:t>
      </w:r>
      <w:r>
        <w:t xml:space="preserve"> 藥物。</w:t>
      </w:r>
    </w:p>
    <w:p>
      <w:pPr>
        <w:pStyle w:val="3"/>
        <w:numPr>
          <w:ilvl w:val="2"/>
          <w:numId w:val="101"/>
        </w:numPr>
      </w:pPr>
      <w:r>
        <w:t xml:space="preserve">急診診斷 DVT 通常於首劑 </w:t>
      </w:r>
      <w:r>
        <w:rPr>
          <w:b/>
        </w:rPr>
        <w:t>LMWH、apixaban 或 rivaroxaban</w:t>
      </w:r>
      <w:r>
        <w:t xml:space="preserve"> 後出院。</w:t>
      </w:r>
    </w:p>
    <w:p>
      <w:pPr>
        <w:pStyle w:val="3"/>
        <w:numPr>
          <w:ilvl w:val="2"/>
          <w:numId w:val="101"/>
        </w:numPr>
      </w:pPr>
      <w:r>
        <w:t>住院指徵:社會因素、共病、髂股 DVT 合併 phlegmasia。</w:t>
      </w:r>
    </w:p>
    <w:p>
      <w:pPr>
        <w:pStyle w:val="2"/>
        <w:numPr>
          <w:ilvl w:val="1"/>
          <w:numId w:val="101"/>
        </w:numPr>
      </w:pPr>
      <w:r>
        <w:t>抗凝藥物選擇</w:t>
      </w:r>
    </w:p>
    <w:p>
      <w:pPr>
        <w:pStyle w:val="3"/>
        <w:numPr>
          <w:ilvl w:val="2"/>
          <w:numId w:val="101"/>
        </w:numPr>
      </w:pPr>
      <w:r>
        <w:rPr>
          <w:b/>
        </w:rPr>
        <w:t>Unfractionated heparin (UFH)</w:t>
      </w:r>
    </w:p>
    <w:p>
      <w:pPr>
        <w:pStyle w:val="4"/>
        <w:numPr>
          <w:ilvl w:val="3"/>
          <w:numId w:val="101"/>
        </w:numPr>
      </w:pPr>
      <w:r>
        <w:rPr>
          <w:b/>
        </w:rPr>
        <w:t>80 U/kg bolus → 18 U/kg/h infusion</w:t>
      </w:r>
    </w:p>
    <w:p>
      <w:pPr>
        <w:pStyle w:val="4"/>
        <w:numPr>
          <w:ilvl w:val="3"/>
          <w:numId w:val="101"/>
        </w:numPr>
      </w:pPr>
      <w:r>
        <w:t>適用無法門診治療或嚴重腎衰。</w:t>
      </w:r>
    </w:p>
    <w:p>
      <w:pPr>
        <w:pStyle w:val="3"/>
        <w:numPr>
          <w:ilvl w:val="2"/>
          <w:numId w:val="101"/>
        </w:numPr>
      </w:pPr>
      <w:r>
        <w:rPr>
          <w:b/>
        </w:rPr>
        <w:t>LMWH (建議優先)</w:t>
      </w:r>
    </w:p>
    <w:p>
      <w:pPr>
        <w:pStyle w:val="4"/>
        <w:numPr>
          <w:ilvl w:val="3"/>
          <w:numId w:val="101"/>
        </w:numPr>
      </w:pPr>
      <w:r>
        <w:t>Dalteparin 100 IU/kg SC q12h 或 200 IU/kg SC qd</w:t>
      </w:r>
    </w:p>
    <w:p>
      <w:pPr>
        <w:pStyle w:val="4"/>
        <w:numPr>
          <w:ilvl w:val="3"/>
          <w:numId w:val="101"/>
        </w:numPr>
      </w:pPr>
      <w:r>
        <w:t>Enoxaparin 1 mg/kg SC q12h 或 1.5 mg/kg SC qd</w:t>
      </w:r>
    </w:p>
    <w:p>
      <w:pPr>
        <w:pStyle w:val="4"/>
        <w:numPr>
          <w:ilvl w:val="3"/>
          <w:numId w:val="101"/>
        </w:numPr>
      </w:pPr>
      <w:r>
        <w:t>Tinzaparin 175 IU/kg SC qd</w:t>
      </w:r>
    </w:p>
    <w:p>
      <w:pPr>
        <w:pStyle w:val="3"/>
        <w:numPr>
          <w:ilvl w:val="2"/>
          <w:numId w:val="101"/>
        </w:numPr>
      </w:pPr>
      <w:r>
        <w:rPr>
          <w:b/>
        </w:rPr>
        <w:t>Factor Xa inhibitor — Fondaparinux</w:t>
      </w:r>
    </w:p>
    <w:p>
      <w:pPr>
        <w:pStyle w:val="4"/>
        <w:numPr>
          <w:ilvl w:val="3"/>
          <w:numId w:val="101"/>
        </w:numPr>
      </w:pPr>
      <w:r>
        <w:t>&lt;50 kg → 5 mg;50–100 kg → 7.5 mg;&gt;100 kg → 10 mg SC qd</w:t>
      </w:r>
    </w:p>
    <w:p>
      <w:pPr>
        <w:pStyle w:val="4"/>
        <w:numPr>
          <w:ilvl w:val="3"/>
          <w:numId w:val="101"/>
        </w:numPr>
      </w:pPr>
      <w:r>
        <w:rPr>
          <w:b/>
        </w:rPr>
        <w:t>腎衰禁用</w:t>
      </w:r>
    </w:p>
    <w:p>
      <w:pPr>
        <w:pStyle w:val="3"/>
        <w:numPr>
          <w:ilvl w:val="2"/>
          <w:numId w:val="101"/>
        </w:numPr>
      </w:pPr>
      <w:r>
        <w:rPr>
          <w:b/>
        </w:rPr>
        <w:t>Target-specific anticoagulants</w:t>
      </w:r>
    </w:p>
    <w:p>
      <w:pPr>
        <w:pStyle w:val="4"/>
        <w:numPr>
          <w:ilvl w:val="3"/>
          <w:numId w:val="101"/>
        </w:numPr>
      </w:pPr>
      <w:r>
        <w:t>Rivaroxaban 15 mg BID × 21 d → 20 mg qd 隨食;無需 heparin 起導,適合門診。</w:t>
      </w:r>
    </w:p>
    <w:p>
      <w:pPr>
        <w:pStyle w:val="4"/>
        <w:numPr>
          <w:ilvl w:val="3"/>
          <w:numId w:val="101"/>
        </w:numPr>
      </w:pPr>
      <w:r>
        <w:t>Apixaban 10 mg BID × 7 d → 5 mg BID;無需 heparin 起導,適合門診。</w:t>
      </w:r>
    </w:p>
    <w:p>
      <w:pPr>
        <w:pStyle w:val="4"/>
        <w:numPr>
          <w:ilvl w:val="3"/>
          <w:numId w:val="101"/>
        </w:numPr>
      </w:pPr>
      <w:r>
        <w:t xml:space="preserve">Dabigatran 150 mg BID;需 </w:t>
      </w:r>
      <w:r>
        <w:rPr>
          <w:b/>
        </w:rPr>
        <w:t>heparin run-in 5–10 d</w:t>
      </w:r>
      <w:r>
        <w:t xml:space="preserve"> ;腎排泄。</w:t>
      </w:r>
    </w:p>
    <w:p>
      <w:pPr>
        <w:pStyle w:val="2"/>
        <w:numPr>
          <w:ilvl w:val="1"/>
          <w:numId w:val="101"/>
        </w:numPr>
      </w:pPr>
      <w:r>
        <w:t>治療要點</w:t>
      </w:r>
    </w:p>
    <w:p>
      <w:pPr>
        <w:pStyle w:val="3"/>
        <w:numPr>
          <w:ilvl w:val="2"/>
          <w:numId w:val="101"/>
        </w:numPr>
      </w:pPr>
      <w:r>
        <w:t>LMWH 對 PE/DVT 之 composite outcome 與成本優於 UFH(差距不大)。</w:t>
      </w:r>
    </w:p>
    <w:p>
      <w:pPr>
        <w:pStyle w:val="3"/>
        <w:numPr>
          <w:ilvl w:val="2"/>
          <w:numId w:val="101"/>
        </w:numPr>
      </w:pPr>
      <w:r>
        <w:t>PE 不確定但 pretest &gt;20% → empiric 24 h anticoagulation 效益超過風險。</w:t>
      </w:r>
    </w:p>
    <w:p>
      <w:pPr>
        <w:pStyle w:val="3"/>
        <w:numPr>
          <w:ilvl w:val="2"/>
          <w:numId w:val="101"/>
        </w:numPr>
      </w:pPr>
      <w:r>
        <w:t>Heparin 延遲給予增加死亡率;早給但影像前不一定改善 morbidity/mortality。</w:t>
      </w:r>
    </w:p>
    <w:p>
      <w:pPr>
        <w:pStyle w:val="3"/>
        <w:numPr>
          <w:ilvl w:val="2"/>
          <w:numId w:val="101"/>
        </w:numPr>
      </w:pPr>
      <w:r>
        <w:t xml:space="preserve">嚴重腎衰 + DVT/PE 多數專家建議 </w:t>
      </w:r>
      <w:r>
        <w:rPr>
          <w:b/>
        </w:rPr>
        <w:t>UFH 優於 LMWH</w:t>
      </w:r>
    </w:p>
    <w:p>
      <w:pPr>
        <w:pStyle w:val="3"/>
        <w:numPr>
          <w:ilvl w:val="2"/>
          <w:numId w:val="101"/>
        </w:numPr>
      </w:pPr>
      <w:r>
        <w:t>上肢 DVT 治療同下肢;考慮移除相關留置導管。</w:t>
      </w:r>
    </w:p>
    <w:p>
      <w:pPr>
        <w:pStyle w:val="3"/>
        <w:numPr>
          <w:ilvl w:val="2"/>
          <w:numId w:val="101"/>
        </w:numPr>
      </w:pPr>
      <w:r>
        <w:rPr>
          <w:b/>
        </w:rPr>
        <w:t>不要為了 thrombophilia 檢查延誤 UFH</w:t>
      </w:r>
    </w:p>
    <w:p>
      <w:pPr>
        <w:pStyle w:val="2"/>
        <w:numPr>
          <w:ilvl w:val="1"/>
          <w:numId w:val="101"/>
        </w:numPr>
      </w:pPr>
      <w:r>
        <w:t>Phlegmasia cerulea dolens 處置</w:t>
      </w:r>
    </w:p>
    <w:p>
      <w:pPr>
        <w:pStyle w:val="3"/>
        <w:numPr>
          <w:ilvl w:val="2"/>
          <w:numId w:val="101"/>
        </w:numPr>
      </w:pPr>
      <w:r>
        <w:t xml:space="preserve">需 </w:t>
      </w:r>
      <w:r>
        <w:rPr>
          <w:b/>
        </w:rPr>
        <w:t>迅速降低靜脈壓力</w:t>
      </w:r>
      <w:r>
        <w:t xml:space="preserve"> 、肢體置中性、移除壓迫衣物/石膏/敷料。</w:t>
      </w:r>
    </w:p>
    <w:p>
      <w:pPr>
        <w:pStyle w:val="3"/>
        <w:numPr>
          <w:ilvl w:val="2"/>
          <w:numId w:val="101"/>
        </w:numPr>
      </w:pPr>
      <w:r>
        <w:t xml:space="preserve">安排血管會診 + </w:t>
      </w:r>
      <w:r>
        <w:rPr>
          <w:b/>
        </w:rPr>
        <w:t>catheter-directed thrombolysis</w:t>
      </w:r>
    </w:p>
    <w:p>
      <w:pPr>
        <w:pStyle w:val="3"/>
        <w:numPr>
          <w:ilvl w:val="2"/>
          <w:numId w:val="101"/>
        </w:numPr>
      </w:pPr>
      <w:r>
        <w:t>若 6 小時內無法轉出且無禁忌 → systemic fibrinolytics(</w:t>
      </w:r>
      <w:r>
        <w:rPr>
          <w:b/>
        </w:rPr>
        <w:t>Alteplase 50–100 mg IV × 4 h</w:t>
      </w:r>
      <w:r>
        <w:t xml:space="preserve"> )。</w:t>
      </w:r>
    </w:p>
    <w:p>
      <w:pPr>
        <w:pStyle w:val="2"/>
        <w:numPr>
          <w:ilvl w:val="1"/>
          <w:numId w:val="101"/>
        </w:numPr>
      </w:pPr>
      <w:r>
        <w:t>Superficial thrombophlebitis 治療</w:t>
      </w:r>
    </w:p>
    <w:p>
      <w:pPr>
        <w:pStyle w:val="3"/>
        <w:numPr>
          <w:ilvl w:val="2"/>
          <w:numId w:val="101"/>
        </w:numPr>
      </w:pPr>
      <w:r>
        <w:t>局部:口服 NSAID 或 topical diclofenac 直至症狀緩解;不需 systemic anticoagulation。</w:t>
      </w:r>
    </w:p>
    <w:p>
      <w:pPr>
        <w:pStyle w:val="3"/>
        <w:numPr>
          <w:ilvl w:val="2"/>
          <w:numId w:val="101"/>
        </w:numPr>
      </w:pPr>
      <w:r>
        <w:t>廣泛淺靜脈受累:full-dose anticoagulation。</w:t>
      </w:r>
    </w:p>
    <w:p>
      <w:pPr>
        <w:pStyle w:val="3"/>
        <w:numPr>
          <w:ilvl w:val="2"/>
          <w:numId w:val="101"/>
        </w:numPr>
      </w:pPr>
      <w:r>
        <w:t>可用壓力襪緩解。</w:t>
      </w:r>
    </w:p>
    <w:p>
      <w:pPr>
        <w:pStyle w:val="2"/>
        <w:numPr>
          <w:ilvl w:val="1"/>
          <w:numId w:val="101"/>
        </w:numPr>
      </w:pPr>
      <w:r>
        <w:t>Calf vein thrombosis</w:t>
      </w:r>
    </w:p>
    <w:p>
      <w:pPr>
        <w:pStyle w:val="3"/>
        <w:numPr>
          <w:ilvl w:val="2"/>
          <w:numId w:val="101"/>
        </w:numPr>
      </w:pPr>
      <w:r>
        <w:t>無共識指引;許多人用 3 個月口服 anticoagulation。</w:t>
      </w:r>
    </w:p>
    <w:p>
      <w:pPr>
        <w:pStyle w:val="3"/>
        <w:numPr>
          <w:ilvl w:val="2"/>
          <w:numId w:val="101"/>
        </w:numPr>
      </w:pPr>
      <w:r>
        <w:t>替代:不治療,1 週後 US 看是否進展;或門診 LMWH。</w:t>
      </w:r>
    </w:p>
    <w:p>
      <w:pPr>
        <w:pStyle w:val="3"/>
        <w:numPr>
          <w:ilvl w:val="2"/>
          <w:numId w:val="101"/>
        </w:numPr>
      </w:pPr>
      <w:r>
        <w:t>有 VTE 病史或風險因子者:</w:t>
      </w:r>
      <w:r>
        <w:rPr>
          <w:b/>
        </w:rPr>
        <w:t>3 個月 full-dose anticoagulation</w:t>
      </w:r>
      <w:r>
        <w:t xml:space="preserve"> (無禁忌時)。</w:t>
      </w:r>
    </w:p>
    <w:p>
      <w:pPr>
        <w:pStyle w:val="2"/>
        <w:numPr>
          <w:ilvl w:val="1"/>
          <w:numId w:val="101"/>
        </w:numPr>
      </w:pPr>
      <w:r>
        <w:t>PE 門診治療</w:t>
      </w:r>
    </w:p>
    <w:p>
      <w:pPr>
        <w:pStyle w:val="3"/>
        <w:numPr>
          <w:ilvl w:val="2"/>
          <w:numId w:val="101"/>
        </w:numPr>
      </w:pPr>
      <w:r>
        <w:t>精選低風險 PE 病人,可在急診給首劑 LMWH/apixaban/rivaroxaban,觀察後出院。</w:t>
      </w:r>
    </w:p>
    <w:p>
      <w:pPr>
        <w:pStyle w:val="3"/>
        <w:numPr>
          <w:ilvl w:val="2"/>
          <w:numId w:val="101"/>
        </w:numPr>
      </w:pPr>
      <w:r>
        <w:t>短期死亡率與出血率低,成本較低,病人偏好。</w:t>
      </w:r>
    </w:p>
    <w:p>
      <w:pPr>
        <w:pStyle w:val="3"/>
        <w:numPr>
          <w:ilvl w:val="2"/>
          <w:numId w:val="101"/>
        </w:numPr>
      </w:pPr>
      <w:r>
        <w:t>低風險篩選:</w:t>
      </w:r>
      <w:r>
        <w:rPr>
          <w:b/>
        </w:rPr>
        <w:t>Modified Hestia 或 Simplified PESI</w:t>
      </w:r>
    </w:p>
    <w:p>
      <w:pPr>
        <w:pStyle w:val="3"/>
        <w:numPr>
          <w:ilvl w:val="2"/>
          <w:numId w:val="101"/>
        </w:numPr>
      </w:pPr>
      <w:r>
        <w:rPr>
          <w:b/>
        </w:rPr>
        <w:t>Simplified PESI (0=低風險, 1+=高風險)</w:t>
      </w:r>
      <w:r>
        <w:t xml:space="preserve"> :</w:t>
      </w:r>
    </w:p>
    <w:p>
      <w:pPr>
        <w:pStyle w:val="4"/>
        <w:numPr>
          <w:ilvl w:val="3"/>
          <w:numId w:val="101"/>
        </w:numPr>
      </w:pPr>
      <w:r>
        <w:t>&gt;80 歲</w:t>
      </w:r>
    </w:p>
    <w:p>
      <w:pPr>
        <w:pStyle w:val="4"/>
        <w:numPr>
          <w:ilvl w:val="3"/>
          <w:numId w:val="101"/>
        </w:numPr>
      </w:pPr>
      <w:r>
        <w:t>癌症</w:t>
      </w:r>
    </w:p>
    <w:p>
      <w:pPr>
        <w:pStyle w:val="4"/>
        <w:numPr>
          <w:ilvl w:val="3"/>
          <w:numId w:val="101"/>
        </w:numPr>
      </w:pPr>
      <w:r>
        <w:t>HF/CLD</w:t>
      </w:r>
    </w:p>
    <w:p>
      <w:pPr>
        <w:pStyle w:val="4"/>
        <w:numPr>
          <w:ilvl w:val="3"/>
          <w:numId w:val="101"/>
        </w:numPr>
      </w:pPr>
      <w:r>
        <w:t>HR &gt;110</w:t>
      </w:r>
    </w:p>
    <w:p>
      <w:pPr>
        <w:pStyle w:val="4"/>
        <w:numPr>
          <w:ilvl w:val="3"/>
          <w:numId w:val="101"/>
        </w:numPr>
      </w:pPr>
      <w:r>
        <w:t>SBP &lt;100</w:t>
      </w:r>
    </w:p>
    <w:p>
      <w:pPr>
        <w:pStyle w:val="4"/>
        <w:numPr>
          <w:ilvl w:val="3"/>
          <w:numId w:val="101"/>
        </w:numPr>
      </w:pPr>
      <w:r>
        <w:t>SpO₂ &lt;90%</w:t>
      </w:r>
    </w:p>
    <w:p>
      <w:pPr>
        <w:pStyle w:val="3"/>
        <w:numPr>
          <w:ilvl w:val="2"/>
          <w:numId w:val="101"/>
        </w:numPr>
      </w:pPr>
      <w:r>
        <w:rPr>
          <w:b/>
        </w:rPr>
        <w:t>Modified Hestia (低風險)</w:t>
      </w:r>
      <w:r>
        <w:t xml:space="preserve"> :</w:t>
      </w:r>
    </w:p>
    <w:p>
      <w:pPr>
        <w:pStyle w:val="4"/>
        <w:numPr>
          <w:ilvl w:val="3"/>
          <w:numId w:val="101"/>
        </w:numPr>
      </w:pPr>
      <w:r>
        <w:t>SBP &gt;100</w:t>
      </w:r>
    </w:p>
    <w:p>
      <w:pPr>
        <w:pStyle w:val="4"/>
        <w:numPr>
          <w:ilvl w:val="3"/>
          <w:numId w:val="101"/>
        </w:numPr>
      </w:pPr>
      <w:r>
        <w:t>不需溶栓</w:t>
      </w:r>
    </w:p>
    <w:p>
      <w:pPr>
        <w:pStyle w:val="4"/>
        <w:numPr>
          <w:ilvl w:val="3"/>
          <w:numId w:val="101"/>
        </w:numPr>
      </w:pPr>
      <w:r>
        <w:t>無活動出血</w:t>
      </w:r>
    </w:p>
    <w:p>
      <w:pPr>
        <w:pStyle w:val="4"/>
        <w:numPr>
          <w:ilvl w:val="3"/>
          <w:numId w:val="101"/>
        </w:numPr>
      </w:pPr>
      <w:r>
        <w:t>SpO₂ &gt;94% RA</w:t>
      </w:r>
    </w:p>
    <w:p>
      <w:pPr>
        <w:pStyle w:val="4"/>
        <w:numPr>
          <w:ilvl w:val="3"/>
          <w:numId w:val="101"/>
        </w:numPr>
      </w:pPr>
      <w:r>
        <w:t>未已抗凝</w:t>
      </w:r>
    </w:p>
    <w:p>
      <w:pPr>
        <w:pStyle w:val="4"/>
        <w:numPr>
          <w:ilvl w:val="3"/>
          <w:numId w:val="101"/>
        </w:numPr>
      </w:pPr>
      <w:r>
        <w:t>急診 IV narcotic ≤2 dose</w:t>
      </w:r>
    </w:p>
    <w:p>
      <w:pPr>
        <w:pStyle w:val="4"/>
        <w:numPr>
          <w:ilvl w:val="3"/>
          <w:numId w:val="101"/>
        </w:numPr>
      </w:pPr>
      <w:r>
        <w:t>無其他住院理由</w:t>
      </w:r>
    </w:p>
    <w:p>
      <w:pPr>
        <w:pStyle w:val="4"/>
        <w:numPr>
          <w:ilvl w:val="3"/>
          <w:numId w:val="101"/>
        </w:numPr>
      </w:pPr>
      <w:r>
        <w:t>CrCl &gt;30</w:t>
      </w:r>
    </w:p>
    <w:p>
      <w:pPr>
        <w:pStyle w:val="4"/>
        <w:numPr>
          <w:ilvl w:val="3"/>
          <w:numId w:val="101"/>
        </w:numPr>
      </w:pPr>
      <w:r>
        <w:t>未懷孕、無嚴重肝病或 HIT</w:t>
      </w:r>
    </w:p>
    <w:p>
      <w:pPr>
        <w:pStyle w:val="2"/>
        <w:numPr>
          <w:ilvl w:val="1"/>
          <w:numId w:val="101"/>
        </w:numPr>
      </w:pPr>
      <w:r>
        <w:t>Fibrinolysis</w:t>
      </w:r>
    </w:p>
    <w:p>
      <w:pPr>
        <w:pStyle w:val="3"/>
        <w:numPr>
          <w:ilvl w:val="2"/>
          <w:numId w:val="101"/>
        </w:numPr>
      </w:pPr>
      <w:r>
        <w:rPr>
          <w:b/>
        </w:rPr>
        <w:t>PE 嚴重度分類</w:t>
      </w:r>
    </w:p>
    <w:p>
      <w:pPr>
        <w:pStyle w:val="4"/>
        <w:numPr>
          <w:ilvl w:val="3"/>
          <w:numId w:val="101"/>
        </w:numPr>
      </w:pPr>
      <w:r>
        <w:rPr>
          <w:b/>
        </w:rPr>
        <w:t>Massive PE</w:t>
      </w:r>
      <w:r>
        <w:t xml:space="preserve"> :SBP &lt;90 mmHg &gt;15 min、有 HTN 史的 SBP &lt;100、或 baseline SBP 下降 &gt;40%。</w:t>
      </w:r>
    </w:p>
    <w:p>
      <w:pPr>
        <w:pStyle w:val="4"/>
        <w:numPr>
          <w:ilvl w:val="3"/>
          <w:numId w:val="101"/>
        </w:numPr>
      </w:pPr>
      <w:r>
        <w:rPr>
          <w:b/>
        </w:rPr>
        <w:t>Submassive PE</w:t>
      </w:r>
      <w:r>
        <w:t xml:space="preserve"> :BP 正常或近正常但有心肺壓力證據(RV/LV ↑、hypokinesis、troponin/BNP ↑、持續低氧)。</w:t>
      </w:r>
    </w:p>
    <w:p>
      <w:pPr>
        <w:pStyle w:val="4"/>
        <w:numPr>
          <w:ilvl w:val="3"/>
          <w:numId w:val="101"/>
        </w:numPr>
      </w:pPr>
      <w:r>
        <w:rPr>
          <w:b/>
        </w:rPr>
        <w:t>Less severe</w:t>
      </w:r>
      <w:r>
        <w:t xml:space="preserve"> :其餘。</w:t>
      </w:r>
    </w:p>
    <w:p>
      <w:pPr>
        <w:pStyle w:val="3"/>
        <w:numPr>
          <w:ilvl w:val="2"/>
          <w:numId w:val="101"/>
        </w:numPr>
      </w:pPr>
      <w:r>
        <w:rPr>
          <w:b/>
        </w:rPr>
        <w:t>適用對象</w:t>
      </w:r>
    </w:p>
    <w:p>
      <w:pPr>
        <w:pStyle w:val="4"/>
        <w:numPr>
          <w:ilvl w:val="3"/>
          <w:numId w:val="101"/>
        </w:numPr>
      </w:pPr>
      <w:r>
        <w:t xml:space="preserve">低風險 PE </w:t>
      </w:r>
      <w:r>
        <w:rPr>
          <w:b/>
        </w:rPr>
        <w:t>不應給</w:t>
      </w:r>
      <w:r>
        <w:t xml:space="preserve"> 溶栓。</w:t>
      </w:r>
    </w:p>
    <w:p>
      <w:pPr>
        <w:pStyle w:val="4"/>
        <w:numPr>
          <w:ilvl w:val="3"/>
          <w:numId w:val="101"/>
        </w:numPr>
      </w:pPr>
      <w:r>
        <w:rPr>
          <w:b/>
        </w:rPr>
        <w:t>Massive PE</w:t>
      </w:r>
      <w:r>
        <w:t xml:space="preserve"> :受益於溶栓。</w:t>
      </w:r>
    </w:p>
    <w:p>
      <w:pPr>
        <w:pStyle w:val="4"/>
        <w:numPr>
          <w:ilvl w:val="3"/>
          <w:numId w:val="101"/>
        </w:numPr>
      </w:pPr>
      <w:r>
        <w:t xml:space="preserve">嚴重 submassive PE 可能受益(存活與生活品質),但 </w:t>
      </w:r>
      <w:r>
        <w:rPr>
          <w:b/>
        </w:rPr>
        <w:t>出血風險上升</w:t>
      </w:r>
    </w:p>
    <w:p>
      <w:pPr>
        <w:pStyle w:val="3"/>
        <w:numPr>
          <w:ilvl w:val="2"/>
          <w:numId w:val="101"/>
        </w:numPr>
      </w:pPr>
      <w:r>
        <w:rPr>
          <w:b/>
        </w:rPr>
        <w:t>Systemic fibrinolysis 條件</w:t>
      </w:r>
    </w:p>
    <w:p>
      <w:pPr>
        <w:pStyle w:val="4"/>
        <w:numPr>
          <w:ilvl w:val="3"/>
          <w:numId w:val="101"/>
        </w:numPr>
      </w:pPr>
      <w:r>
        <w:t>無禁忌 + 任一:心搏停止、低血壓 (SBP &lt;90)、嚴重呼吸衰竭(SpO₂ &lt;90% + WOB ↑)、echo 右心壓力證據、troponin ↑。</w:t>
      </w:r>
    </w:p>
    <w:p>
      <w:pPr>
        <w:pStyle w:val="4"/>
        <w:numPr>
          <w:ilvl w:val="3"/>
          <w:numId w:val="101"/>
        </w:numPr>
      </w:pPr>
      <w:r>
        <w:t>禁忌:</w:t>
      </w:r>
      <w:r>
        <w:rPr>
          <w:b/>
        </w:rPr>
        <w:t>顱內疾病、未控制 HTN、近 3 週大手術/外傷、轉移癌</w:t>
      </w:r>
    </w:p>
    <w:p>
      <w:pPr>
        <w:pStyle w:val="4"/>
        <w:numPr>
          <w:ilvl w:val="3"/>
          <w:numId w:val="101"/>
        </w:numPr>
      </w:pPr>
      <w:r>
        <w:t>暈厥導致頭部外傷者 → 治療前 head CT 排除出血。</w:t>
      </w:r>
    </w:p>
    <w:p>
      <w:pPr>
        <w:pStyle w:val="4"/>
        <w:numPr>
          <w:ilvl w:val="3"/>
          <w:numId w:val="101"/>
        </w:numPr>
      </w:pPr>
      <w:r>
        <w:rPr>
          <w:b/>
        </w:rPr>
        <w:t>Alteplase</w:t>
      </w:r>
      <w:r>
        <w:t xml:space="preserve"> :PE 唯一核准藥物,</w:t>
      </w:r>
      <w:r>
        <w:rPr>
          <w:b/>
        </w:rPr>
        <w:t>100 mg IV × 2 h</w:t>
      </w:r>
    </w:p>
    <w:p>
      <w:pPr>
        <w:pStyle w:val="4"/>
        <w:numPr>
          <w:ilvl w:val="3"/>
          <w:numId w:val="101"/>
        </w:numPr>
      </w:pPr>
      <w:r>
        <w:t>Heparin (UFH/LMWH) 通常於溶栓輸注後開始;UFH 維持 aPTT &lt;120 秒。</w:t>
      </w:r>
    </w:p>
    <w:p>
      <w:pPr>
        <w:pStyle w:val="4"/>
        <w:numPr>
          <w:ilvl w:val="3"/>
          <w:numId w:val="101"/>
        </w:numPr>
      </w:pPr>
      <w:r>
        <w:t>50 mg alteplase 可降出血風險,療效相似但仍具爭議。</w:t>
      </w:r>
    </w:p>
    <w:p>
      <w:pPr>
        <w:pStyle w:val="3"/>
        <w:numPr>
          <w:ilvl w:val="2"/>
          <w:numId w:val="101"/>
        </w:numPr>
      </w:pPr>
      <w:r>
        <w:rPr>
          <w:b/>
        </w:rPr>
        <w:t>Catheter-directed thrombolysis</w:t>
      </w:r>
    </w:p>
    <w:p>
      <w:pPr>
        <w:pStyle w:val="4"/>
        <w:numPr>
          <w:ilvl w:val="3"/>
          <w:numId w:val="101"/>
        </w:numPr>
      </w:pPr>
      <w:r>
        <w:t xml:space="preserve">Intermediate-risk PE 提供良好血流動力改善;顱內出血率 </w:t>
      </w:r>
      <w:r>
        <w:rPr>
          <w:b/>
        </w:rPr>
        <w:t>&lt;2%</w:t>
      </w:r>
    </w:p>
    <w:p>
      <w:pPr>
        <w:pStyle w:val="4"/>
        <w:numPr>
          <w:ilvl w:val="3"/>
          <w:numId w:val="101"/>
        </w:numPr>
      </w:pPr>
      <w:r>
        <w:t xml:space="preserve">Alteplase 劑量低 </w:t>
      </w:r>
      <w:r>
        <w:rPr>
          <w:b/>
        </w:rPr>
        <w:t>(~10 mg)</w:t>
      </w:r>
      <w:r>
        <w:t xml:space="preserve"> ,出血風險可能更低。</w:t>
      </w:r>
    </w:p>
    <w:p>
      <w:pPr>
        <w:pStyle w:val="4"/>
        <w:numPr>
          <w:ilvl w:val="3"/>
          <w:numId w:val="101"/>
        </w:numPr>
      </w:pPr>
      <w:r>
        <w:t>&gt;65 歲(顱內出血風險最高)為適用對象。</w:t>
      </w:r>
    </w:p>
    <w:p>
      <w:pPr>
        <w:pStyle w:val="4"/>
        <w:numPr>
          <w:ilvl w:val="3"/>
          <w:numId w:val="101"/>
        </w:numPr>
      </w:pPr>
      <w:r>
        <w:t>因介入準備需時間,massive PE 不建議使用。</w:t>
      </w:r>
    </w:p>
    <w:p>
      <w:pPr>
        <w:pStyle w:val="3"/>
        <w:numPr>
          <w:ilvl w:val="2"/>
          <w:numId w:val="101"/>
        </w:numPr>
      </w:pPr>
      <w:r>
        <w:rPr>
          <w:b/>
        </w:rPr>
        <w:t>外科 embolectomy</w:t>
      </w:r>
    </w:p>
    <w:p>
      <w:pPr>
        <w:pStyle w:val="4"/>
        <w:numPr>
          <w:ilvl w:val="3"/>
          <w:numId w:val="101"/>
        </w:numPr>
      </w:pPr>
      <w:r>
        <w:t>年輕、近端大型 PE 合併低血壓者可考慮;常因延遲故 mortality ~30%。</w:t>
      </w:r>
    </w:p>
    <w:p>
      <w:pPr>
        <w:pStyle w:val="1"/>
        <w:numPr>
          <w:ilvl w:val="0"/>
          <w:numId w:val="101"/>
        </w:numPr>
      </w:pPr>
      <w:r>
        <w:t>特殊族群</w:t>
      </w:r>
    </w:p>
    <w:p>
      <w:pPr>
        <w:pStyle w:val="2"/>
        <w:numPr>
          <w:ilvl w:val="1"/>
          <w:numId w:val="101"/>
        </w:numPr>
      </w:pPr>
      <w:r>
        <w:t>懷孕</w:t>
      </w:r>
    </w:p>
    <w:p>
      <w:pPr>
        <w:pStyle w:val="3"/>
        <w:numPr>
          <w:ilvl w:val="2"/>
          <w:numId w:val="101"/>
        </w:numPr>
      </w:pPr>
      <w:r>
        <w:t>臨床評估困難:正常懷孕也有許多類似徵象。</w:t>
      </w:r>
    </w:p>
    <w:p>
      <w:pPr>
        <w:pStyle w:val="3"/>
        <w:numPr>
          <w:ilvl w:val="2"/>
          <w:numId w:val="101"/>
        </w:numPr>
      </w:pPr>
      <w:r>
        <w:t>Wells ≤4 之孕婦 PE &lt;2%;sRGS 顯示梯度 (low 3.6%, intermediate 9%, high 100%)。</w:t>
      </w:r>
    </w:p>
    <w:p>
      <w:pPr>
        <w:pStyle w:val="3"/>
        <w:numPr>
          <w:ilvl w:val="2"/>
          <w:numId w:val="101"/>
        </w:numPr>
      </w:pPr>
      <w:r>
        <w:rPr>
          <w:b/>
        </w:rPr>
        <w:t>PERC 在孕婦尚未充分驗證</w:t>
      </w:r>
      <w:r>
        <w:t xml:space="preserve"> ,不建議單獨用以排除。</w:t>
      </w:r>
    </w:p>
    <w:p>
      <w:pPr>
        <w:pStyle w:val="3"/>
        <w:numPr>
          <w:ilvl w:val="2"/>
          <w:numId w:val="101"/>
        </w:numPr>
      </w:pPr>
      <w:r>
        <w:rPr>
          <w:b/>
        </w:rPr>
        <w:t>D-dimer 在孕婦特異度低</w:t>
      </w:r>
      <w:r>
        <w:t xml:space="preserve"> ;第三孕期幾乎都陽性。</w:t>
      </w:r>
    </w:p>
    <w:p>
      <w:pPr>
        <w:pStyle w:val="3"/>
        <w:numPr>
          <w:ilvl w:val="2"/>
          <w:numId w:val="101"/>
        </w:numPr>
      </w:pPr>
      <w:r>
        <w:t>每孕期上調約 50% (1st 750、2nd 1000、3rd 1250 ng/mL),但未管理性研究驗證。</w:t>
      </w:r>
    </w:p>
    <w:p>
      <w:pPr>
        <w:pStyle w:val="3"/>
        <w:numPr>
          <w:ilvl w:val="2"/>
          <w:numId w:val="101"/>
        </w:numPr>
      </w:pPr>
      <w:r>
        <w:t>孕婦 DVT 之 US 準確度與非孕婦相當。</w:t>
      </w:r>
    </w:p>
    <w:p>
      <w:pPr>
        <w:pStyle w:val="3"/>
        <w:numPr>
          <w:ilvl w:val="2"/>
          <w:numId w:val="101"/>
        </w:numPr>
      </w:pPr>
      <w:r>
        <w:t>CT 與 V/Q 在技術充分時 sensitivity 100%;MRI 在非孕婦敏感度僅 78%,不建議。</w:t>
      </w:r>
    </w:p>
    <w:p>
      <w:pPr>
        <w:pStyle w:val="3"/>
        <w:numPr>
          <w:ilvl w:val="2"/>
          <w:numId w:val="101"/>
        </w:numPr>
      </w:pPr>
      <w:r>
        <w:t>治療:</w:t>
      </w:r>
      <w:r>
        <w:rPr>
          <w:b/>
        </w:rPr>
        <w:t>LMWH</w:t>
      </w:r>
      <w:r>
        <w:t xml:space="preserve"> ;massive PE → 系統溶栓、catheter-directed 或 VA-ECMO,母胎存活 &gt;80%。</w:t>
      </w:r>
    </w:p>
    <w:p>
      <w:pPr>
        <w:pStyle w:val="2"/>
        <w:numPr>
          <w:ilvl w:val="1"/>
          <w:numId w:val="101"/>
        </w:numPr>
      </w:pPr>
      <w:r>
        <w:t>Isolated subsegmental PE</w:t>
      </w:r>
    </w:p>
    <w:p>
      <w:pPr>
        <w:pStyle w:val="3"/>
        <w:numPr>
          <w:ilvl w:val="2"/>
          <w:numId w:val="101"/>
        </w:numPr>
      </w:pPr>
      <w:r>
        <w:t>單一肺動脈小充盈缺損 (&lt;3 mm) 且無 DVT;放射科醫師判讀常不一致。</w:t>
      </w:r>
    </w:p>
    <w:p>
      <w:pPr>
        <w:pStyle w:val="3"/>
        <w:numPr>
          <w:ilvl w:val="2"/>
          <w:numId w:val="101"/>
        </w:numPr>
      </w:pPr>
      <w:r>
        <w:t>低復發風險(無 unprovoked VTE、活動癌、其他主要因子)者可能不需 anticoagulation;尚無 RCT 驗證。</w:t>
      </w:r>
    </w:p>
    <w:p>
      <w:pPr>
        <w:pStyle w:val="3"/>
        <w:numPr>
          <w:ilvl w:val="2"/>
          <w:numId w:val="101"/>
        </w:numPr>
      </w:pPr>
      <w:r>
        <w:t>作者建議:apixaban 或 rivaroxaban 門診治療,1 個月後 D-dimer 正常即停藥。</w:t>
      </w:r>
    </w:p>
    <w:p>
      <w:pPr>
        <w:pStyle w:val="2"/>
        <w:numPr>
          <w:ilvl w:val="1"/>
          <w:numId w:val="101"/>
        </w:numPr>
      </w:pPr>
      <w:r>
        <w:t>癌症病人 VTE</w:t>
      </w:r>
    </w:p>
    <w:p>
      <w:pPr>
        <w:pStyle w:val="3"/>
        <w:numPr>
          <w:ilvl w:val="2"/>
          <w:numId w:val="101"/>
        </w:numPr>
      </w:pPr>
      <w:r>
        <w:t>指引建議:</w:t>
      </w:r>
      <w:r>
        <w:rPr>
          <w:b/>
        </w:rPr>
        <w:t>LMWH 至少 6 個月</w:t>
      </w:r>
    </w:p>
    <w:p>
      <w:pPr>
        <w:pStyle w:val="3"/>
        <w:numPr>
          <w:ilvl w:val="2"/>
          <w:numId w:val="101"/>
        </w:numPr>
      </w:pPr>
      <w:r>
        <w:t>一 RCT 顯示 rivaroxaban 可用,可降低復發但增加出血。</w:t>
      </w:r>
    </w:p>
    <w:p>
      <w:r>
        <w:br w:type="page"/>
      </w:r>
    </w:p>
    <w:p>
      <w:r>
        <w:rPr>
          <w:b/>
          <w:sz w:val="28"/>
        </w:rPr>
        <w:t>Topic 57  Systemic Hypertension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2"/>
        </w:numPr>
      </w:pPr>
      <w:r>
        <w:t>簡介與流行病學</w:t>
      </w:r>
    </w:p>
    <w:p>
      <w:pPr>
        <w:pStyle w:val="2"/>
        <w:numPr>
          <w:ilvl w:val="1"/>
          <w:numId w:val="102"/>
        </w:numPr>
      </w:pPr>
      <w:r>
        <w:t>盛行率</w:t>
      </w:r>
    </w:p>
    <w:p>
      <w:pPr>
        <w:pStyle w:val="3"/>
        <w:numPr>
          <w:ilvl w:val="2"/>
          <w:numId w:val="102"/>
        </w:numPr>
      </w:pPr>
      <w:r>
        <w:t xml:space="preserve">高血壓影響美國 </w:t>
      </w:r>
      <w:r>
        <w:rPr>
          <w:b/>
        </w:rPr>
        <w:t>40%</w:t>
      </w:r>
      <w:r>
        <w:t xml:space="preserve"> 人口;1–6% 急診病人有嚴重高血壓。</w:t>
      </w:r>
    </w:p>
    <w:p>
      <w:pPr>
        <w:pStyle w:val="3"/>
        <w:numPr>
          <w:ilvl w:val="2"/>
          <w:numId w:val="102"/>
        </w:numPr>
      </w:pPr>
      <w:r>
        <w:t xml:space="preserve">其中 </w:t>
      </w:r>
      <w:r>
        <w:rPr>
          <w:b/>
        </w:rPr>
        <w:t>1/4 至 1/2 有 end-organ 損傷</w:t>
      </w:r>
    </w:p>
    <w:p>
      <w:pPr>
        <w:pStyle w:val="3"/>
        <w:numPr>
          <w:ilvl w:val="2"/>
          <w:numId w:val="102"/>
        </w:numPr>
      </w:pPr>
      <w:r>
        <w:t>危險因子:肥胖、抽菸、年長、缺乏醫療資源、降壓藥順從不佳。</w:t>
      </w:r>
    </w:p>
    <w:p>
      <w:pPr>
        <w:pStyle w:val="2"/>
        <w:numPr>
          <w:ilvl w:val="1"/>
          <w:numId w:val="102"/>
        </w:numPr>
      </w:pPr>
      <w:r>
        <w:t>高血壓分類 (2017 AHA)</w:t>
      </w:r>
    </w:p>
    <w:p>
      <w:pPr>
        <w:pStyle w:val="3"/>
        <w:numPr>
          <w:ilvl w:val="2"/>
          <w:numId w:val="102"/>
        </w:numPr>
      </w:pPr>
      <w:r>
        <w:t>Normal:&lt;120 / &lt;80。</w:t>
      </w:r>
    </w:p>
    <w:p>
      <w:pPr>
        <w:pStyle w:val="3"/>
        <w:numPr>
          <w:ilvl w:val="2"/>
          <w:numId w:val="102"/>
        </w:numPr>
      </w:pPr>
      <w:r>
        <w:t>Elevated:120–129 / &lt;80。</w:t>
      </w:r>
    </w:p>
    <w:p>
      <w:pPr>
        <w:pStyle w:val="3"/>
        <w:numPr>
          <w:ilvl w:val="2"/>
          <w:numId w:val="102"/>
        </w:numPr>
      </w:pPr>
      <w:r>
        <w:t>Stage 1:130–139 或 80–89。</w:t>
      </w:r>
    </w:p>
    <w:p>
      <w:pPr>
        <w:pStyle w:val="3"/>
        <w:numPr>
          <w:ilvl w:val="2"/>
          <w:numId w:val="102"/>
        </w:numPr>
      </w:pPr>
      <w:r>
        <w:t>Stage 2:≥140 或 ≥90。</w:t>
      </w:r>
    </w:p>
    <w:p>
      <w:pPr>
        <w:pStyle w:val="2"/>
        <w:numPr>
          <w:ilvl w:val="1"/>
          <w:numId w:val="102"/>
        </w:numPr>
      </w:pPr>
      <w:r>
        <w:t>Hypertensive crisis</w:t>
      </w:r>
    </w:p>
    <w:p>
      <w:pPr>
        <w:pStyle w:val="3"/>
        <w:numPr>
          <w:ilvl w:val="2"/>
          <w:numId w:val="102"/>
        </w:numPr>
      </w:pPr>
      <w:r>
        <w:t>SBP &gt;180 或 DBP &gt;120,包含兩種:</w:t>
      </w:r>
    </w:p>
    <w:p>
      <w:pPr>
        <w:pStyle w:val="4"/>
        <w:numPr>
          <w:ilvl w:val="3"/>
          <w:numId w:val="102"/>
        </w:numPr>
      </w:pPr>
      <w:r>
        <w:rPr>
          <w:b/>
        </w:rPr>
        <w:t>Hypertensive emergency</w:t>
      </w:r>
      <w:r>
        <w:t xml:space="preserve"> :crisis + </w:t>
      </w:r>
      <w:r>
        <w:rPr>
          <w:b/>
        </w:rPr>
        <w:t>end-organ damage</w:t>
      </w:r>
      <w:r>
        <w:t xml:space="preserve"> (腦、心、主動脈、腎、眼)。</w:t>
      </w:r>
    </w:p>
    <w:p>
      <w:pPr>
        <w:pStyle w:val="4"/>
        <w:numPr>
          <w:ilvl w:val="3"/>
          <w:numId w:val="102"/>
        </w:numPr>
      </w:pPr>
      <w:r>
        <w:rPr>
          <w:b/>
        </w:rPr>
        <w:t>Hypertensive urgency</w:t>
      </w:r>
      <w:r>
        <w:t xml:space="preserve"> (爭議性詞彙):無急性 end-organ 失能;&gt;180/120。</w:t>
      </w:r>
    </w:p>
    <w:p>
      <w:pPr>
        <w:pStyle w:val="5"/>
        <w:numPr>
          <w:ilvl w:val="4"/>
          <w:numId w:val="102"/>
        </w:numPr>
      </w:pPr>
      <w:r>
        <w:rPr>
          <w:b/>
        </w:rPr>
        <w:t>無臨床獲益</w:t>
      </w:r>
      <w:r>
        <w:t>;</w:t>
      </w:r>
      <w:r>
        <w:rPr>
          <w:b/>
        </w:rPr>
        <w:t>急遽降壓可能有害</w:t>
      </w:r>
    </w:p>
    <w:p>
      <w:pPr>
        <w:pStyle w:val="5"/>
        <w:numPr>
          <w:ilvl w:val="4"/>
          <w:numId w:val="102"/>
        </w:numPr>
      </w:pPr>
      <w:r>
        <w:t>建議:重新或加強口服降壓 + 門診迅速追蹤,逐步降壓於數日至數週。</w:t>
      </w:r>
    </w:p>
    <w:p>
      <w:pPr>
        <w:pStyle w:val="1"/>
        <w:numPr>
          <w:ilvl w:val="0"/>
          <w:numId w:val="102"/>
        </w:numPr>
      </w:pPr>
      <w:r>
        <w:t>病理生理</w:t>
      </w:r>
    </w:p>
    <w:p>
      <w:pPr>
        <w:pStyle w:val="2"/>
        <w:numPr>
          <w:ilvl w:val="1"/>
          <w:numId w:val="102"/>
        </w:numPr>
      </w:pPr>
      <w:r>
        <w:t>血管自我調節失衡</w:t>
      </w:r>
    </w:p>
    <w:p>
      <w:pPr>
        <w:pStyle w:val="3"/>
        <w:numPr>
          <w:ilvl w:val="2"/>
          <w:numId w:val="102"/>
        </w:numPr>
      </w:pPr>
      <w:r>
        <w:t>長期 HTN 者動脈壁有生化與結構變化,移動 vascular autoregulatory curve。</w:t>
      </w:r>
    </w:p>
    <w:p>
      <w:pPr>
        <w:pStyle w:val="3"/>
        <w:numPr>
          <w:ilvl w:val="2"/>
          <w:numId w:val="102"/>
        </w:numPr>
      </w:pPr>
      <w:r>
        <w:t>機械應力與 endothelial 損傷 → permeability ↑、hyperperfusion of cerebral/cardiac/renal beds。</w:t>
      </w:r>
    </w:p>
    <w:p>
      <w:pPr>
        <w:pStyle w:val="3"/>
        <w:numPr>
          <w:ilvl w:val="2"/>
          <w:numId w:val="102"/>
        </w:numPr>
      </w:pPr>
      <w:r>
        <w:t>凝血/血小板活化 → fibrin 沉積 → arterioles fibrinoid necrosis。</w:t>
      </w:r>
    </w:p>
    <w:p>
      <w:pPr>
        <w:pStyle w:val="3"/>
        <w:numPr>
          <w:ilvl w:val="2"/>
          <w:numId w:val="102"/>
        </w:numPr>
      </w:pPr>
      <w:r>
        <w:t>臨床表現:hematuria、retinal hemorrhages、exudates。</w:t>
      </w:r>
    </w:p>
    <w:p>
      <w:pPr>
        <w:pStyle w:val="2"/>
        <w:numPr>
          <w:ilvl w:val="1"/>
          <w:numId w:val="102"/>
        </w:numPr>
      </w:pPr>
      <w:r>
        <w:t>其他機制</w:t>
      </w:r>
    </w:p>
    <w:p>
      <w:pPr>
        <w:pStyle w:val="3"/>
        <w:numPr>
          <w:ilvl w:val="2"/>
          <w:numId w:val="102"/>
        </w:numPr>
      </w:pPr>
      <w:r>
        <w:t>Prostaglandins、free radicals、cytokines、增殖因子 → endothelial 損傷、smooth muscle proliferation、thrombosis。</w:t>
      </w:r>
    </w:p>
    <w:p>
      <w:pPr>
        <w:pStyle w:val="3"/>
        <w:numPr>
          <w:ilvl w:val="2"/>
          <w:numId w:val="102"/>
        </w:numPr>
      </w:pPr>
      <w:r>
        <w:t>RAS 活化 → 血管收縮;Pressure natriuresis → 容積耗損 → 進一步血管收縮 → 末端器官缺血。</w:t>
      </w:r>
    </w:p>
    <w:p>
      <w:pPr>
        <w:pStyle w:val="3"/>
        <w:numPr>
          <w:ilvl w:val="2"/>
          <w:numId w:val="102"/>
        </w:numPr>
      </w:pPr>
      <w:r>
        <w:t>事件後 endothelial 失能可持續多年。</w:t>
      </w:r>
    </w:p>
    <w:p>
      <w:pPr>
        <w:pStyle w:val="1"/>
        <w:numPr>
          <w:ilvl w:val="0"/>
          <w:numId w:val="102"/>
        </w:numPr>
      </w:pPr>
      <w:r>
        <w:t>臨床特徵</w:t>
      </w:r>
    </w:p>
    <w:p>
      <w:pPr>
        <w:pStyle w:val="2"/>
        <w:numPr>
          <w:ilvl w:val="1"/>
          <w:numId w:val="102"/>
        </w:numPr>
      </w:pPr>
      <w:r>
        <w:t>血壓測量原則</w:t>
      </w:r>
    </w:p>
    <w:p>
      <w:pPr>
        <w:pStyle w:val="3"/>
        <w:numPr>
          <w:ilvl w:val="2"/>
          <w:numId w:val="102"/>
        </w:numPr>
      </w:pPr>
      <w:r>
        <w:rPr>
          <w:b/>
        </w:rPr>
        <w:t>雙臂測量</w:t>
      </w:r>
      <w:r>
        <w:t xml:space="preserve"> ,休息中、短間隔、多次測量再開始治療。</w:t>
      </w:r>
    </w:p>
    <w:p>
      <w:pPr>
        <w:pStyle w:val="3"/>
        <w:numPr>
          <w:ilvl w:val="2"/>
          <w:numId w:val="102"/>
        </w:numPr>
      </w:pPr>
      <w:r>
        <w:t>雙臂血壓差來源:主動脈夾層、coarctation、PVD、神經肌肉病變;</w:t>
      </w:r>
      <w:r>
        <w:rPr>
          <w:b/>
        </w:rPr>
        <w:t>差 &gt;10–20 mmHg 有意義</w:t>
      </w:r>
    </w:p>
    <w:p>
      <w:pPr>
        <w:pStyle w:val="3"/>
        <w:numPr>
          <w:ilvl w:val="2"/>
          <w:numId w:val="102"/>
        </w:numPr>
      </w:pPr>
      <w:r>
        <w:rPr>
          <w:b/>
        </w:rPr>
        <w:t>檢出後治療較高側,後續測量同手臂</w:t>
      </w:r>
    </w:p>
    <w:p>
      <w:pPr>
        <w:pStyle w:val="3"/>
        <w:numPr>
          <w:ilvl w:val="2"/>
          <w:numId w:val="102"/>
        </w:numPr>
      </w:pPr>
      <w:r>
        <w:rPr>
          <w:b/>
        </w:rPr>
        <w:t>避免手腕式振盪測量計</w:t>
      </w:r>
      <w:r>
        <w:t>(數值偏低)。</w:t>
      </w:r>
    </w:p>
    <w:p>
      <w:pPr>
        <w:pStyle w:val="3"/>
        <w:numPr>
          <w:ilvl w:val="2"/>
          <w:numId w:val="102"/>
        </w:numPr>
      </w:pPr>
      <w:r>
        <w:t>至急診時 SBP/DBP 可下降 ~12 mmHg(無治療);無高血壓史也不能排除 emergency(高達 16% 無病史)。</w:t>
      </w:r>
    </w:p>
    <w:p>
      <w:pPr>
        <w:pStyle w:val="2"/>
        <w:numPr>
          <w:ilvl w:val="1"/>
          <w:numId w:val="102"/>
        </w:numPr>
      </w:pPr>
      <w:r>
        <w:t>胸痛 + 嚴重 HTN</w:t>
      </w:r>
    </w:p>
    <w:p>
      <w:pPr>
        <w:pStyle w:val="3"/>
        <w:numPr>
          <w:ilvl w:val="2"/>
          <w:numId w:val="102"/>
        </w:numPr>
      </w:pPr>
      <w:r>
        <w:rPr>
          <w:b/>
        </w:rPr>
        <w:t>快速辨識主動脈夾層至關重要</w:t>
      </w:r>
      <w:r>
        <w:t xml:space="preserve"> ;與 ACS 治療不同,且 ACS 抗凝可能在主動脈夾層中災難性。</w:t>
      </w:r>
    </w:p>
    <w:p>
      <w:pPr>
        <w:pStyle w:val="3"/>
        <w:numPr>
          <w:ilvl w:val="2"/>
          <w:numId w:val="102"/>
        </w:numPr>
      </w:pPr>
      <w:r>
        <w:t>主動脈夾層:突發、撕裂/撕扯感、放射至肩胛間。</w:t>
      </w:r>
    </w:p>
    <w:p>
      <w:pPr>
        <w:pStyle w:val="2"/>
        <w:numPr>
          <w:ilvl w:val="1"/>
          <w:numId w:val="102"/>
        </w:numPr>
      </w:pPr>
      <w:r>
        <w:t>急性神經症狀 + 嚴重 HTN</w:t>
      </w:r>
    </w:p>
    <w:p>
      <w:pPr>
        <w:pStyle w:val="3"/>
        <w:numPr>
          <w:ilvl w:val="2"/>
          <w:numId w:val="102"/>
        </w:numPr>
      </w:pPr>
      <w:r>
        <w:t>高血壓 + 頭痛 + 神經缺損 → 缺血/出血性中風。</w:t>
      </w:r>
    </w:p>
    <w:p>
      <w:pPr>
        <w:pStyle w:val="3"/>
        <w:numPr>
          <w:ilvl w:val="2"/>
          <w:numId w:val="102"/>
        </w:numPr>
      </w:pPr>
      <w:r>
        <w:rPr>
          <w:b/>
        </w:rPr>
        <w:t>Hypertensive encephalopathy</w:t>
      </w:r>
      <w:r>
        <w:t xml:space="preserve"> :排除 focal ischemia/出血後之臨床診斷;意識變化、頭痛、嘔吐、抽搐、視覺異常、papilledema。</w:t>
      </w:r>
    </w:p>
    <w:p>
      <w:pPr>
        <w:pStyle w:val="3"/>
        <w:numPr>
          <w:ilvl w:val="2"/>
          <w:numId w:val="102"/>
        </w:numPr>
      </w:pPr>
      <w:r>
        <w:t xml:space="preserve">MRI 顯示 reversible posterior edema → </w:t>
      </w:r>
      <w:r>
        <w:rPr>
          <w:b/>
        </w:rPr>
        <w:t>PRES (posterior reversible encephalopathy syndrome)</w:t>
      </w:r>
      <w:r>
        <w:t xml:space="preserve"> ,預後差。</w:t>
      </w:r>
    </w:p>
    <w:p>
      <w:pPr>
        <w:pStyle w:val="2"/>
        <w:numPr>
          <w:ilvl w:val="1"/>
          <w:numId w:val="102"/>
        </w:numPr>
      </w:pPr>
      <w:r>
        <w:t>急性腎衰 + 周邊水腫 + 嚴重 HTN</w:t>
      </w:r>
    </w:p>
    <w:p>
      <w:pPr>
        <w:pStyle w:val="3"/>
        <w:numPr>
          <w:ilvl w:val="2"/>
          <w:numId w:val="102"/>
        </w:numPr>
      </w:pPr>
      <w:r>
        <w:t>腳水腫、少尿、食慾不振、噁吐、姿勢性變化、意識改變;部分症狀少。</w:t>
      </w:r>
    </w:p>
    <w:p>
      <w:pPr>
        <w:pStyle w:val="3"/>
        <w:numPr>
          <w:ilvl w:val="2"/>
          <w:numId w:val="102"/>
        </w:numPr>
      </w:pPr>
      <w:r>
        <w:t>血清 Cr 升高、urinary sediment 異常確診。</w:t>
      </w:r>
    </w:p>
    <w:p>
      <w:pPr>
        <w:pStyle w:val="2"/>
        <w:numPr>
          <w:ilvl w:val="1"/>
          <w:numId w:val="102"/>
        </w:numPr>
      </w:pPr>
      <w:r>
        <w:t>Preeclampsia / Eclampsia</w:t>
      </w:r>
    </w:p>
    <w:p>
      <w:pPr>
        <w:pStyle w:val="3"/>
        <w:numPr>
          <w:ilvl w:val="2"/>
          <w:numId w:val="102"/>
        </w:numPr>
      </w:pPr>
      <w:r>
        <w:t xml:space="preserve">SBP ≥140 或 DBP ≥90 兩次間隔 ≥4 h, 妊娠 </w:t>
      </w:r>
      <w:r>
        <w:rPr>
          <w:b/>
        </w:rPr>
        <w:t>20 週後</w:t>
      </w:r>
    </w:p>
    <w:p>
      <w:pPr>
        <w:pStyle w:val="3"/>
        <w:numPr>
          <w:ilvl w:val="2"/>
          <w:numId w:val="102"/>
        </w:numPr>
      </w:pPr>
      <w:r>
        <w:rPr>
          <w:b/>
        </w:rPr>
        <w:t>Eclampsia</w:t>
      </w:r>
      <w:r>
        <w:t xml:space="preserve"> :preeclampsia + 新發 grand mal seizure 且無其他神經病因。</w:t>
      </w:r>
    </w:p>
    <w:p>
      <w:pPr>
        <w:pStyle w:val="2"/>
        <w:numPr>
          <w:ilvl w:val="1"/>
          <w:numId w:val="102"/>
        </w:numPr>
      </w:pPr>
      <w:r>
        <w:t>Sympathetic crisis + 嚴重 HTN(四種情境)</w:t>
      </w:r>
    </w:p>
    <w:p>
      <w:pPr>
        <w:pStyle w:val="3"/>
        <w:numPr>
          <w:ilvl w:val="2"/>
          <w:numId w:val="102"/>
        </w:numPr>
      </w:pPr>
      <w:r>
        <w:rPr>
          <w:b/>
        </w:rPr>
        <w:t>突然停用 clonidine</w:t>
      </w:r>
      <w:r>
        <w:t>(口服或經皮);β-blocker 同用會 potentiate。</w:t>
      </w:r>
    </w:p>
    <w:p>
      <w:pPr>
        <w:pStyle w:val="3"/>
        <w:numPr>
          <w:ilvl w:val="2"/>
          <w:numId w:val="102"/>
        </w:numPr>
      </w:pPr>
      <w:r>
        <w:rPr>
          <w:b/>
        </w:rPr>
        <w:t>Pheochromocytoma</w:t>
      </w:r>
      <w:r>
        <w:t xml:space="preserve"> :罕見,5–20% 為惡性;陣發性頭痛、HTN、tachycardia、diaphoresis。</w:t>
      </w:r>
    </w:p>
    <w:p>
      <w:pPr>
        <w:pStyle w:val="3"/>
        <w:numPr>
          <w:ilvl w:val="2"/>
          <w:numId w:val="102"/>
        </w:numPr>
      </w:pPr>
      <w:r>
        <w:rPr>
          <w:b/>
        </w:rPr>
        <w:t>Sympathomimetic 藥物</w:t>
      </w:r>
      <w:r>
        <w:t xml:space="preserve"> :cocaine、amphetamine、PCP、LSD;伴 tachycardia、diaphoresis、胸痛、意識變化。</w:t>
      </w:r>
    </w:p>
    <w:p>
      <w:pPr>
        <w:pStyle w:val="3"/>
        <w:numPr>
          <w:ilvl w:val="2"/>
          <w:numId w:val="102"/>
        </w:numPr>
      </w:pPr>
      <w:r>
        <w:rPr>
          <w:b/>
        </w:rPr>
        <w:t>MAOI + tyramine</w:t>
      </w:r>
      <w:r>
        <w:t xml:space="preserve"> :hyperadrenergic state。</w:t>
      </w:r>
    </w:p>
    <w:p>
      <w:pPr>
        <w:pStyle w:val="3"/>
        <w:numPr>
          <w:ilvl w:val="2"/>
          <w:numId w:val="102"/>
        </w:numPr>
      </w:pPr>
      <w:r>
        <w:rPr>
          <w:b/>
        </w:rPr>
        <w:t>Autonomic dysfunction</w:t>
      </w:r>
      <w:r>
        <w:t xml:space="preserve"> :脊髓/嚴重頭部外傷、spina bifida;血壓可能僅 marginally 升高,</w:t>
      </w:r>
      <w:r>
        <w:rPr>
          <w:b/>
        </w:rPr>
        <w:t>不能因接近正常排除</w:t>
      </w:r>
    </w:p>
    <w:p>
      <w:pPr>
        <w:pStyle w:val="2"/>
        <w:numPr>
          <w:ilvl w:val="1"/>
          <w:numId w:val="102"/>
        </w:numPr>
      </w:pPr>
      <w:r>
        <w:t>無症狀但嚴重 HTN</w:t>
      </w:r>
    </w:p>
    <w:p>
      <w:pPr>
        <w:pStyle w:val="3"/>
        <w:numPr>
          <w:ilvl w:val="2"/>
          <w:numId w:val="102"/>
        </w:numPr>
      </w:pPr>
      <w:r>
        <w:t>無正式建議;常做 BMP、ECG、CXR、urinalysis,但無症狀者異常率 &lt;6%。</w:t>
      </w:r>
    </w:p>
    <w:p>
      <w:pPr>
        <w:pStyle w:val="3"/>
        <w:numPr>
          <w:ilvl w:val="2"/>
          <w:numId w:val="102"/>
        </w:numPr>
      </w:pPr>
      <w:r>
        <w:t>依主訴、病史、ROS 選擇檢查。</w:t>
      </w:r>
    </w:p>
    <w:p>
      <w:pPr>
        <w:pStyle w:val="1"/>
        <w:numPr>
          <w:ilvl w:val="0"/>
          <w:numId w:val="102"/>
        </w:numPr>
      </w:pPr>
      <w:r>
        <w:t>治療</w:t>
      </w:r>
    </w:p>
    <w:p>
      <w:pPr>
        <w:pStyle w:val="2"/>
        <w:numPr>
          <w:ilvl w:val="1"/>
          <w:numId w:val="102"/>
        </w:numPr>
      </w:pPr>
      <w:r>
        <w:t>一般原則</w:t>
      </w:r>
    </w:p>
    <w:p>
      <w:pPr>
        <w:pStyle w:val="3"/>
        <w:numPr>
          <w:ilvl w:val="2"/>
          <w:numId w:val="102"/>
        </w:numPr>
      </w:pPr>
      <w:r>
        <w:t>Hypertensive emergency:入加護單位連續 BP 與目標器官監測。</w:t>
      </w:r>
    </w:p>
    <w:p>
      <w:pPr>
        <w:pStyle w:val="3"/>
        <w:numPr>
          <w:ilvl w:val="2"/>
          <w:numId w:val="102"/>
        </w:numPr>
      </w:pPr>
      <w:r>
        <w:t>Parenteral 降壓藥;</w:t>
      </w:r>
      <w:r>
        <w:rPr>
          <w:b/>
        </w:rPr>
        <w:t>第 1 小時 SBP 下降 ≤25%</w:t>
      </w:r>
      <w:r>
        <w:t xml:space="preserve"> ,穩定後 2–6 h 降至 160/100,接 24–48 h 降至正常。</w:t>
      </w:r>
    </w:p>
    <w:p>
      <w:pPr>
        <w:pStyle w:val="3"/>
        <w:numPr>
          <w:ilvl w:val="2"/>
          <w:numId w:val="102"/>
        </w:numPr>
      </w:pPr>
      <w:r>
        <w:rPr>
          <w:b/>
        </w:rPr>
        <w:t>避免 cerebral/coronary/renal hypoperfusion 加劇損傷</w:t>
      </w:r>
    </w:p>
    <w:p>
      <w:pPr>
        <w:pStyle w:val="3"/>
        <w:numPr>
          <w:ilvl w:val="2"/>
          <w:numId w:val="102"/>
        </w:numPr>
      </w:pPr>
      <w:r>
        <w:t>更積極降壓:急性主動脈夾層、pheochromocytoma crisis、嚴重 preeclampsia/eclampsia、急性腦出血。</w:t>
      </w:r>
    </w:p>
    <w:p>
      <w:pPr>
        <w:pStyle w:val="2"/>
        <w:numPr>
          <w:ilvl w:val="1"/>
          <w:numId w:val="102"/>
        </w:numPr>
      </w:pPr>
      <w:r>
        <w:t>主動脈夾層</w:t>
      </w:r>
    </w:p>
    <w:p>
      <w:pPr>
        <w:pStyle w:val="3"/>
        <w:numPr>
          <w:ilvl w:val="2"/>
          <w:numId w:val="102"/>
        </w:numPr>
      </w:pPr>
      <w:r>
        <w:t xml:space="preserve">目標:第 1 小時 </w:t>
      </w:r>
      <w:r>
        <w:rPr>
          <w:b/>
        </w:rPr>
        <w:t>SBP 100–120, HR ≤60</w:t>
      </w:r>
    </w:p>
    <w:p>
      <w:pPr>
        <w:pStyle w:val="3"/>
        <w:numPr>
          <w:ilvl w:val="2"/>
          <w:numId w:val="102"/>
        </w:numPr>
      </w:pPr>
      <w:r>
        <w:t>降低剪力與主動脈壁應力,限制夾層延伸。</w:t>
      </w:r>
    </w:p>
    <w:p>
      <w:pPr>
        <w:pStyle w:val="3"/>
        <w:numPr>
          <w:ilvl w:val="2"/>
          <w:numId w:val="102"/>
        </w:numPr>
      </w:pPr>
      <w:r>
        <w:t>Opioid 控制疼痛降低交感張力。</w:t>
      </w:r>
    </w:p>
    <w:p>
      <w:pPr>
        <w:pStyle w:val="2"/>
        <w:numPr>
          <w:ilvl w:val="1"/>
          <w:numId w:val="102"/>
        </w:numPr>
      </w:pPr>
      <w:r>
        <w:t>急性肺水腫</w:t>
      </w:r>
    </w:p>
    <w:p>
      <w:pPr>
        <w:pStyle w:val="3"/>
        <w:numPr>
          <w:ilvl w:val="2"/>
          <w:numId w:val="102"/>
        </w:numPr>
      </w:pPr>
      <w:r>
        <w:t>多有未控制 HTN、左心室肥厚、僵硬、舒張功能不全;急性 BP ↑ → afterload ↑、venous capacitance ↓。</w:t>
      </w:r>
    </w:p>
    <w:p>
      <w:pPr>
        <w:pStyle w:val="3"/>
        <w:numPr>
          <w:ilvl w:val="2"/>
          <w:numId w:val="102"/>
        </w:numPr>
      </w:pPr>
      <w:r>
        <w:rPr>
          <w:b/>
        </w:rPr>
        <w:t>改善 forward flow(降 afterload)優於 diuresis</w:t>
      </w:r>
    </w:p>
    <w:p>
      <w:pPr>
        <w:pStyle w:val="3"/>
        <w:numPr>
          <w:ilvl w:val="2"/>
          <w:numId w:val="102"/>
        </w:numPr>
      </w:pPr>
      <w:r>
        <w:t>主治療:</w:t>
      </w:r>
      <w:r>
        <w:rPr>
          <w:b/>
        </w:rPr>
        <w:t>vasodilators (nitrates 為主)</w:t>
      </w:r>
    </w:p>
    <w:p>
      <w:pPr>
        <w:pStyle w:val="3"/>
        <w:numPr>
          <w:ilvl w:val="2"/>
          <w:numId w:val="102"/>
        </w:numPr>
      </w:pPr>
      <w:r>
        <w:rPr>
          <w:b/>
        </w:rPr>
        <w:t>Loop diuretic + nesiritide 合用可能惡化腎功能</w:t>
      </w:r>
    </w:p>
    <w:p>
      <w:pPr>
        <w:pStyle w:val="3"/>
        <w:numPr>
          <w:ilvl w:val="2"/>
          <w:numId w:val="102"/>
        </w:numPr>
      </w:pPr>
      <w:r>
        <w:t>收縮功能不全:IV nicardipine 或 clevidipine 增加 SV 與冠流。</w:t>
      </w:r>
    </w:p>
    <w:p>
      <w:pPr>
        <w:pStyle w:val="2"/>
        <w:numPr>
          <w:ilvl w:val="1"/>
          <w:numId w:val="102"/>
        </w:numPr>
      </w:pPr>
      <w:r>
        <w:t>急性心肌梗塞</w:t>
      </w:r>
    </w:p>
    <w:p>
      <w:pPr>
        <w:pStyle w:val="3"/>
        <w:numPr>
          <w:ilvl w:val="2"/>
          <w:numId w:val="102"/>
        </w:numPr>
      </w:pPr>
      <w:r>
        <w:rPr>
          <w:b/>
        </w:rPr>
        <w:t>嚴重 HTN + 缺血變化:SL 或 IV nitrate</w:t>
      </w:r>
    </w:p>
    <w:p>
      <w:pPr>
        <w:pStyle w:val="3"/>
        <w:numPr>
          <w:ilvl w:val="2"/>
          <w:numId w:val="102"/>
        </w:numPr>
      </w:pPr>
      <w:r>
        <w:rPr>
          <w:b/>
        </w:rPr>
        <w:t>IV β-blocker 僅建議於嚴重高血壓</w:t>
      </w:r>
      <w:r>
        <w:t xml:space="preserve"> ;PO β-blocker 為早期照護一部分但降壓不夠快。</w:t>
      </w:r>
    </w:p>
    <w:p>
      <w:pPr>
        <w:pStyle w:val="2"/>
        <w:numPr>
          <w:ilvl w:val="1"/>
          <w:numId w:val="102"/>
        </w:numPr>
      </w:pPr>
      <w:r>
        <w:t>急性 sympathetic crisis</w:t>
      </w:r>
    </w:p>
    <w:p>
      <w:pPr>
        <w:pStyle w:val="3"/>
        <w:numPr>
          <w:ilvl w:val="2"/>
          <w:numId w:val="102"/>
        </w:numPr>
      </w:pPr>
      <w:r>
        <w:t xml:space="preserve">Cocaine/amphetamine:首選 </w:t>
      </w:r>
      <w:r>
        <w:rPr>
          <w:b/>
        </w:rPr>
        <w:t>IV benzodiazepine</w:t>
      </w:r>
      <w:r>
        <w:t xml:space="preserve"> (lorazepam、diazepam) 降低 adrenergic 刺激。</w:t>
      </w:r>
    </w:p>
    <w:p>
      <w:pPr>
        <w:pStyle w:val="3"/>
        <w:numPr>
          <w:ilvl w:val="2"/>
          <w:numId w:val="102"/>
        </w:numPr>
      </w:pPr>
      <w:r>
        <w:t>監測 respiratory depression 與 sedation;若無效 → 加 nitroglycerin 或 phentolamine;CCB 第三線。</w:t>
      </w:r>
    </w:p>
    <w:p>
      <w:pPr>
        <w:pStyle w:val="3"/>
        <w:numPr>
          <w:ilvl w:val="2"/>
          <w:numId w:val="102"/>
        </w:numPr>
      </w:pPr>
      <w:r>
        <w:rPr>
          <w:b/>
        </w:rPr>
        <w:t>β-blocker 可造成 unopposed α-blockade</w:t>
      </w:r>
      <w:r>
        <w:t xml:space="preserve"> ,惡化冠狀血管收縮、升 BP;若必須用 </w:t>
      </w:r>
      <w:r>
        <w:rPr>
          <w:b/>
        </w:rPr>
        <w:t>labetalol</w:t>
      </w:r>
      <w:r>
        <w:t>(α-blocking 效果)需配合 vasodilator。</w:t>
      </w:r>
    </w:p>
    <w:p>
      <w:pPr>
        <w:pStyle w:val="3"/>
        <w:numPr>
          <w:ilvl w:val="2"/>
          <w:numId w:val="102"/>
        </w:numPr>
      </w:pPr>
      <w:r>
        <w:t xml:space="preserve">Pheochromocytoma:首選 </w:t>
      </w:r>
      <w:r>
        <w:rPr>
          <w:b/>
        </w:rPr>
        <w:t>IV phentolamine</w:t>
      </w:r>
      <w:r>
        <w:t xml:space="preserve"> (無 IV → IM);第二線 clevidipine、nicardipine;</w:t>
      </w:r>
      <w:r>
        <w:rPr>
          <w:b/>
        </w:rPr>
        <w:t>Phenoxybenzamine 僅術前</w:t>
      </w:r>
    </w:p>
    <w:p>
      <w:pPr>
        <w:pStyle w:val="3"/>
        <w:numPr>
          <w:ilvl w:val="2"/>
          <w:numId w:val="102"/>
        </w:numPr>
      </w:pPr>
      <w:r>
        <w:t>MAOI toxicity:IV benzodiazepine 為主;不足則 phentolamine、nitroglycerin、nitroprusside。</w:t>
      </w:r>
    </w:p>
    <w:p>
      <w:pPr>
        <w:pStyle w:val="3"/>
        <w:numPr>
          <w:ilvl w:val="2"/>
          <w:numId w:val="102"/>
        </w:numPr>
      </w:pPr>
      <w:r>
        <w:t>達標後密切監測 — 高血壓相期常接續低血壓相。</w:t>
      </w:r>
    </w:p>
    <w:p>
      <w:pPr>
        <w:pStyle w:val="2"/>
        <w:numPr>
          <w:ilvl w:val="1"/>
          <w:numId w:val="102"/>
        </w:numPr>
      </w:pPr>
      <w:r>
        <w:t>急性腎衰</w:t>
      </w:r>
    </w:p>
    <w:p>
      <w:pPr>
        <w:pStyle w:val="3"/>
        <w:numPr>
          <w:ilvl w:val="2"/>
          <w:numId w:val="102"/>
        </w:numPr>
      </w:pPr>
      <w:r>
        <w:rPr>
          <w:b/>
        </w:rPr>
        <w:t>Fenoldopam、nicardipine、clevidipine</w:t>
      </w:r>
      <w:r>
        <w:t xml:space="preserve"> 皆適合(降 SVR 同時保留腎血流);Fenoldopam 改善 natriuresis 與 CrCl。</w:t>
      </w:r>
    </w:p>
    <w:p>
      <w:pPr>
        <w:pStyle w:val="2"/>
        <w:numPr>
          <w:ilvl w:val="1"/>
          <w:numId w:val="102"/>
        </w:numPr>
      </w:pPr>
      <w:r>
        <w:t>Eclampsia / Preeclampsia</w:t>
      </w:r>
    </w:p>
    <w:p>
      <w:pPr>
        <w:pStyle w:val="3"/>
        <w:numPr>
          <w:ilvl w:val="2"/>
          <w:numId w:val="102"/>
        </w:numPr>
      </w:pPr>
      <w:r>
        <w:t>門檻 BP 較其他 emergency 低。</w:t>
      </w:r>
    </w:p>
    <w:p>
      <w:pPr>
        <w:pStyle w:val="3"/>
        <w:numPr>
          <w:ilvl w:val="2"/>
          <w:numId w:val="102"/>
        </w:numPr>
      </w:pPr>
      <w:r>
        <w:t>安全:</w:t>
      </w:r>
      <w:r>
        <w:rPr>
          <w:b/>
        </w:rPr>
        <w:t>Hydralazine、Labetalol</w:t>
      </w:r>
      <w:r>
        <w:t xml:space="preserve"> ,另選 </w:t>
      </w:r>
      <w:r>
        <w:rPr>
          <w:b/>
        </w:rPr>
        <w:t>oral nifedipine</w:t>
      </w:r>
    </w:p>
    <w:p>
      <w:pPr>
        <w:pStyle w:val="2"/>
        <w:numPr>
          <w:ilvl w:val="1"/>
          <w:numId w:val="102"/>
        </w:numPr>
      </w:pPr>
      <w:r>
        <w:t>神經急症</w:t>
      </w:r>
    </w:p>
    <w:p>
      <w:pPr>
        <w:pStyle w:val="3"/>
        <w:numPr>
          <w:ilvl w:val="2"/>
          <w:numId w:val="102"/>
        </w:numPr>
      </w:pPr>
      <w:r>
        <w:t>Hypertensive encephalopathy 排除 stroke 後,迅速且穩定降壓:</w:t>
      </w:r>
      <w:r>
        <w:rPr>
          <w:b/>
        </w:rPr>
        <w:t>IV nicardipine、clevidipine、labetalol、fenoldopam</w:t>
      </w:r>
    </w:p>
    <w:p>
      <w:pPr>
        <w:pStyle w:val="3"/>
        <w:numPr>
          <w:ilvl w:val="2"/>
          <w:numId w:val="102"/>
        </w:numPr>
      </w:pPr>
      <w:r>
        <w:rPr>
          <w:b/>
        </w:rPr>
        <w:t>避免 nitroglycerin</w:t>
      </w:r>
      <w:r>
        <w:t>(擴張腦動脈、改變灌流、可能惡化 autoregulation)。</w:t>
      </w:r>
    </w:p>
    <w:p>
      <w:pPr>
        <w:pStyle w:val="3"/>
        <w:numPr>
          <w:ilvl w:val="2"/>
          <w:numId w:val="102"/>
        </w:numPr>
      </w:pPr>
      <w:r>
        <w:rPr>
          <w:b/>
        </w:rPr>
        <w:t>SAH 與 ischemic stroke 之理想 BP 目標未明</w:t>
      </w:r>
      <w:r>
        <w:t xml:space="preserve"> ,平衡 ischemia 與 rebleeding。</w:t>
      </w:r>
    </w:p>
    <w:p>
      <w:pPr>
        <w:pStyle w:val="3"/>
        <w:numPr>
          <w:ilvl w:val="2"/>
          <w:numId w:val="102"/>
        </w:numPr>
      </w:pPr>
      <w:r>
        <w:rPr>
          <w:b/>
        </w:rPr>
        <w:t>SAH</w:t>
      </w:r>
      <w:r>
        <w:t xml:space="preserve"> :labetalol、nicardipine、nitroprusside、clevidipine 皆可;Oral </w:t>
      </w:r>
      <w:r>
        <w:rPr>
          <w:b/>
        </w:rPr>
        <w:t>nimodipine</w:t>
      </w:r>
      <w:r>
        <w:t xml:space="preserve"> 減少 vasospasm;</w:t>
      </w:r>
      <w:r>
        <w:rPr>
          <w:b/>
        </w:rPr>
        <w:t>Clazosentan</w:t>
      </w:r>
      <w:r>
        <w:t xml:space="preserve"> 高劑量類似效果。</w:t>
      </w:r>
    </w:p>
    <w:p>
      <w:pPr>
        <w:pStyle w:val="3"/>
        <w:numPr>
          <w:ilvl w:val="2"/>
          <w:numId w:val="102"/>
        </w:numPr>
      </w:pPr>
      <w:r>
        <w:rPr>
          <w:b/>
        </w:rPr>
        <w:t>Intracerebral hemorrhage</w:t>
      </w:r>
      <w:r>
        <w:t xml:space="preserve"> :labetalol、nicardipine、esmolol;Enalaprilat 可用但需 0.625 mg test dose;</w:t>
      </w:r>
      <w:r>
        <w:rPr>
          <w:b/>
        </w:rPr>
        <w:t>SBP &gt;180 → 130–160 mmHg 可能改善預後</w:t>
      </w:r>
    </w:p>
    <w:p>
      <w:pPr>
        <w:pStyle w:val="3"/>
        <w:numPr>
          <w:ilvl w:val="2"/>
          <w:numId w:val="102"/>
        </w:numPr>
      </w:pPr>
      <w:r>
        <w:rPr>
          <w:b/>
        </w:rPr>
        <w:t>Ischemic stroke</w:t>
      </w:r>
      <w:r>
        <w:t xml:space="preserve"> :適度 HTN 可保灌注;惡化 edema 與 hemorrhagic transformation。Reperfusion therapy 需 BP ≤185/110;rtPA 後 24 h ≤180/105。</w:t>
      </w:r>
    </w:p>
    <w:p>
      <w:pPr>
        <w:pStyle w:val="1"/>
        <w:numPr>
          <w:ilvl w:val="0"/>
          <w:numId w:val="102"/>
        </w:numPr>
      </w:pPr>
      <w:r>
        <w:t>主要 IV 藥物</w:t>
      </w:r>
    </w:p>
    <w:p>
      <w:pPr>
        <w:pStyle w:val="2"/>
        <w:numPr>
          <w:ilvl w:val="1"/>
          <w:numId w:val="102"/>
        </w:numPr>
      </w:pPr>
      <w:r>
        <w:t>β-Blockers</w:t>
      </w:r>
    </w:p>
    <w:p>
      <w:pPr>
        <w:pStyle w:val="3"/>
        <w:numPr>
          <w:ilvl w:val="2"/>
          <w:numId w:val="102"/>
        </w:numPr>
      </w:pPr>
      <w:r>
        <w:rPr>
          <w:b/>
        </w:rPr>
        <w:t>Labetalol</w:t>
      </w:r>
      <w:r>
        <w:t xml:space="preserve"> :combined α₁ + 非選擇性 β,</w:t>
      </w:r>
      <w:r>
        <w:rPr>
          <w:b/>
        </w:rPr>
        <w:t>α:β = 1:7</w:t>
      </w:r>
      <w:r>
        <w:t xml:space="preserve"> ;onset 2–5 min,duration 2–4 h;保留腎/腦/冠流;</w:t>
      </w:r>
      <w:r>
        <w:rPr>
          <w:b/>
        </w:rPr>
        <w:t>孕期安全</w:t>
      </w:r>
    </w:p>
    <w:p>
      <w:pPr>
        <w:pStyle w:val="3"/>
        <w:numPr>
          <w:ilvl w:val="2"/>
          <w:numId w:val="102"/>
        </w:numPr>
      </w:pPr>
      <w:r>
        <w:rPr>
          <w:b/>
        </w:rPr>
        <w:t>Esmolol</w:t>
      </w:r>
      <w:r>
        <w:t xml:space="preserve"> :ultra-short β1 selective;onset &lt;60 s,duration 10–20 min;適合對 β-blocker 副作用敏感者。</w:t>
      </w:r>
    </w:p>
    <w:p>
      <w:pPr>
        <w:pStyle w:val="2"/>
        <w:numPr>
          <w:ilvl w:val="1"/>
          <w:numId w:val="102"/>
        </w:numPr>
      </w:pPr>
      <w:r>
        <w:t>Calcium Channel Blockers</w:t>
      </w:r>
    </w:p>
    <w:p>
      <w:pPr>
        <w:pStyle w:val="3"/>
        <w:numPr>
          <w:ilvl w:val="2"/>
          <w:numId w:val="102"/>
        </w:numPr>
      </w:pPr>
      <w:r>
        <w:rPr>
          <w:b/>
        </w:rPr>
        <w:t>Nicardipine</w:t>
      </w:r>
      <w:r>
        <w:t xml:space="preserve"> :第二代 dihydropyridine,腦/冠選擇性;onset 5–15 min,duration 1–4 h。</w:t>
      </w:r>
    </w:p>
    <w:p>
      <w:pPr>
        <w:pStyle w:val="3"/>
        <w:numPr>
          <w:ilvl w:val="2"/>
          <w:numId w:val="102"/>
        </w:numPr>
      </w:pPr>
      <w:r>
        <w:rPr>
          <w:b/>
        </w:rPr>
        <w:t>Clevidipine</w:t>
      </w:r>
      <w:r>
        <w:t xml:space="preserve"> :ultra-short half-life 2–4 min;選擇性擴張 arteriolar 阻力血管;腎肝獨立代謝。</w:t>
      </w:r>
    </w:p>
    <w:p>
      <w:pPr>
        <w:pStyle w:val="2"/>
        <w:numPr>
          <w:ilvl w:val="1"/>
          <w:numId w:val="102"/>
        </w:numPr>
      </w:pPr>
      <w:r>
        <w:t>Vasodilators</w:t>
      </w:r>
    </w:p>
    <w:p>
      <w:pPr>
        <w:pStyle w:val="3"/>
        <w:numPr>
          <w:ilvl w:val="2"/>
          <w:numId w:val="102"/>
        </w:numPr>
      </w:pPr>
      <w:r>
        <w:rPr>
          <w:b/>
        </w:rPr>
        <w:t>Hydralazine</w:t>
      </w:r>
      <w:r>
        <w:t xml:space="preserve"> :直接動脈擴張;reflex tachycardia;限孕期使用。</w:t>
      </w:r>
    </w:p>
    <w:p>
      <w:pPr>
        <w:pStyle w:val="3"/>
        <w:numPr>
          <w:ilvl w:val="2"/>
          <w:numId w:val="102"/>
        </w:numPr>
      </w:pPr>
      <w:r>
        <w:rPr>
          <w:b/>
        </w:rPr>
        <w:t>Nitroglycerin</w:t>
      </w:r>
      <w:r>
        <w:t xml:space="preserve"> :主要 venodilator;低劑量擴張容量血管,高劑量擴 arteriole;</w:t>
      </w:r>
      <w:r>
        <w:rPr>
          <w:b/>
        </w:rPr>
        <w:t>PDE5i 24–48 h 內禁用</w:t>
      </w:r>
      <w:r>
        <w:t xml:space="preserve"> ;首選用於 HF 與 ACS。</w:t>
      </w:r>
    </w:p>
    <w:p>
      <w:pPr>
        <w:pStyle w:val="3"/>
        <w:numPr>
          <w:ilvl w:val="2"/>
          <w:numId w:val="102"/>
        </w:numPr>
      </w:pPr>
      <w:r>
        <w:rPr>
          <w:b/>
        </w:rPr>
        <w:t>Nitroprusside</w:t>
      </w:r>
      <w:r>
        <w:t xml:space="preserve"> :動靜脈擴張(NO 釋放);onset 數秒,duration 1–2 min;</w:t>
      </w:r>
      <w:r>
        <w:rPr>
          <w:b/>
        </w:rPr>
        <w:t>腎/肝衰、&gt;24–48 h 有 cyanide/thiocyanate 毒性</w:t>
      </w:r>
      <w:r>
        <w:t xml:space="preserve"> ;</w:t>
      </w:r>
      <w:r>
        <w:rPr>
          <w:b/>
        </w:rPr>
        <w:t>要求 invasive monitoring</w:t>
      </w:r>
    </w:p>
    <w:p>
      <w:pPr>
        <w:pStyle w:val="2"/>
        <w:numPr>
          <w:ilvl w:val="1"/>
          <w:numId w:val="102"/>
        </w:numPr>
      </w:pPr>
      <w:r>
        <w:t>其他</w:t>
      </w:r>
    </w:p>
    <w:p>
      <w:pPr>
        <w:pStyle w:val="3"/>
        <w:numPr>
          <w:ilvl w:val="2"/>
          <w:numId w:val="102"/>
        </w:numPr>
      </w:pPr>
      <w:r>
        <w:rPr>
          <w:b/>
        </w:rPr>
        <w:t>Phentolamine</w:t>
      </w:r>
      <w:r>
        <w:t xml:space="preserve"> :α1+α2 阻斷;適 pheochromocytoma、cocaine/amphetamine 急症、catecholamine 注射外滲。</w:t>
      </w:r>
    </w:p>
    <w:p>
      <w:pPr>
        <w:pStyle w:val="3"/>
        <w:numPr>
          <w:ilvl w:val="2"/>
          <w:numId w:val="102"/>
        </w:numPr>
      </w:pPr>
      <w:r>
        <w:rPr>
          <w:b/>
        </w:rPr>
        <w:t>Fenoldopam</w:t>
      </w:r>
      <w:r>
        <w:t xml:space="preserve"> :周邊 </w:t>
      </w:r>
      <w:r>
        <w:rPr>
          <w:b/>
        </w:rPr>
        <w:t>dopamine-1 agonist</w:t>
      </w:r>
      <w:r>
        <w:t xml:space="preserve"> ;onset 5 min;改善 CrCl、urine flow、Na excretion;適 renal hypertensive emergency。</w:t>
      </w:r>
    </w:p>
    <w:p>
      <w:pPr>
        <w:pStyle w:val="3"/>
        <w:numPr>
          <w:ilvl w:val="2"/>
          <w:numId w:val="102"/>
        </w:numPr>
      </w:pPr>
      <w:r>
        <w:rPr>
          <w:b/>
        </w:rPr>
        <w:t>Enalaprilat</w:t>
      </w:r>
      <w:r>
        <w:t xml:space="preserve"> :唯一 IV ACEi;可用於 HF 或 ACS,</w:t>
      </w:r>
      <w:r>
        <w:rPr>
          <w:b/>
        </w:rPr>
        <w:t>first-dose hypotension 注意</w:t>
      </w:r>
      <w:r>
        <w:t xml:space="preserve"> ;</w:t>
      </w:r>
      <w:r>
        <w:rPr>
          <w:b/>
        </w:rPr>
        <w:t>孕婦禁用</w:t>
      </w:r>
    </w:p>
    <w:p>
      <w:pPr>
        <w:pStyle w:val="3"/>
        <w:numPr>
          <w:ilvl w:val="2"/>
          <w:numId w:val="102"/>
        </w:numPr>
      </w:pPr>
      <w:r>
        <w:rPr>
          <w:b/>
        </w:rPr>
        <w:t>Clonidine</w:t>
      </w:r>
      <w:r>
        <w:t xml:space="preserve"> :central α2-agonist;一般無角色;停藥引起的 rebound 比 β-blocker 嚴重。</w:t>
      </w:r>
    </w:p>
    <w:p>
      <w:pPr>
        <w:pStyle w:val="1"/>
        <w:numPr>
          <w:ilvl w:val="0"/>
          <w:numId w:val="102"/>
        </w:numPr>
      </w:pPr>
      <w:r>
        <w:t>無症狀嚴重 HTN 之治療與處置</w:t>
      </w:r>
    </w:p>
    <w:p>
      <w:pPr>
        <w:pStyle w:val="2"/>
        <w:numPr>
          <w:ilvl w:val="1"/>
          <w:numId w:val="102"/>
        </w:numPr>
      </w:pPr>
      <w:r>
        <w:t>原則</w:t>
      </w:r>
    </w:p>
    <w:p>
      <w:pPr>
        <w:pStyle w:val="3"/>
        <w:numPr>
          <w:ilvl w:val="2"/>
          <w:numId w:val="102"/>
        </w:numPr>
      </w:pPr>
      <w:r>
        <w:t>急性治療不能降低短期罹病率/死亡率;但長期風險高 → 出院前啟動口服降壓並安排追蹤合理。</w:t>
      </w:r>
    </w:p>
    <w:p>
      <w:pPr>
        <w:pStyle w:val="2"/>
        <w:numPr>
          <w:ilvl w:val="1"/>
          <w:numId w:val="102"/>
        </w:numPr>
      </w:pPr>
      <w:r>
        <w:t>常用 PO 藥</w:t>
      </w:r>
    </w:p>
    <w:p>
      <w:pPr>
        <w:pStyle w:val="3"/>
        <w:numPr>
          <w:ilvl w:val="2"/>
          <w:numId w:val="102"/>
        </w:numPr>
      </w:pPr>
      <w:r>
        <w:rPr>
          <w:b/>
        </w:rPr>
        <w:t>Carvedilol</w:t>
      </w:r>
      <w:r>
        <w:t xml:space="preserve"> 6.25 mg PO,onset 30–60 min,duration 7–10 h。</w:t>
      </w:r>
    </w:p>
    <w:p>
      <w:pPr>
        <w:pStyle w:val="3"/>
        <w:numPr>
          <w:ilvl w:val="2"/>
          <w:numId w:val="102"/>
        </w:numPr>
      </w:pPr>
      <w:r>
        <w:rPr>
          <w:b/>
        </w:rPr>
        <w:t>Labetalol</w:t>
      </w:r>
      <w:r>
        <w:t xml:space="preserve"> 200–400 mg PO,onset 30–120 min。</w:t>
      </w:r>
    </w:p>
    <w:p>
      <w:pPr>
        <w:pStyle w:val="3"/>
        <w:numPr>
          <w:ilvl w:val="2"/>
          <w:numId w:val="102"/>
        </w:numPr>
      </w:pPr>
      <w:r>
        <w:rPr>
          <w:b/>
        </w:rPr>
        <w:t>Metoprolol</w:t>
      </w:r>
      <w:r>
        <w:t xml:space="preserve"> 50 mg PO。</w:t>
      </w:r>
    </w:p>
    <w:p>
      <w:pPr>
        <w:pStyle w:val="3"/>
        <w:numPr>
          <w:ilvl w:val="2"/>
          <w:numId w:val="102"/>
        </w:numPr>
      </w:pPr>
      <w:r>
        <w:rPr>
          <w:b/>
        </w:rPr>
        <w:t>Captopril</w:t>
      </w:r>
      <w:r>
        <w:t xml:space="preserve"> 12.5–25 mg PO,onset 15–30 min。</w:t>
      </w:r>
    </w:p>
    <w:p>
      <w:pPr>
        <w:pStyle w:val="3"/>
        <w:numPr>
          <w:ilvl w:val="2"/>
          <w:numId w:val="102"/>
        </w:numPr>
      </w:pPr>
      <w:r>
        <w:rPr>
          <w:b/>
        </w:rPr>
        <w:t>Losartan</w:t>
      </w:r>
      <w:r>
        <w:t xml:space="preserve"> 50 mg PO。</w:t>
      </w:r>
    </w:p>
    <w:p>
      <w:pPr>
        <w:pStyle w:val="3"/>
        <w:numPr>
          <w:ilvl w:val="2"/>
          <w:numId w:val="102"/>
        </w:numPr>
      </w:pPr>
      <w:r>
        <w:rPr>
          <w:b/>
        </w:rPr>
        <w:t>Hydrochlorothiazide</w:t>
      </w:r>
      <w:r>
        <w:t xml:space="preserve"> 25 mg PO,首選之一,onset 2 h,duration 24 h。</w:t>
      </w:r>
    </w:p>
    <w:p>
      <w:pPr>
        <w:pStyle w:val="3"/>
        <w:numPr>
          <w:ilvl w:val="2"/>
          <w:numId w:val="102"/>
        </w:numPr>
      </w:pPr>
      <w:r>
        <w:rPr>
          <w:b/>
        </w:rPr>
        <w:t>Nifedipine ER</w:t>
      </w:r>
      <w:r>
        <w:t xml:space="preserve"> 10 mg PO(僅 preeclampsia)。</w:t>
      </w:r>
    </w:p>
    <w:p>
      <w:pPr>
        <w:pStyle w:val="3"/>
        <w:numPr>
          <w:ilvl w:val="2"/>
          <w:numId w:val="102"/>
        </w:numPr>
      </w:pPr>
      <w:r>
        <w:rPr>
          <w:b/>
        </w:rPr>
        <w:t>Clonidine</w:t>
      </w:r>
      <w:r>
        <w:t xml:space="preserve"> 0.1–0.2 mg PO(主要用於 rebound HTN)。</w:t>
      </w:r>
    </w:p>
    <w:p>
      <w:pPr>
        <w:pStyle w:val="2"/>
        <w:numPr>
          <w:ilvl w:val="1"/>
          <w:numId w:val="102"/>
        </w:numPr>
      </w:pPr>
      <w:r>
        <w:t>AHA 2017 處置原則</w:t>
      </w:r>
    </w:p>
    <w:p>
      <w:pPr>
        <w:pStyle w:val="3"/>
        <w:numPr>
          <w:ilvl w:val="2"/>
          <w:numId w:val="102"/>
        </w:numPr>
      </w:pPr>
      <w:r>
        <w:t>SBP 130–139 / DBP 80–89 + ASCVD 風險 &lt;10%:lifestyle + 門診追蹤。</w:t>
      </w:r>
    </w:p>
    <w:p>
      <w:pPr>
        <w:pStyle w:val="3"/>
        <w:numPr>
          <w:ilvl w:val="2"/>
          <w:numId w:val="102"/>
        </w:numPr>
      </w:pPr>
      <w:r>
        <w:t>SBP 130–139 / DBP 80–89 + ASCVD 風險 ≥10%:lifestyle + 啟動降壓(理想 2 種),&lt;1 月追蹤。</w:t>
      </w:r>
    </w:p>
    <w:p>
      <w:pPr>
        <w:pStyle w:val="3"/>
        <w:numPr>
          <w:ilvl w:val="2"/>
          <w:numId w:val="102"/>
        </w:numPr>
      </w:pPr>
      <w:r>
        <w:t>SBP 140–179 / DBP 90–109:評估 target organ damage + lifestyle + 啟動降壓(2 種),約 1 週內追蹤。</w:t>
      </w:r>
    </w:p>
    <w:p>
      <w:pPr>
        <w:pStyle w:val="3"/>
        <w:numPr>
          <w:ilvl w:val="2"/>
          <w:numId w:val="102"/>
        </w:numPr>
      </w:pPr>
      <w:r>
        <w:t>SBP ≥180 / DBP ≥110:lifestyle + 啟動降壓,&lt;1 月追蹤。</w:t>
      </w:r>
    </w:p>
    <w:p>
      <w:pPr>
        <w:pStyle w:val="2"/>
        <w:numPr>
          <w:ilvl w:val="1"/>
          <w:numId w:val="102"/>
        </w:numPr>
      </w:pPr>
      <w:r>
        <w:t>特定共病之首選用藥</w:t>
      </w:r>
    </w:p>
    <w:p>
      <w:pPr>
        <w:pStyle w:val="3"/>
        <w:numPr>
          <w:ilvl w:val="2"/>
          <w:numId w:val="102"/>
        </w:numPr>
      </w:pPr>
      <w:r>
        <w:rPr>
          <w:b/>
        </w:rPr>
        <w:t>HF</w:t>
      </w:r>
      <w:r>
        <w:t xml:space="preserve"> :Diuretic + ACEi → β-blocker。</w:t>
      </w:r>
    </w:p>
    <w:p>
      <w:pPr>
        <w:pStyle w:val="3"/>
        <w:numPr>
          <w:ilvl w:val="2"/>
          <w:numId w:val="102"/>
        </w:numPr>
      </w:pPr>
      <w:r>
        <w:rPr>
          <w:b/>
        </w:rPr>
        <w:t>Post-MI</w:t>
      </w:r>
      <w:r>
        <w:t xml:space="preserve"> :β-blocker + ACEi/ARB → Aldosterone antagonist。</w:t>
      </w:r>
    </w:p>
    <w:p>
      <w:pPr>
        <w:pStyle w:val="3"/>
        <w:numPr>
          <w:ilvl w:val="2"/>
          <w:numId w:val="102"/>
        </w:numPr>
      </w:pPr>
      <w:r>
        <w:rPr>
          <w:b/>
        </w:rPr>
        <w:t>高 CAD 風險</w:t>
      </w:r>
      <w:r>
        <w:t xml:space="preserve"> :β-blocker + CCB(若 angina)。</w:t>
      </w:r>
    </w:p>
    <w:p>
      <w:pPr>
        <w:pStyle w:val="3"/>
        <w:numPr>
          <w:ilvl w:val="2"/>
          <w:numId w:val="102"/>
        </w:numPr>
      </w:pPr>
      <w:r>
        <w:rPr>
          <w:b/>
        </w:rPr>
        <w:t>再發中風預防</w:t>
      </w:r>
      <w:r>
        <w:t xml:space="preserve"> :Thiazide + ACEi/ARB。</w:t>
      </w:r>
    </w:p>
    <w:p>
      <w:pPr>
        <w:pStyle w:val="3"/>
        <w:numPr>
          <w:ilvl w:val="2"/>
          <w:numId w:val="102"/>
        </w:numPr>
      </w:pPr>
      <w:r>
        <w:rPr>
          <w:b/>
        </w:rPr>
        <w:t>Diabetes</w:t>
      </w:r>
      <w:r>
        <w:t xml:space="preserve"> :Thiazide、ACEi、ARB、CCB。</w:t>
      </w:r>
    </w:p>
    <w:p>
      <w:pPr>
        <w:pStyle w:val="3"/>
        <w:numPr>
          <w:ilvl w:val="2"/>
          <w:numId w:val="102"/>
        </w:numPr>
      </w:pPr>
      <w:r>
        <w:rPr>
          <w:b/>
        </w:rPr>
        <w:t>CKD</w:t>
      </w:r>
      <w:r>
        <w:t xml:space="preserve"> :ACEi 或 ARB。</w:t>
      </w:r>
    </w:p>
    <w:p>
      <w:pPr>
        <w:pStyle w:val="3"/>
        <w:numPr>
          <w:ilvl w:val="2"/>
          <w:numId w:val="102"/>
        </w:numPr>
      </w:pPr>
      <w:r>
        <w:t>用藥前需 chemistry panel (Cr、K)、ECG、必要時 pregnancy test。</w:t>
      </w:r>
    </w:p>
    <w:p>
      <w:r>
        <w:br w:type="page"/>
      </w:r>
    </w:p>
    <w:p>
      <w:r>
        <w:rPr>
          <w:b/>
          <w:sz w:val="28"/>
        </w:rPr>
        <w:t>Topic 58  Pulmonary Hypertension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3"/>
        </w:numPr>
      </w:pPr>
      <w:r>
        <w:t>簡介與流行病學</w:t>
      </w:r>
    </w:p>
    <w:p>
      <w:pPr>
        <w:pStyle w:val="2"/>
        <w:numPr>
          <w:ilvl w:val="1"/>
          <w:numId w:val="103"/>
        </w:numPr>
      </w:pPr>
      <w:r>
        <w:t>正常生理</w:t>
      </w:r>
    </w:p>
    <w:p>
      <w:pPr>
        <w:pStyle w:val="3"/>
        <w:numPr>
          <w:ilvl w:val="2"/>
          <w:numId w:val="103"/>
        </w:numPr>
      </w:pPr>
      <w:r>
        <w:t>肺血管系統正常為高流量、低阻力;mPAP 約佔系統循環之 15–20%。</w:t>
      </w:r>
    </w:p>
    <w:p>
      <w:pPr>
        <w:pStyle w:val="3"/>
        <w:numPr>
          <w:ilvl w:val="2"/>
          <w:numId w:val="103"/>
        </w:numPr>
      </w:pPr>
      <w:r>
        <w:t>正常 PA systolic 15–30 mmHg;diastolic 4–12 mmHg。</w:t>
      </w:r>
    </w:p>
    <w:p>
      <w:pPr>
        <w:pStyle w:val="2"/>
        <w:numPr>
          <w:ilvl w:val="1"/>
          <w:numId w:val="103"/>
        </w:numPr>
      </w:pPr>
      <w:r>
        <w:t>PH 定義</w:t>
      </w:r>
    </w:p>
    <w:p>
      <w:pPr>
        <w:pStyle w:val="3"/>
        <w:numPr>
          <w:ilvl w:val="2"/>
          <w:numId w:val="103"/>
        </w:numPr>
      </w:pPr>
      <w:r>
        <w:rPr>
          <w:b/>
        </w:rPr>
        <w:t>靜止 mPAP &gt;25 mmHg</w:t>
      </w:r>
      <w:r>
        <w:t xml:space="preserve"> 或運動時 &gt;30 mmHg。</w:t>
      </w:r>
    </w:p>
    <w:p>
      <w:pPr>
        <w:pStyle w:val="3"/>
        <w:numPr>
          <w:ilvl w:val="2"/>
          <w:numId w:val="103"/>
        </w:numPr>
      </w:pPr>
      <w:r>
        <w:t>依 mPAP、PVR、PCWP 分類;echo 估算,確診仍需 right heart catheterization。</w:t>
      </w:r>
    </w:p>
    <w:p>
      <w:pPr>
        <w:pStyle w:val="2"/>
        <w:numPr>
          <w:ilvl w:val="1"/>
          <w:numId w:val="103"/>
        </w:numPr>
      </w:pPr>
      <w:r>
        <w:t>WHO 分類</w:t>
      </w:r>
    </w:p>
    <w:p>
      <w:pPr>
        <w:pStyle w:val="3"/>
        <w:numPr>
          <w:ilvl w:val="2"/>
          <w:numId w:val="103"/>
        </w:numPr>
      </w:pPr>
      <w:r>
        <w:rPr>
          <w:b/>
        </w:rPr>
        <w:t>Group 1 — Pulmonary Arterial Hypertension</w:t>
      </w:r>
    </w:p>
    <w:p>
      <w:pPr>
        <w:pStyle w:val="4"/>
        <w:numPr>
          <w:ilvl w:val="3"/>
          <w:numId w:val="103"/>
        </w:numPr>
      </w:pPr>
      <w:r>
        <w:t>mPAP &gt;25, PVR &gt;240 dynes·s·cm⁻⁵, PCWP &lt;15。</w:t>
      </w:r>
    </w:p>
    <w:p>
      <w:pPr>
        <w:pStyle w:val="4"/>
        <w:numPr>
          <w:ilvl w:val="3"/>
          <w:numId w:val="103"/>
        </w:numPr>
      </w:pPr>
      <w:r>
        <w:t>Idiopathic、heritable、藥物/毒素、HIV/portal HTN/PVOD/結締組織疾病。</w:t>
      </w:r>
    </w:p>
    <w:p>
      <w:pPr>
        <w:pStyle w:val="3"/>
        <w:numPr>
          <w:ilvl w:val="2"/>
          <w:numId w:val="103"/>
        </w:numPr>
      </w:pPr>
      <w:r>
        <w:t>Group 2 — Pulmonary Venous Hypertension(left heart disease,</w:t>
      </w:r>
      <w:r>
        <w:rPr>
          <w:b/>
        </w:rPr>
        <w:t>最常見</w:t>
      </w:r>
      <w:r>
        <w:t xml:space="preserve"> )</w:t>
      </w:r>
    </w:p>
    <w:p>
      <w:pPr>
        <w:pStyle w:val="4"/>
        <w:numPr>
          <w:ilvl w:val="3"/>
          <w:numId w:val="103"/>
        </w:numPr>
      </w:pPr>
      <w:r>
        <w:t>左室收縮/舒張功能不全、mitral/aortic 瓣膜疾病。</w:t>
      </w:r>
    </w:p>
    <w:p>
      <w:pPr>
        <w:pStyle w:val="3"/>
        <w:numPr>
          <w:ilvl w:val="2"/>
          <w:numId w:val="103"/>
        </w:numPr>
      </w:pPr>
      <w:r>
        <w:rPr>
          <w:b/>
        </w:rPr>
        <w:t>Group 3 — Chronic Hypoxemic Lung Disease</w:t>
      </w:r>
    </w:p>
    <w:p>
      <w:pPr>
        <w:pStyle w:val="4"/>
        <w:numPr>
          <w:ilvl w:val="3"/>
          <w:numId w:val="103"/>
        </w:numPr>
      </w:pPr>
      <w:r>
        <w:t>COPD、ILD、IPF、結締組織疾病、OSA、高海拔暴露。</w:t>
      </w:r>
    </w:p>
    <w:p>
      <w:pPr>
        <w:pStyle w:val="3"/>
        <w:numPr>
          <w:ilvl w:val="2"/>
          <w:numId w:val="103"/>
        </w:numPr>
      </w:pPr>
      <w:r>
        <w:rPr>
          <w:b/>
        </w:rPr>
        <w:t>Group 4 — Chronic Thromboembolic PH (CTEPH)</w:t>
      </w:r>
    </w:p>
    <w:p>
      <w:pPr>
        <w:pStyle w:val="4"/>
        <w:numPr>
          <w:ilvl w:val="3"/>
          <w:numId w:val="103"/>
        </w:numPr>
      </w:pPr>
      <w:r>
        <w:t xml:space="preserve">VTE 病人 </w:t>
      </w:r>
      <w:r>
        <w:rPr>
          <w:b/>
        </w:rPr>
        <w:t>最高 4%</w:t>
      </w:r>
      <w:r>
        <w:t xml:space="preserve"> 發生。</w:t>
      </w:r>
    </w:p>
    <w:p>
      <w:pPr>
        <w:pStyle w:val="3"/>
        <w:numPr>
          <w:ilvl w:val="2"/>
          <w:numId w:val="103"/>
        </w:numPr>
      </w:pPr>
      <w:r>
        <w:rPr>
          <w:b/>
        </w:rPr>
        <w:t>Group 5 — Miscellaneous</w:t>
      </w:r>
    </w:p>
    <w:p>
      <w:pPr>
        <w:pStyle w:val="4"/>
        <w:numPr>
          <w:ilvl w:val="3"/>
          <w:numId w:val="103"/>
        </w:numPr>
      </w:pPr>
      <w:r>
        <w:t>Lymphatic obstruction、myeloproliferative、sarcoidosis、neurofibromatosis、glycogen storage、甲狀腺。</w:t>
      </w:r>
    </w:p>
    <w:p>
      <w:pPr>
        <w:pStyle w:val="2"/>
        <w:numPr>
          <w:ilvl w:val="1"/>
          <w:numId w:val="103"/>
        </w:numPr>
      </w:pPr>
      <w:r>
        <w:t>預後</w:t>
      </w:r>
    </w:p>
    <w:p>
      <w:pPr>
        <w:pStyle w:val="3"/>
        <w:numPr>
          <w:ilvl w:val="2"/>
          <w:numId w:val="103"/>
        </w:numPr>
      </w:pPr>
      <w:r>
        <w:t xml:space="preserve">Idiopathic PAH </w:t>
      </w:r>
      <w:r>
        <w:rPr>
          <w:b/>
        </w:rPr>
        <w:t>5 年死亡率 &gt;30%</w:t>
      </w:r>
    </w:p>
    <w:p>
      <w:pPr>
        <w:pStyle w:val="1"/>
        <w:numPr>
          <w:ilvl w:val="0"/>
          <w:numId w:val="103"/>
        </w:numPr>
      </w:pPr>
      <w:r>
        <w:t>病理生理</w:t>
      </w:r>
    </w:p>
    <w:p>
      <w:pPr>
        <w:pStyle w:val="2"/>
        <w:numPr>
          <w:ilvl w:val="1"/>
          <w:numId w:val="103"/>
        </w:numPr>
      </w:pPr>
      <w:r>
        <w:t>血管重塑</w:t>
      </w:r>
    </w:p>
    <w:p>
      <w:pPr>
        <w:pStyle w:val="3"/>
        <w:numPr>
          <w:ilvl w:val="2"/>
          <w:numId w:val="103"/>
        </w:numPr>
      </w:pPr>
      <w:r>
        <w:t>小及中型肺動脈血管重塑、發炎、原位血栓形成。</w:t>
      </w:r>
    </w:p>
    <w:p>
      <w:pPr>
        <w:pStyle w:val="3"/>
        <w:numPr>
          <w:ilvl w:val="2"/>
          <w:numId w:val="103"/>
        </w:numPr>
      </w:pPr>
      <w:r>
        <w:t>微血管 permeability 改變、缺氧性血管收縮、arteriolar plexiform lesion。</w:t>
      </w:r>
    </w:p>
    <w:p>
      <w:pPr>
        <w:pStyle w:val="3"/>
        <w:numPr>
          <w:ilvl w:val="2"/>
          <w:numId w:val="103"/>
        </w:numPr>
      </w:pPr>
      <w:r>
        <w:t>累積 → 持續 PVR 升高 + 肺血流受損。</w:t>
      </w:r>
    </w:p>
    <w:p>
      <w:pPr>
        <w:pStyle w:val="2"/>
        <w:numPr>
          <w:ilvl w:val="1"/>
          <w:numId w:val="103"/>
        </w:numPr>
      </w:pPr>
      <w:r>
        <w:t>右心室衰竭發展</w:t>
      </w:r>
    </w:p>
    <w:p>
      <w:pPr>
        <w:pStyle w:val="3"/>
        <w:numPr>
          <w:ilvl w:val="2"/>
          <w:numId w:val="103"/>
        </w:numPr>
      </w:pPr>
      <w:r>
        <w:t xml:space="preserve">PVR 持續升高 → </w:t>
      </w:r>
      <w:r>
        <w:rPr>
          <w:b/>
        </w:rPr>
        <w:t>RV dilation</w:t>
      </w:r>
      <w:r>
        <w:t xml:space="preserve"> → 收縮期壁張力 ↑、O₂ 消耗 ↑、收縮力 ↓。</w:t>
      </w:r>
    </w:p>
    <w:p>
      <w:pPr>
        <w:pStyle w:val="3"/>
        <w:numPr>
          <w:ilvl w:val="2"/>
          <w:numId w:val="103"/>
        </w:numPr>
      </w:pPr>
      <w:r>
        <w:t>進行性 RV 擴張 → 室間隔向 LV 偏 → LV 充填減少 → CO 與灌注下降。</w:t>
      </w:r>
    </w:p>
    <w:p>
      <w:pPr>
        <w:pStyle w:val="2"/>
        <w:numPr>
          <w:ilvl w:val="1"/>
          <w:numId w:val="103"/>
        </w:numPr>
      </w:pPr>
      <w:r>
        <w:t>右冠灌流</w:t>
      </w:r>
    </w:p>
    <w:p>
      <w:pPr>
        <w:pStyle w:val="3"/>
        <w:numPr>
          <w:ilvl w:val="2"/>
          <w:numId w:val="103"/>
        </w:numPr>
      </w:pPr>
      <w:r>
        <w:rPr>
          <w:b/>
        </w:rPr>
        <w:t>右冠灌流 = systemic diastolic − RA pressure</w:t>
      </w:r>
    </w:p>
    <w:p>
      <w:pPr>
        <w:pStyle w:val="3"/>
        <w:numPr>
          <w:ilvl w:val="2"/>
          <w:numId w:val="103"/>
        </w:numPr>
      </w:pPr>
      <w:r>
        <w:t>進階 PH:RCA 灌注幾乎僅在 diastole → RV ischemia → CO 進一步降低 → RV 衰竭、心血管崩潰。</w:t>
      </w:r>
    </w:p>
    <w:p>
      <w:pPr>
        <w:pStyle w:val="1"/>
        <w:numPr>
          <w:ilvl w:val="0"/>
          <w:numId w:val="103"/>
        </w:numPr>
      </w:pPr>
      <w:r>
        <w:t>臨床特徵</w:t>
      </w:r>
    </w:p>
    <w:p>
      <w:pPr>
        <w:pStyle w:val="2"/>
        <w:numPr>
          <w:ilvl w:val="1"/>
          <w:numId w:val="103"/>
        </w:numPr>
      </w:pPr>
      <w:r>
        <w:t>症狀</w:t>
      </w:r>
    </w:p>
    <w:p>
      <w:pPr>
        <w:pStyle w:val="3"/>
        <w:numPr>
          <w:ilvl w:val="2"/>
          <w:numId w:val="103"/>
        </w:numPr>
      </w:pPr>
      <w:r>
        <w:t>最常見:</w:t>
      </w:r>
      <w:r>
        <w:rPr>
          <w:b/>
        </w:rPr>
        <w:t>呼吸困難</w:t>
      </w:r>
      <w:r>
        <w:t>(休息或運動時),&gt;50%。</w:t>
      </w:r>
    </w:p>
    <w:p>
      <w:pPr>
        <w:pStyle w:val="3"/>
        <w:numPr>
          <w:ilvl w:val="2"/>
          <w:numId w:val="103"/>
        </w:numPr>
      </w:pPr>
      <w:r>
        <w:t>其他:疲倦、胸痛、暈厥、運動性 lightheadedness。</w:t>
      </w:r>
    </w:p>
    <w:p>
      <w:pPr>
        <w:pStyle w:val="3"/>
        <w:numPr>
          <w:ilvl w:val="2"/>
          <w:numId w:val="103"/>
        </w:numPr>
      </w:pPr>
      <w:r>
        <w:t xml:space="preserve">診斷常被延誤,平均症狀至診斷 </w:t>
      </w:r>
      <w:r>
        <w:rPr>
          <w:b/>
        </w:rPr>
        <w:t>2 年</w:t>
      </w:r>
    </w:p>
    <w:p>
      <w:pPr>
        <w:pStyle w:val="3"/>
        <w:numPr>
          <w:ilvl w:val="2"/>
          <w:numId w:val="103"/>
        </w:numPr>
      </w:pPr>
      <w:r>
        <w:t>進階 HF 症狀:早飽、厭食、orthopnea、PND、周邊水腫。</w:t>
      </w:r>
    </w:p>
    <w:p>
      <w:pPr>
        <w:pStyle w:val="2"/>
        <w:numPr>
          <w:ilvl w:val="1"/>
          <w:numId w:val="103"/>
        </w:numPr>
      </w:pPr>
      <w:r>
        <w:t>理學檢查</w:t>
      </w:r>
    </w:p>
    <w:p>
      <w:pPr>
        <w:pStyle w:val="3"/>
        <w:numPr>
          <w:ilvl w:val="2"/>
          <w:numId w:val="103"/>
        </w:numPr>
      </w:pPr>
      <w:r>
        <w:t>早期常正常。</w:t>
      </w:r>
    </w:p>
    <w:p>
      <w:pPr>
        <w:pStyle w:val="3"/>
        <w:numPr>
          <w:ilvl w:val="2"/>
          <w:numId w:val="103"/>
        </w:numPr>
      </w:pPr>
      <w:r>
        <w:t>進展後 RV 衰竭徵象:holosystolic TR murmur、JVD、肝腫大、腹水、P2 增強、下肢水腫。</w:t>
      </w:r>
    </w:p>
    <w:p>
      <w:pPr>
        <w:pStyle w:val="1"/>
        <w:numPr>
          <w:ilvl w:val="0"/>
          <w:numId w:val="103"/>
        </w:numPr>
      </w:pPr>
      <w:r>
        <w:t>診斷檢查</w:t>
      </w:r>
    </w:p>
    <w:p>
      <w:pPr>
        <w:pStyle w:val="2"/>
        <w:numPr>
          <w:ilvl w:val="1"/>
          <w:numId w:val="103"/>
        </w:numPr>
      </w:pPr>
      <w:r>
        <w:t>ECG</w:t>
      </w:r>
    </w:p>
    <w:p>
      <w:pPr>
        <w:pStyle w:val="3"/>
        <w:numPr>
          <w:ilvl w:val="2"/>
          <w:numId w:val="103"/>
        </w:numPr>
      </w:pPr>
      <w:r>
        <w:t>最常見:</w:t>
      </w:r>
      <w:r>
        <w:rPr>
          <w:b/>
        </w:rPr>
        <w:t>right axis deviation</w:t>
      </w:r>
    </w:p>
    <w:p>
      <w:pPr>
        <w:pStyle w:val="3"/>
        <w:numPr>
          <w:ilvl w:val="2"/>
          <w:numId w:val="103"/>
        </w:numPr>
      </w:pPr>
      <w:r>
        <w:t>其他:V1 R/S &gt;1、V5/V6 R/S &lt;1、qR in V1、S1Q3T3、inferior 之 RA enlargement、incomplete/complete RBBB。</w:t>
      </w:r>
    </w:p>
    <w:p>
      <w:pPr>
        <w:pStyle w:val="3"/>
        <w:numPr>
          <w:ilvl w:val="2"/>
          <w:numId w:val="103"/>
        </w:numPr>
      </w:pPr>
      <w:r>
        <w:rPr>
          <w:b/>
        </w:rPr>
        <w:t>敏感度與特異度均不高</w:t>
      </w:r>
    </w:p>
    <w:p>
      <w:pPr>
        <w:pStyle w:val="3"/>
        <w:numPr>
          <w:ilvl w:val="2"/>
          <w:numId w:val="103"/>
        </w:numPr>
      </w:pPr>
      <w:r>
        <w:t>可顯示 RV ischemia 或心律不整;最常見:</w:t>
      </w:r>
      <w:r>
        <w:rPr>
          <w:b/>
        </w:rPr>
        <w:t>Afib、Aflutter、AVNRT</w:t>
      </w:r>
    </w:p>
    <w:p>
      <w:pPr>
        <w:pStyle w:val="2"/>
        <w:numPr>
          <w:ilvl w:val="1"/>
          <w:numId w:val="103"/>
        </w:numPr>
      </w:pPr>
      <w:r>
        <w:t>實驗室</w:t>
      </w:r>
    </w:p>
    <w:p>
      <w:pPr>
        <w:pStyle w:val="3"/>
        <w:numPr>
          <w:ilvl w:val="2"/>
          <w:numId w:val="103"/>
        </w:numPr>
      </w:pPr>
      <w:r>
        <w:t>CBC、CMP 多非特異。</w:t>
      </w:r>
    </w:p>
    <w:p>
      <w:pPr>
        <w:pStyle w:val="3"/>
        <w:numPr>
          <w:ilvl w:val="2"/>
          <w:numId w:val="103"/>
        </w:numPr>
      </w:pPr>
      <w:r>
        <w:t>Troponin/BNP 上升 → 較嚴重疾病。</w:t>
      </w:r>
    </w:p>
    <w:p>
      <w:pPr>
        <w:pStyle w:val="3"/>
        <w:numPr>
          <w:ilvl w:val="2"/>
          <w:numId w:val="103"/>
        </w:numPr>
      </w:pPr>
      <w:r>
        <w:t>肝功能、lactate、凝血異常 → 肝鬱血,預後不良。</w:t>
      </w:r>
    </w:p>
    <w:p>
      <w:pPr>
        <w:pStyle w:val="2"/>
        <w:numPr>
          <w:ilvl w:val="1"/>
          <w:numId w:val="103"/>
        </w:numPr>
      </w:pPr>
      <w:r>
        <w:t>影像</w:t>
      </w:r>
    </w:p>
    <w:p>
      <w:pPr>
        <w:pStyle w:val="3"/>
        <w:numPr>
          <w:ilvl w:val="2"/>
          <w:numId w:val="103"/>
        </w:numPr>
      </w:pPr>
      <w:r>
        <w:t>CXR 異常:RA、RV、肺門 PA 擴大;依病因可有肺水腫、過度充氣、ILD。</w:t>
      </w:r>
    </w:p>
    <w:p>
      <w:pPr>
        <w:pStyle w:val="3"/>
        <w:numPr>
          <w:ilvl w:val="2"/>
          <w:numId w:val="103"/>
        </w:numPr>
      </w:pPr>
      <w:r>
        <w:rPr>
          <w:b/>
        </w:rPr>
        <w:t>TTE 為急診最佳初評工具</w:t>
      </w:r>
      <w:r>
        <w:t xml:space="preserve"> :</w:t>
      </w:r>
    </w:p>
    <w:p>
      <w:pPr>
        <w:pStyle w:val="4"/>
        <w:numPr>
          <w:ilvl w:val="3"/>
          <w:numId w:val="103"/>
        </w:numPr>
      </w:pPr>
      <w:r>
        <w:t>RV 肥厚、RV 功能下降、TR。</w:t>
      </w:r>
    </w:p>
    <w:p>
      <w:pPr>
        <w:pStyle w:val="4"/>
        <w:numPr>
          <w:ilvl w:val="3"/>
          <w:numId w:val="103"/>
        </w:numPr>
      </w:pPr>
      <w:r>
        <w:t>偵測 RV 衰竭誘因(節段性壁運動異常、瓣膜問題)。</w:t>
      </w:r>
    </w:p>
    <w:p>
      <w:pPr>
        <w:pStyle w:val="4"/>
        <w:numPr>
          <w:ilvl w:val="3"/>
          <w:numId w:val="103"/>
        </w:numPr>
      </w:pPr>
      <w:r>
        <w:t>Severe 時 IVS leftward deviation、</w:t>
      </w:r>
      <w:r>
        <w:rPr>
          <w:b/>
        </w:rPr>
        <w:t>RV/LV end-diastolic &gt;1</w:t>
      </w:r>
      <w:r>
        <w:t>(four-chamber)。</w:t>
      </w:r>
    </w:p>
    <w:p>
      <w:pPr>
        <w:pStyle w:val="3"/>
        <w:numPr>
          <w:ilvl w:val="2"/>
          <w:numId w:val="103"/>
        </w:numPr>
      </w:pPr>
      <w:r>
        <w:t>US 證據:dilated IVC + hepatic vein、parasternal short-axis 之 D-shaped septum、A4C 之 RV 肥厚與 LV 受壓。</w:t>
      </w:r>
    </w:p>
    <w:p>
      <w:pPr>
        <w:pStyle w:val="3"/>
        <w:numPr>
          <w:ilvl w:val="2"/>
          <w:numId w:val="103"/>
        </w:numPr>
      </w:pPr>
      <w:r>
        <w:rPr>
          <w:b/>
        </w:rPr>
        <w:t>CTPA 為 PE 首選</w:t>
      </w:r>
      <w:r>
        <w:t xml:space="preserve"> ;不可用 TTE 排除 VTE;PH 病人 VTE 風險高 → 早期 CT 並評估 RV。</w:t>
      </w:r>
    </w:p>
    <w:p>
      <w:pPr>
        <w:pStyle w:val="1"/>
        <w:numPr>
          <w:ilvl w:val="0"/>
          <w:numId w:val="103"/>
        </w:numPr>
      </w:pPr>
      <w:r>
        <w:t>治療</w:t>
      </w:r>
    </w:p>
    <w:p>
      <w:pPr>
        <w:pStyle w:val="2"/>
        <w:numPr>
          <w:ilvl w:val="1"/>
          <w:numId w:val="103"/>
        </w:numPr>
      </w:pPr>
      <w:r>
        <w:t>Oxygen 與機械通氣</w:t>
      </w:r>
    </w:p>
    <w:p>
      <w:pPr>
        <w:pStyle w:val="3"/>
        <w:numPr>
          <w:ilvl w:val="2"/>
          <w:numId w:val="103"/>
        </w:numPr>
      </w:pPr>
      <w:r>
        <w:t>共識:</w:t>
      </w:r>
      <w:r>
        <w:rPr>
          <w:b/>
        </w:rPr>
        <w:t>SpO₂ &gt;90%</w:t>
      </w:r>
      <w:r>
        <w:t>(不必常規追求更高)。</w:t>
      </w:r>
    </w:p>
    <w:p>
      <w:pPr>
        <w:pStyle w:val="3"/>
        <w:numPr>
          <w:ilvl w:val="2"/>
          <w:numId w:val="103"/>
        </w:numPr>
      </w:pPr>
      <w:r>
        <w:t xml:space="preserve">插管與正壓通氣常 </w:t>
      </w:r>
      <w:r>
        <w:rPr>
          <w:b/>
        </w:rPr>
        <w:t>惡化 RV 衰竭</w:t>
      </w:r>
      <w:r>
        <w:t xml:space="preserve"> (intrathoracic pressure ↑、coronary perfusion ↓)→ 心血管崩潰。</w:t>
      </w:r>
    </w:p>
    <w:p>
      <w:pPr>
        <w:pStyle w:val="3"/>
        <w:numPr>
          <w:ilvl w:val="2"/>
          <w:numId w:val="103"/>
        </w:numPr>
      </w:pPr>
      <w:r>
        <w:t>需通氣:lung-protective(</w:t>
      </w:r>
      <w:r>
        <w:rPr>
          <w:b/>
        </w:rPr>
        <w:t>TV 6–8 mL/kg IBW、最低 PEEP</w:t>
      </w:r>
      <w:r>
        <w:t xml:space="preserve"> )、plateau pressure &lt;30 cmH₂O。</w:t>
      </w:r>
    </w:p>
    <w:p>
      <w:pPr>
        <w:pStyle w:val="3"/>
        <w:numPr>
          <w:ilvl w:val="2"/>
          <w:numId w:val="103"/>
        </w:numPr>
      </w:pPr>
      <w:r>
        <w:rPr>
          <w:b/>
        </w:rPr>
        <w:t>避免 hypercapnia</w:t>
      </w:r>
      <w:r>
        <w:t>(升 PVR、PA pressure、RV strain)。</w:t>
      </w:r>
    </w:p>
    <w:p>
      <w:pPr>
        <w:pStyle w:val="2"/>
        <w:numPr>
          <w:ilvl w:val="1"/>
          <w:numId w:val="103"/>
        </w:numPr>
      </w:pPr>
      <w:r>
        <w:t>容積管理</w:t>
      </w:r>
    </w:p>
    <w:p>
      <w:pPr>
        <w:pStyle w:val="3"/>
        <w:numPr>
          <w:ilvl w:val="2"/>
          <w:numId w:val="103"/>
        </w:numPr>
      </w:pPr>
      <w:r>
        <w:t>容積過載 → RV 擴張 → LV 輸出受損。</w:t>
      </w:r>
    </w:p>
    <w:p>
      <w:pPr>
        <w:pStyle w:val="3"/>
        <w:numPr>
          <w:ilvl w:val="2"/>
          <w:numId w:val="103"/>
        </w:numPr>
      </w:pPr>
      <w:r>
        <w:t>低血容量:</w:t>
      </w:r>
      <w:r>
        <w:rPr>
          <w:b/>
        </w:rPr>
        <w:t>100–250 mL</w:t>
      </w:r>
      <w:r>
        <w:t xml:space="preserve"> 等張晶體挑戰。</w:t>
      </w:r>
    </w:p>
    <w:p>
      <w:pPr>
        <w:pStyle w:val="3"/>
        <w:numPr>
          <w:ilvl w:val="2"/>
          <w:numId w:val="103"/>
        </w:numPr>
      </w:pPr>
      <w:r>
        <w:t xml:space="preserve">右側壓力高 → </w:t>
      </w:r>
      <w:r>
        <w:rPr>
          <w:b/>
        </w:rPr>
        <w:t>動態容積反應指標可能不可靠</w:t>
      </w:r>
    </w:p>
    <w:p>
      <w:pPr>
        <w:pStyle w:val="3"/>
        <w:numPr>
          <w:ilvl w:val="2"/>
          <w:numId w:val="103"/>
        </w:numPr>
      </w:pPr>
      <w:r>
        <w:t>最終可考慮 diuresis 移除多餘容積。</w:t>
      </w:r>
    </w:p>
    <w:p>
      <w:pPr>
        <w:pStyle w:val="2"/>
        <w:numPr>
          <w:ilvl w:val="1"/>
          <w:numId w:val="103"/>
        </w:numPr>
      </w:pPr>
      <w:r>
        <w:t>RV function</w:t>
      </w:r>
    </w:p>
    <w:p>
      <w:pPr>
        <w:pStyle w:val="3"/>
        <w:numPr>
          <w:ilvl w:val="2"/>
          <w:numId w:val="103"/>
        </w:numPr>
      </w:pPr>
      <w:r>
        <w:t>無低血壓之 RV 衰竭:inotropic 增加收縮力與降 RV afterload。</w:t>
      </w:r>
    </w:p>
    <w:p>
      <w:pPr>
        <w:pStyle w:val="3"/>
        <w:numPr>
          <w:ilvl w:val="2"/>
          <w:numId w:val="103"/>
        </w:numPr>
      </w:pPr>
      <w:r>
        <w:rPr>
          <w:b/>
        </w:rPr>
        <w:t>Dobutamine (β1 agonist) 為首選</w:t>
      </w:r>
      <w:r>
        <w:t xml:space="preserve"> :</w:t>
      </w:r>
      <w:r>
        <w:rPr>
          <w:b/>
        </w:rPr>
        <w:t>2 → 10 µg/kg/min</w:t>
      </w:r>
      <w:r>
        <w:t xml:space="preserve"> ;</w:t>
      </w:r>
      <w:r>
        <w:rPr>
          <w:b/>
        </w:rPr>
        <w:t>&gt;10 µg/kg/min</w:t>
      </w:r>
      <w:r>
        <w:t xml:space="preserve"> 可致 tachydysrhythmia 與 hypotension。</w:t>
      </w:r>
    </w:p>
    <w:p>
      <w:pPr>
        <w:pStyle w:val="3"/>
        <w:numPr>
          <w:ilvl w:val="2"/>
          <w:numId w:val="103"/>
        </w:numPr>
      </w:pPr>
      <w:r>
        <w:t>不耐 dobutamine:</w:t>
      </w:r>
      <w:r>
        <w:rPr>
          <w:b/>
        </w:rPr>
        <w:t>Milrinone</w:t>
      </w:r>
      <w:r>
        <w:t xml:space="preserve"> (PDE-3 inhibitor) 0.125 → 0.75 µg/kg/min;高劑量可致 hypotension。</w:t>
      </w:r>
    </w:p>
    <w:p>
      <w:pPr>
        <w:pStyle w:val="2"/>
        <w:numPr>
          <w:ilvl w:val="1"/>
          <w:numId w:val="103"/>
        </w:numPr>
      </w:pPr>
      <w:r>
        <w:t>Right coronary artery perfusion</w:t>
      </w:r>
    </w:p>
    <w:p>
      <w:pPr>
        <w:pStyle w:val="3"/>
        <w:numPr>
          <w:ilvl w:val="2"/>
          <w:numId w:val="103"/>
        </w:numPr>
      </w:pPr>
      <w:r>
        <w:t>為維持 RV 功能,主動脈根 BP 必須高於 PA pressure。</w:t>
      </w:r>
    </w:p>
    <w:p>
      <w:pPr>
        <w:pStyle w:val="3"/>
        <w:numPr>
          <w:ilvl w:val="2"/>
          <w:numId w:val="103"/>
        </w:numPr>
      </w:pPr>
      <w:r>
        <w:t>低血壓 PH 病人:</w:t>
      </w:r>
      <w:r>
        <w:rPr>
          <w:b/>
        </w:rPr>
        <w:t>Norepinephrine</w:t>
      </w:r>
      <w:r>
        <w:t xml:space="preserve"> 0.05 µg/kg/min 起始;避免高劑量。</w:t>
      </w:r>
    </w:p>
    <w:p>
      <w:pPr>
        <w:pStyle w:val="3"/>
        <w:numPr>
          <w:ilvl w:val="2"/>
          <w:numId w:val="103"/>
        </w:numPr>
      </w:pPr>
      <w:r>
        <w:t>避免 dopamine (tachydysrhythmias) 與 phenylephrine (益處較少)。</w:t>
      </w:r>
    </w:p>
    <w:p>
      <w:pPr>
        <w:pStyle w:val="2"/>
        <w:numPr>
          <w:ilvl w:val="1"/>
          <w:numId w:val="103"/>
        </w:numPr>
      </w:pPr>
      <w:r>
        <w:t>RV afterload</w:t>
      </w:r>
    </w:p>
    <w:p>
      <w:pPr>
        <w:pStyle w:val="3"/>
        <w:numPr>
          <w:ilvl w:val="2"/>
          <w:numId w:val="103"/>
        </w:numPr>
      </w:pPr>
      <w:r>
        <w:t>門診慢性 PH 常用 pulmonary vasodilator:prostanoids、ERA、PDE5i。</w:t>
      </w:r>
    </w:p>
    <w:p>
      <w:pPr>
        <w:pStyle w:val="3"/>
        <w:numPr>
          <w:ilvl w:val="2"/>
          <w:numId w:val="103"/>
        </w:numPr>
      </w:pPr>
      <w:r>
        <w:t>IV prostanoid 居家治療之病人:</w:t>
      </w:r>
      <w:r>
        <w:rPr>
          <w:b/>
        </w:rPr>
        <w:t>立刻重啟 home infusion</w:t>
      </w:r>
      <w:r>
        <w:t xml:space="preserve"> ,確認導管與幫浦;若阻塞 → 立即改 peripheral IV 給藥。</w:t>
      </w:r>
    </w:p>
    <w:p>
      <w:pPr>
        <w:pStyle w:val="3"/>
        <w:numPr>
          <w:ilvl w:val="2"/>
          <w:numId w:val="103"/>
        </w:numPr>
      </w:pPr>
      <w:r>
        <w:t xml:space="preserve">急性發作合併 RV 衰竭可給 </w:t>
      </w:r>
      <w:r>
        <w:rPr>
          <w:b/>
        </w:rPr>
        <w:t>inhaled epoprostenol 或 inhaled NO</w:t>
      </w:r>
      <w:r>
        <w:t>(facemask、HFNC、ETT) 降 RV afterload。</w:t>
      </w:r>
    </w:p>
    <w:p>
      <w:pPr>
        <w:pStyle w:val="3"/>
        <w:numPr>
          <w:ilvl w:val="2"/>
          <w:numId w:val="103"/>
        </w:numPr>
      </w:pPr>
      <w:r>
        <w:rPr>
          <w:b/>
        </w:rPr>
        <w:t>急診不建議啟動 IV pulmonary vasodilator</w:t>
      </w:r>
    </w:p>
    <w:p>
      <w:pPr>
        <w:pStyle w:val="1"/>
        <w:numPr>
          <w:ilvl w:val="0"/>
          <w:numId w:val="103"/>
        </w:numPr>
      </w:pPr>
      <w:r>
        <w:t>常用門診 pulmonary vasodilator</w:t>
      </w:r>
    </w:p>
    <w:p>
      <w:pPr>
        <w:pStyle w:val="2"/>
        <w:numPr>
          <w:ilvl w:val="1"/>
          <w:numId w:val="103"/>
        </w:numPr>
      </w:pPr>
      <w:r>
        <w:t>Prostanoids</w:t>
      </w:r>
    </w:p>
    <w:p>
      <w:pPr>
        <w:pStyle w:val="3"/>
        <w:numPr>
          <w:ilvl w:val="2"/>
          <w:numId w:val="103"/>
        </w:numPr>
      </w:pPr>
      <w:r>
        <w:rPr>
          <w:b/>
        </w:rPr>
        <w:t>Epoprostenol</w:t>
      </w:r>
      <w:r>
        <w:t xml:space="preserve"> :2–5 min 半衰期,連續 IV;急性 PH RV 衰竭可氣霧劑。</w:t>
      </w:r>
    </w:p>
    <w:p>
      <w:pPr>
        <w:pStyle w:val="3"/>
        <w:numPr>
          <w:ilvl w:val="2"/>
          <w:numId w:val="103"/>
        </w:numPr>
      </w:pPr>
      <w:r>
        <w:rPr>
          <w:b/>
        </w:rPr>
        <w:t>Treprostinil</w:t>
      </w:r>
      <w:r>
        <w:t xml:space="preserve"> :IV/SC,4–5 h 半衰期;</w:t>
      </w:r>
      <w:r>
        <w:rPr>
          <w:b/>
        </w:rPr>
        <w:t>不適 acute RV failure</w:t>
      </w:r>
    </w:p>
    <w:p>
      <w:pPr>
        <w:pStyle w:val="3"/>
        <w:numPr>
          <w:ilvl w:val="2"/>
          <w:numId w:val="103"/>
        </w:numPr>
      </w:pPr>
      <w:r>
        <w:rPr>
          <w:b/>
        </w:rPr>
        <w:t>Iloprost</w:t>
      </w:r>
      <w:r>
        <w:t xml:space="preserve"> :氣霧劑;不耐 parenteral 者使用;不適 acute RV failure。</w:t>
      </w:r>
    </w:p>
    <w:p>
      <w:pPr>
        <w:pStyle w:val="2"/>
        <w:numPr>
          <w:ilvl w:val="1"/>
          <w:numId w:val="103"/>
        </w:numPr>
      </w:pPr>
      <w:r>
        <w:t>Endothelin Receptor Antagonist (ERA)</w:t>
      </w:r>
    </w:p>
    <w:p>
      <w:pPr>
        <w:pStyle w:val="3"/>
        <w:numPr>
          <w:ilvl w:val="2"/>
          <w:numId w:val="103"/>
        </w:numPr>
      </w:pPr>
      <w:r>
        <w:rPr>
          <w:b/>
        </w:rPr>
        <w:t>Bosentan、Ambrisentan</w:t>
      </w:r>
      <w:r>
        <w:t xml:space="preserve"> :PO;不適 acute RV failure;副作用 transaminase ↑、Hb ↓。</w:t>
      </w:r>
    </w:p>
    <w:p>
      <w:pPr>
        <w:pStyle w:val="2"/>
        <w:numPr>
          <w:ilvl w:val="1"/>
          <w:numId w:val="103"/>
        </w:numPr>
      </w:pPr>
      <w:r>
        <w:t>Phosphodiesterase-5 Inhibitor</w:t>
      </w:r>
    </w:p>
    <w:p>
      <w:pPr>
        <w:pStyle w:val="3"/>
        <w:numPr>
          <w:ilvl w:val="2"/>
          <w:numId w:val="103"/>
        </w:numPr>
      </w:pPr>
      <w:r>
        <w:rPr>
          <w:b/>
        </w:rPr>
        <w:t>Sildenafil、Tadalafil</w:t>
      </w:r>
      <w:r>
        <w:t xml:space="preserve"> :PO;不適 acute RV failure;副作用:頭痛、flushing、dyspepsia、與 nitrate 合用低血壓。</w:t>
      </w:r>
    </w:p>
    <w:p>
      <w:r>
        <w:br w:type="page"/>
      </w:r>
    </w:p>
    <w:p>
      <w:r>
        <w:rPr>
          <w:b/>
          <w:sz w:val="28"/>
        </w:rPr>
        <w:t>Topic 59  Aortic Dissection and Related Aortic Syndromes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4"/>
        </w:numPr>
      </w:pPr>
      <w:r>
        <w:t>簡介與流行病學</w:t>
      </w:r>
    </w:p>
    <w:p>
      <w:pPr>
        <w:pStyle w:val="2"/>
        <w:numPr>
          <w:ilvl w:val="1"/>
          <w:numId w:val="104"/>
        </w:numPr>
      </w:pPr>
      <w:r>
        <w:t>範圍</w:t>
      </w:r>
    </w:p>
    <w:p>
      <w:pPr>
        <w:pStyle w:val="3"/>
        <w:numPr>
          <w:ilvl w:val="2"/>
          <w:numId w:val="104"/>
        </w:numPr>
      </w:pPr>
      <w:r>
        <w:rPr>
          <w:b/>
        </w:rPr>
        <w:t>急性主動脈症候群</w:t>
      </w:r>
      <w:r>
        <w:t xml:space="preserve"> 包括:</w:t>
      </w:r>
      <w:r>
        <w:rPr>
          <w:b/>
        </w:rPr>
        <w:t>主動脈剝離、PAU、IMH、主動脈瘤滲漏與破裂</w:t>
      </w:r>
    </w:p>
    <w:p>
      <w:pPr>
        <w:pStyle w:val="3"/>
        <w:numPr>
          <w:ilvl w:val="2"/>
          <w:numId w:val="104"/>
        </w:numPr>
      </w:pPr>
      <w:r>
        <w:t>發生率:</w:t>
      </w:r>
      <w:r>
        <w:rPr>
          <w:b/>
        </w:rPr>
        <w:t>每 10 萬人 2.9–4.7 例/年</w:t>
      </w:r>
    </w:p>
    <w:p>
      <w:pPr>
        <w:pStyle w:val="3"/>
        <w:numPr>
          <w:ilvl w:val="2"/>
          <w:numId w:val="104"/>
        </w:numPr>
      </w:pPr>
      <w:r>
        <w:t>1/5/10 年存活(手術病人):</w:t>
      </w:r>
      <w:r>
        <w:rPr>
          <w:b/>
        </w:rPr>
        <w:t>92% / 77% / 57%</w:t>
      </w:r>
    </w:p>
    <w:p>
      <w:pPr>
        <w:pStyle w:val="3"/>
        <w:numPr>
          <w:ilvl w:val="2"/>
          <w:numId w:val="104"/>
        </w:numPr>
      </w:pPr>
      <w:r>
        <w:rPr>
          <w:b/>
        </w:rPr>
        <w:t>22% 死前未診斷</w:t>
      </w:r>
    </w:p>
    <w:p>
      <w:pPr>
        <w:pStyle w:val="2"/>
        <w:numPr>
          <w:ilvl w:val="1"/>
          <w:numId w:val="104"/>
        </w:numPr>
      </w:pPr>
      <w:r>
        <w:t>結締組織疾病</w:t>
      </w:r>
    </w:p>
    <w:p>
      <w:pPr>
        <w:pStyle w:val="3"/>
        <w:numPr>
          <w:ilvl w:val="2"/>
          <w:numId w:val="104"/>
        </w:numPr>
      </w:pPr>
      <w:r>
        <w:t xml:space="preserve">Marfan 最常見心血管併發症為 </w:t>
      </w:r>
      <w:r>
        <w:rPr>
          <w:b/>
        </w:rPr>
        <w:t>aortic root disease 與 type A dissection</w:t>
      </w:r>
    </w:p>
    <w:p>
      <w:pPr>
        <w:pStyle w:val="3"/>
        <w:numPr>
          <w:ilvl w:val="2"/>
          <w:numId w:val="104"/>
        </w:numPr>
      </w:pPr>
      <w:r>
        <w:t xml:space="preserve">辨識 </w:t>
      </w:r>
      <w:r>
        <w:rPr>
          <w:b/>
        </w:rPr>
        <w:t>TGFBR2、FBN1</w:t>
      </w:r>
      <w:r>
        <w:t xml:space="preserve"> 等基因突變 + 規律追蹤可降低致命結果。</w:t>
      </w:r>
    </w:p>
    <w:p>
      <w:pPr>
        <w:pStyle w:val="1"/>
        <w:numPr>
          <w:ilvl w:val="0"/>
          <w:numId w:val="104"/>
        </w:numPr>
      </w:pPr>
      <w:r>
        <w:t>病理生理</w:t>
      </w:r>
    </w:p>
    <w:p>
      <w:pPr>
        <w:pStyle w:val="2"/>
        <w:numPr>
          <w:ilvl w:val="1"/>
          <w:numId w:val="104"/>
        </w:numPr>
      </w:pPr>
      <w:r>
        <w:t>共同機轉</w:t>
      </w:r>
    </w:p>
    <w:p>
      <w:pPr>
        <w:pStyle w:val="3"/>
        <w:numPr>
          <w:ilvl w:val="2"/>
          <w:numId w:val="104"/>
        </w:numPr>
      </w:pPr>
      <w:r>
        <w:t>發生於慢性高血壓與其他造成主動脈中膜退化之背景。</w:t>
      </w:r>
    </w:p>
    <w:p>
      <w:pPr>
        <w:pStyle w:val="3"/>
        <w:numPr>
          <w:ilvl w:val="2"/>
          <w:numId w:val="104"/>
        </w:numPr>
      </w:pPr>
      <w:r>
        <w:t>易感:</w:t>
      </w:r>
      <w:r>
        <w:rPr>
          <w:b/>
        </w:rPr>
        <w:t>bicuspid aortic valve、Marfan、Ehlers-Danlos、家族史</w:t>
      </w:r>
    </w:p>
    <w:p>
      <w:pPr>
        <w:pStyle w:val="3"/>
        <w:numPr>
          <w:ilvl w:val="2"/>
          <w:numId w:val="104"/>
        </w:numPr>
      </w:pPr>
      <w:r>
        <w:t>慢性 cocaine/amphetamine 加速 atherosclerosis 並升風險;既往心臟手術為危險因子。</w:t>
      </w:r>
    </w:p>
    <w:p>
      <w:pPr>
        <w:pStyle w:val="3"/>
        <w:numPr>
          <w:ilvl w:val="2"/>
          <w:numId w:val="104"/>
        </w:numPr>
      </w:pPr>
      <w:r>
        <w:t>所有機轉:中膜層削弱 + 內膜壁應力增加。</w:t>
      </w:r>
    </w:p>
    <w:p>
      <w:pPr>
        <w:pStyle w:val="2"/>
        <w:numPr>
          <w:ilvl w:val="1"/>
          <w:numId w:val="104"/>
        </w:numPr>
      </w:pPr>
      <w:r>
        <w:t>Aortic dissection</w:t>
      </w:r>
    </w:p>
    <w:p>
      <w:pPr>
        <w:pStyle w:val="3"/>
        <w:numPr>
          <w:ilvl w:val="2"/>
          <w:numId w:val="104"/>
        </w:numPr>
      </w:pPr>
      <w:r>
        <w:t>內膜破裂後血液進入中膜並於內、外膜間剝離。</w:t>
      </w:r>
    </w:p>
    <w:p>
      <w:pPr>
        <w:pStyle w:val="3"/>
        <w:numPr>
          <w:ilvl w:val="2"/>
          <w:numId w:val="104"/>
        </w:numPr>
      </w:pPr>
      <w:r>
        <w:t>兩大撕裂處:</w:t>
      </w:r>
    </w:p>
    <w:p>
      <w:pPr>
        <w:pStyle w:val="4"/>
        <w:numPr>
          <w:ilvl w:val="3"/>
          <w:numId w:val="104"/>
        </w:numPr>
      </w:pPr>
      <w:r>
        <w:rPr>
          <w:b/>
        </w:rPr>
        <w:t>Sinotubular junction</w:t>
      </w:r>
      <w:r>
        <w:t>(升主動脈起點)</w:t>
      </w:r>
      <w:r>
        <w:rPr>
          <w:b/>
        </w:rPr>
        <w:t xml:space="preserve"> 50–65%</w:t>
      </w:r>
    </w:p>
    <w:p>
      <w:pPr>
        <w:pStyle w:val="4"/>
        <w:numPr>
          <w:ilvl w:val="3"/>
          <w:numId w:val="104"/>
        </w:numPr>
      </w:pPr>
      <w:r>
        <w:rPr>
          <w:b/>
        </w:rPr>
        <w:t>左鎖骨下動脈遠端</w:t>
      </w:r>
      <w:r>
        <w:t xml:space="preserve"> (升降主動脈交界)</w:t>
      </w:r>
      <w:r>
        <w:rPr>
          <w:b/>
        </w:rPr>
        <w:t xml:space="preserve"> 20–30%</w:t>
      </w:r>
    </w:p>
    <w:p>
      <w:pPr>
        <w:pStyle w:val="3"/>
        <w:numPr>
          <w:ilvl w:val="2"/>
          <w:numId w:val="104"/>
        </w:numPr>
      </w:pPr>
      <w:r>
        <w:t>剝離血柱形成 false lumen,可向遠端(最常)、近端、雙向延伸。</w:t>
      </w:r>
    </w:p>
    <w:p>
      <w:pPr>
        <w:pStyle w:val="3"/>
        <w:numPr>
          <w:ilvl w:val="2"/>
          <w:numId w:val="104"/>
        </w:numPr>
      </w:pPr>
      <w:r>
        <w:t>血液若再穿入內膜重建血流,</w:t>
      </w:r>
      <w:r>
        <w:rPr>
          <w:b/>
        </w:rPr>
        <w:t>可能誤導為自發性緩解</w:t>
      </w:r>
    </w:p>
    <w:p>
      <w:pPr>
        <w:pStyle w:val="3"/>
        <w:numPr>
          <w:ilvl w:val="2"/>
          <w:numId w:val="104"/>
        </w:numPr>
      </w:pPr>
      <w:r>
        <w:t xml:space="preserve">穿透外膜 → </w:t>
      </w:r>
      <w:r>
        <w:rPr>
          <w:b/>
        </w:rPr>
        <w:t>幾乎都迅速致命</w:t>
      </w:r>
    </w:p>
    <w:p>
      <w:pPr>
        <w:pStyle w:val="3"/>
        <w:numPr>
          <w:ilvl w:val="2"/>
          <w:numId w:val="104"/>
        </w:numPr>
      </w:pPr>
      <w:r>
        <w:t>雙峰年齡分布:年輕(結締組織疾病)/ &gt;50 歲(慢性 HTN/IHD)。</w:t>
      </w:r>
    </w:p>
    <w:p>
      <w:pPr>
        <w:pStyle w:val="3"/>
        <w:numPr>
          <w:ilvl w:val="2"/>
          <w:numId w:val="104"/>
        </w:numPr>
      </w:pPr>
      <w:r>
        <w:t>既往剝離為再剝離的危險因子。</w:t>
      </w:r>
    </w:p>
    <w:p>
      <w:pPr>
        <w:pStyle w:val="2"/>
        <w:numPr>
          <w:ilvl w:val="1"/>
          <w:numId w:val="104"/>
        </w:numPr>
      </w:pPr>
      <w:r>
        <w:t>分類系統</w:t>
      </w:r>
    </w:p>
    <w:p>
      <w:pPr>
        <w:pStyle w:val="3"/>
        <w:numPr>
          <w:ilvl w:val="2"/>
          <w:numId w:val="104"/>
        </w:numPr>
      </w:pPr>
      <w:r>
        <w:rPr>
          <w:b/>
        </w:rPr>
        <w:t>Stanford</w:t>
      </w:r>
      <w:r>
        <w:t xml:space="preserve"> :</w:t>
      </w:r>
    </w:p>
    <w:p>
      <w:pPr>
        <w:pStyle w:val="4"/>
        <w:numPr>
          <w:ilvl w:val="3"/>
          <w:numId w:val="104"/>
        </w:numPr>
      </w:pPr>
      <w:r>
        <w:rPr>
          <w:b/>
        </w:rPr>
        <w:t>Type A</w:t>
      </w:r>
      <w:r>
        <w:t xml:space="preserve"> :任何含升主動脈。</w:t>
      </w:r>
    </w:p>
    <w:p>
      <w:pPr>
        <w:pStyle w:val="4"/>
        <w:numPr>
          <w:ilvl w:val="3"/>
          <w:numId w:val="104"/>
        </w:numPr>
      </w:pPr>
      <w:r>
        <w:rPr>
          <w:b/>
        </w:rPr>
        <w:t>Type B</w:t>
      </w:r>
      <w:r>
        <w:t xml:space="preserve"> :僅降主動脈。</w:t>
      </w:r>
    </w:p>
    <w:p>
      <w:pPr>
        <w:pStyle w:val="3"/>
        <w:numPr>
          <w:ilvl w:val="2"/>
          <w:numId w:val="104"/>
        </w:numPr>
      </w:pPr>
      <w:r>
        <w:rPr>
          <w:b/>
        </w:rPr>
        <w:t>DeBakey</w:t>
      </w:r>
      <w:r>
        <w:t xml:space="preserve"> :</w:t>
      </w:r>
    </w:p>
    <w:p>
      <w:pPr>
        <w:pStyle w:val="4"/>
        <w:numPr>
          <w:ilvl w:val="3"/>
          <w:numId w:val="104"/>
        </w:numPr>
      </w:pPr>
      <w:r>
        <w:rPr>
          <w:b/>
        </w:rPr>
        <w:t>Type 1</w:t>
      </w:r>
      <w:r>
        <w:t xml:space="preserve"> :升 + 弓 + 降。</w:t>
      </w:r>
    </w:p>
    <w:p>
      <w:pPr>
        <w:pStyle w:val="4"/>
        <w:numPr>
          <w:ilvl w:val="3"/>
          <w:numId w:val="104"/>
        </w:numPr>
      </w:pPr>
      <w:r>
        <w:rPr>
          <w:b/>
        </w:rPr>
        <w:t>Type 2</w:t>
      </w:r>
      <w:r>
        <w:t xml:space="preserve"> :僅升。</w:t>
      </w:r>
    </w:p>
    <w:p>
      <w:pPr>
        <w:pStyle w:val="4"/>
        <w:numPr>
          <w:ilvl w:val="3"/>
          <w:numId w:val="104"/>
        </w:numPr>
      </w:pPr>
      <w:r>
        <w:rPr>
          <w:b/>
        </w:rPr>
        <w:t>Type 3</w:t>
      </w:r>
      <w:r>
        <w:t xml:space="preserve"> :僅降。</w:t>
      </w:r>
    </w:p>
    <w:p>
      <w:pPr>
        <w:pStyle w:val="2"/>
        <w:numPr>
          <w:ilvl w:val="1"/>
          <w:numId w:val="104"/>
        </w:numPr>
      </w:pPr>
      <w:r>
        <w:t>IMH 與 PAU</w:t>
      </w:r>
    </w:p>
    <w:p>
      <w:pPr>
        <w:pStyle w:val="3"/>
        <w:numPr>
          <w:ilvl w:val="2"/>
          <w:numId w:val="104"/>
        </w:numPr>
      </w:pPr>
      <w:r>
        <w:rPr>
          <w:b/>
        </w:rPr>
        <w:t>Intramural hematoma (IMH)</w:t>
      </w:r>
      <w:r>
        <w:t xml:space="preserve"> :中膜梗塞,通常因 vasa vasorum 損傷;可自發緩解或進展為剝離。</w:t>
      </w:r>
    </w:p>
    <w:p>
      <w:pPr>
        <w:pStyle w:val="3"/>
        <w:numPr>
          <w:ilvl w:val="2"/>
          <w:numId w:val="104"/>
        </w:numPr>
      </w:pPr>
      <w:r>
        <w:rPr>
          <w:b/>
        </w:rPr>
        <w:t>Penetrating atherosclerotic ulcer (PAU)</w:t>
      </w:r>
      <w:r>
        <w:t xml:space="preserve"> :可導致 IMH、剝離或穿孔。</w:t>
      </w:r>
    </w:p>
    <w:p>
      <w:pPr>
        <w:pStyle w:val="3"/>
        <w:numPr>
          <w:ilvl w:val="2"/>
          <w:numId w:val="104"/>
        </w:numPr>
      </w:pPr>
      <w:r>
        <w:t xml:space="preserve">IMH 約 </w:t>
      </w:r>
      <w:r>
        <w:rPr>
          <w:b/>
        </w:rPr>
        <w:t>62% 為女性</w:t>
      </w:r>
      <w:r>
        <w:t xml:space="preserve"> ;女性剝離高齡發病、住院併發症多、院內死亡率較高。</w:t>
      </w:r>
    </w:p>
    <w:p>
      <w:pPr>
        <w:pStyle w:val="1"/>
        <w:numPr>
          <w:ilvl w:val="0"/>
          <w:numId w:val="104"/>
        </w:numPr>
      </w:pPr>
      <w:r>
        <w:t>臨床特徵</w:t>
      </w:r>
    </w:p>
    <w:p>
      <w:pPr>
        <w:pStyle w:val="2"/>
        <w:numPr>
          <w:ilvl w:val="1"/>
          <w:numId w:val="104"/>
        </w:numPr>
      </w:pPr>
      <w:r>
        <w:t>病史</w:t>
      </w:r>
    </w:p>
    <w:p>
      <w:pPr>
        <w:pStyle w:val="3"/>
        <w:numPr>
          <w:ilvl w:val="2"/>
          <w:numId w:val="104"/>
        </w:numPr>
      </w:pPr>
      <w:r>
        <w:t>初始撕裂部位常決定症狀;隨延伸/牽涉其他動脈或器官變化。</w:t>
      </w:r>
    </w:p>
    <w:p>
      <w:pPr>
        <w:pStyle w:val="3"/>
        <w:numPr>
          <w:ilvl w:val="2"/>
          <w:numId w:val="104"/>
        </w:numPr>
      </w:pPr>
      <w:r>
        <w:t>典型:</w:t>
      </w:r>
      <w:r>
        <w:rPr>
          <w:b/>
        </w:rPr>
        <w:t>突發</w:t>
      </w:r>
      <w:r>
        <w:t xml:space="preserve"> 、</w:t>
      </w:r>
      <w:r>
        <w:rPr>
          <w:b/>
        </w:rPr>
        <w:t>劇烈胸痛</w:t>
      </w:r>
      <w:r>
        <w:t xml:space="preserve"> 、放射至 </w:t>
      </w:r>
      <w:r>
        <w:rPr>
          <w:b/>
        </w:rPr>
        <w:t>肩胛間</w:t>
      </w:r>
      <w:r>
        <w:t xml:space="preserve"> ,伴瀕死感。</w:t>
      </w:r>
    </w:p>
    <w:p>
      <w:pPr>
        <w:pStyle w:val="3"/>
        <w:numPr>
          <w:ilvl w:val="2"/>
          <w:numId w:val="104"/>
        </w:numPr>
      </w:pPr>
      <w:r>
        <w:t>464 例研究:60% 前胸痛(Type A 較多);腹痛較多見 Type B。</w:t>
      </w:r>
    </w:p>
    <w:p>
      <w:pPr>
        <w:pStyle w:val="3"/>
        <w:numPr>
          <w:ilvl w:val="2"/>
          <w:numId w:val="104"/>
        </w:numPr>
      </w:pPr>
      <w:r>
        <w:t>描述:64% sharp;50% tearing/ripping;</w:t>
      </w:r>
      <w:r>
        <w:rPr>
          <w:b/>
        </w:rPr>
        <w:t>40% 無胸痛(亞洲研究)</w:t>
      </w:r>
    </w:p>
    <w:p>
      <w:pPr>
        <w:pStyle w:val="3"/>
        <w:numPr>
          <w:ilvl w:val="2"/>
          <w:numId w:val="104"/>
        </w:numPr>
      </w:pPr>
      <w:r>
        <w:rPr>
          <w:b/>
        </w:rPr>
        <w:t>Syncope ~10%</w:t>
      </w:r>
      <w:r>
        <w:t>(Type A 較常,提示心包填塞)。</w:t>
      </w:r>
    </w:p>
    <w:p>
      <w:pPr>
        <w:pStyle w:val="3"/>
        <w:numPr>
          <w:ilvl w:val="2"/>
          <w:numId w:val="104"/>
        </w:numPr>
      </w:pPr>
      <w:r>
        <w:t>22% 剝離發生於有心臟手術史病人。</w:t>
      </w:r>
    </w:p>
    <w:p>
      <w:pPr>
        <w:pStyle w:val="3"/>
        <w:numPr>
          <w:ilvl w:val="2"/>
          <w:numId w:val="104"/>
        </w:numPr>
      </w:pPr>
      <w:r>
        <w:t>近頸動脈剝離可呈中風;</w:t>
      </w:r>
      <w:r>
        <w:rPr>
          <w:b/>
        </w:rPr>
        <w:t>20% Type A 有神經學徵候 → 預後較差</w:t>
      </w:r>
    </w:p>
    <w:p>
      <w:pPr>
        <w:pStyle w:val="3"/>
        <w:numPr>
          <w:ilvl w:val="2"/>
          <w:numId w:val="104"/>
        </w:numPr>
      </w:pPr>
      <w:r>
        <w:t xml:space="preserve">脊髓血流中斷 → </w:t>
      </w:r>
      <w:r>
        <w:rPr>
          <w:b/>
        </w:rPr>
        <w:t>截癱</w:t>
      </w:r>
    </w:p>
    <w:p>
      <w:pPr>
        <w:pStyle w:val="3"/>
        <w:numPr>
          <w:ilvl w:val="2"/>
          <w:numId w:val="104"/>
        </w:numPr>
      </w:pPr>
      <w:r>
        <w:t>進一步遠端 → 背、側腹、腹痛。</w:t>
      </w:r>
    </w:p>
    <w:p>
      <w:pPr>
        <w:pStyle w:val="3"/>
        <w:numPr>
          <w:ilvl w:val="2"/>
          <w:numId w:val="104"/>
        </w:numPr>
      </w:pPr>
      <w:r>
        <w:t xml:space="preserve">近端至主動脈根 → </w:t>
      </w:r>
      <w:r>
        <w:rPr>
          <w:b/>
        </w:rPr>
        <w:t>心包填塞</w:t>
      </w:r>
      <w:r>
        <w:t xml:space="preserve"> ,通常致命。</w:t>
      </w:r>
    </w:p>
    <w:p>
      <w:pPr>
        <w:pStyle w:val="2"/>
        <w:numPr>
          <w:ilvl w:val="1"/>
          <w:numId w:val="104"/>
        </w:numPr>
      </w:pPr>
      <w:r>
        <w:t>理學檢查</w:t>
      </w:r>
    </w:p>
    <w:p>
      <w:pPr>
        <w:pStyle w:val="3"/>
        <w:numPr>
          <w:ilvl w:val="2"/>
          <w:numId w:val="104"/>
        </w:numPr>
      </w:pPr>
      <w:r>
        <w:t xml:space="preserve">多數病人 </w:t>
      </w:r>
      <w:r>
        <w:rPr>
          <w:b/>
        </w:rPr>
        <w:t>檢查相對正常</w:t>
      </w:r>
    </w:p>
    <w:p>
      <w:pPr>
        <w:pStyle w:val="3"/>
        <w:numPr>
          <w:ilvl w:val="2"/>
          <w:numId w:val="104"/>
        </w:numPr>
      </w:pPr>
      <w:r>
        <w:t>AR murmur (32%)、橈/股動脈脈搏不對稱 (15%)。</w:t>
      </w:r>
    </w:p>
    <w:p>
      <w:pPr>
        <w:pStyle w:val="3"/>
        <w:numPr>
          <w:ilvl w:val="2"/>
          <w:numId w:val="104"/>
        </w:numPr>
      </w:pPr>
      <w:r>
        <w:t xml:space="preserve">雙臂 SBP 差 </w:t>
      </w:r>
      <w:r>
        <w:rPr>
          <w:b/>
        </w:rPr>
        <w:t>&gt;20 mmHg</w:t>
      </w:r>
      <w:r>
        <w:t xml:space="preserve"> 與剝離獨立相關;但 19% 無剝離者也有。</w:t>
      </w:r>
    </w:p>
    <w:p>
      <w:pPr>
        <w:pStyle w:val="3"/>
        <w:numPr>
          <w:ilvl w:val="2"/>
          <w:numId w:val="104"/>
        </w:numPr>
      </w:pPr>
      <w:r>
        <w:t>HTN 49%;</w:t>
      </w:r>
      <w:r>
        <w:rPr>
          <w:b/>
        </w:rPr>
        <w:t>低血壓 18–25%(預後較差)</w:t>
      </w:r>
    </w:p>
    <w:p>
      <w:pPr>
        <w:pStyle w:val="3"/>
        <w:numPr>
          <w:ilvl w:val="2"/>
          <w:numId w:val="104"/>
        </w:numPr>
      </w:pPr>
      <w:r>
        <w:t>主動脈擴張壓迫:食道、recurrent laryngeal nerve、上頸交感神經節 → 吞嚥困難、聲嘶、Horner 症候群。</w:t>
      </w:r>
    </w:p>
    <w:p>
      <w:pPr>
        <w:pStyle w:val="2"/>
        <w:numPr>
          <w:ilvl w:val="1"/>
          <w:numId w:val="104"/>
        </w:numPr>
      </w:pPr>
      <w:r>
        <w:t>Aortic Dissection Detection Risk Score (ADD-RS)</w:t>
      </w:r>
    </w:p>
    <w:p>
      <w:pPr>
        <w:pStyle w:val="3"/>
        <w:numPr>
          <w:ilvl w:val="2"/>
          <w:numId w:val="104"/>
        </w:numPr>
      </w:pPr>
      <w:r>
        <w:t>三類各有任一項給 1 分,總分 0–3。</w:t>
      </w:r>
    </w:p>
    <w:p>
      <w:pPr>
        <w:pStyle w:val="3"/>
        <w:numPr>
          <w:ilvl w:val="2"/>
          <w:numId w:val="104"/>
        </w:numPr>
      </w:pPr>
      <w:r>
        <w:rPr>
          <w:b/>
        </w:rPr>
        <w:t>類別 1:背景條件</w:t>
      </w:r>
    </w:p>
    <w:p>
      <w:pPr>
        <w:pStyle w:val="4"/>
        <w:numPr>
          <w:ilvl w:val="3"/>
          <w:numId w:val="104"/>
        </w:numPr>
      </w:pPr>
      <w:r>
        <w:t>Marfan 症候群</w:t>
      </w:r>
    </w:p>
    <w:p>
      <w:pPr>
        <w:pStyle w:val="4"/>
        <w:numPr>
          <w:ilvl w:val="3"/>
          <w:numId w:val="104"/>
        </w:numPr>
      </w:pPr>
      <w:r>
        <w:t>主動脈疾病家族史</w:t>
      </w:r>
    </w:p>
    <w:p>
      <w:pPr>
        <w:pStyle w:val="4"/>
        <w:numPr>
          <w:ilvl w:val="3"/>
          <w:numId w:val="104"/>
        </w:numPr>
      </w:pPr>
      <w:r>
        <w:t>主動脈瓣疾病</w:t>
      </w:r>
    </w:p>
    <w:p>
      <w:pPr>
        <w:pStyle w:val="4"/>
        <w:numPr>
          <w:ilvl w:val="3"/>
          <w:numId w:val="104"/>
        </w:numPr>
      </w:pPr>
      <w:r>
        <w:t>近期主動脈操作</w:t>
      </w:r>
    </w:p>
    <w:p>
      <w:pPr>
        <w:pStyle w:val="4"/>
        <w:numPr>
          <w:ilvl w:val="3"/>
          <w:numId w:val="104"/>
        </w:numPr>
      </w:pPr>
      <w:r>
        <w:t>胸主動脈瘤</w:t>
      </w:r>
    </w:p>
    <w:p>
      <w:pPr>
        <w:pStyle w:val="3"/>
        <w:numPr>
          <w:ilvl w:val="2"/>
          <w:numId w:val="104"/>
        </w:numPr>
      </w:pPr>
      <w:r>
        <w:rPr>
          <w:b/>
        </w:rPr>
        <w:t>類別 2:疼痛特徵(胸/背/腹)</w:t>
      </w:r>
    </w:p>
    <w:p>
      <w:pPr>
        <w:pStyle w:val="4"/>
        <w:numPr>
          <w:ilvl w:val="3"/>
          <w:numId w:val="104"/>
        </w:numPr>
      </w:pPr>
      <w:r>
        <w:t>突發</w:t>
      </w:r>
    </w:p>
    <w:p>
      <w:pPr>
        <w:pStyle w:val="4"/>
        <w:numPr>
          <w:ilvl w:val="3"/>
          <w:numId w:val="104"/>
        </w:numPr>
      </w:pPr>
      <w:r>
        <w:t>劇烈</w:t>
      </w:r>
    </w:p>
    <w:p>
      <w:pPr>
        <w:pStyle w:val="4"/>
        <w:numPr>
          <w:ilvl w:val="3"/>
          <w:numId w:val="104"/>
        </w:numPr>
      </w:pPr>
      <w:r>
        <w:t>撕裂/撕扯感</w:t>
      </w:r>
    </w:p>
    <w:p>
      <w:pPr>
        <w:pStyle w:val="3"/>
        <w:numPr>
          <w:ilvl w:val="2"/>
          <w:numId w:val="104"/>
        </w:numPr>
      </w:pPr>
      <w:r>
        <w:rPr>
          <w:b/>
        </w:rPr>
        <w:t>類別 3:理學檢查異常</w:t>
      </w:r>
    </w:p>
    <w:p>
      <w:pPr>
        <w:pStyle w:val="4"/>
        <w:numPr>
          <w:ilvl w:val="3"/>
          <w:numId w:val="104"/>
        </w:numPr>
      </w:pPr>
      <w:r>
        <w:t>四肢脈搏振幅或 SBP 差</w:t>
      </w:r>
    </w:p>
    <w:p>
      <w:pPr>
        <w:pStyle w:val="4"/>
        <w:numPr>
          <w:ilvl w:val="3"/>
          <w:numId w:val="104"/>
        </w:numPr>
      </w:pPr>
      <w:r>
        <w:t>Focal 神經缺損 + 胸/背/腹痛</w:t>
      </w:r>
    </w:p>
    <w:p>
      <w:pPr>
        <w:pStyle w:val="4"/>
        <w:numPr>
          <w:ilvl w:val="3"/>
          <w:numId w:val="104"/>
        </w:numPr>
      </w:pPr>
      <w:r>
        <w:t>新發 AR murmur + 痛</w:t>
      </w:r>
    </w:p>
    <w:p>
      <w:pPr>
        <w:pStyle w:val="4"/>
        <w:numPr>
          <w:ilvl w:val="3"/>
          <w:numId w:val="104"/>
        </w:numPr>
      </w:pPr>
      <w:r>
        <w:t>休克或低血壓</w:t>
      </w:r>
    </w:p>
    <w:p>
      <w:pPr>
        <w:pStyle w:val="1"/>
        <w:numPr>
          <w:ilvl w:val="0"/>
          <w:numId w:val="104"/>
        </w:numPr>
      </w:pPr>
      <w:r>
        <w:t>診斷</w:t>
      </w:r>
    </w:p>
    <w:p>
      <w:pPr>
        <w:pStyle w:val="2"/>
        <w:numPr>
          <w:ilvl w:val="1"/>
          <w:numId w:val="104"/>
        </w:numPr>
      </w:pPr>
      <w:r>
        <w:t>鑑別困難</w:t>
      </w:r>
    </w:p>
    <w:p>
      <w:pPr>
        <w:pStyle w:val="3"/>
        <w:numPr>
          <w:ilvl w:val="2"/>
          <w:numId w:val="104"/>
        </w:numPr>
      </w:pPr>
      <w:r>
        <w:t>胸痛 + 多種末端缺血表現 → 鑑別困難。</w:t>
      </w:r>
    </w:p>
    <w:p>
      <w:pPr>
        <w:pStyle w:val="3"/>
        <w:numPr>
          <w:ilvl w:val="2"/>
          <w:numId w:val="104"/>
        </w:numPr>
      </w:pPr>
      <w:r>
        <w:t>鑑別:</w:t>
      </w:r>
      <w:r>
        <w:rPr>
          <w:b/>
        </w:rPr>
        <w:t>MI/ACS、心包疾病、stroke、肌肉骨骼、脊髓、腹腔內疾病、PE/肺炎/胸膜炎/氣胸</w:t>
      </w:r>
    </w:p>
    <w:p>
      <w:pPr>
        <w:pStyle w:val="3"/>
        <w:numPr>
          <w:ilvl w:val="2"/>
          <w:numId w:val="104"/>
        </w:numPr>
      </w:pPr>
      <w:r>
        <w:t xml:space="preserve">剝離破裂入真腔 → 症狀停 → </w:t>
      </w:r>
      <w:r>
        <w:rPr>
          <w:b/>
        </w:rPr>
        <w:t>可能誤撤診斷</w:t>
      </w:r>
    </w:p>
    <w:p>
      <w:pPr>
        <w:pStyle w:val="3"/>
        <w:numPr>
          <w:ilvl w:val="2"/>
          <w:numId w:val="104"/>
        </w:numPr>
      </w:pPr>
      <w:r>
        <w:t>誤診相關:walk-in、CXR 縱膈/主動脈輪廓正常、雙側脈搏對稱、非特異症狀。</w:t>
      </w:r>
    </w:p>
    <w:p>
      <w:pPr>
        <w:pStyle w:val="2"/>
        <w:numPr>
          <w:ilvl w:val="1"/>
          <w:numId w:val="104"/>
        </w:numPr>
      </w:pPr>
      <w:r>
        <w:t>ECG</w:t>
      </w:r>
    </w:p>
    <w:p>
      <w:pPr>
        <w:pStyle w:val="3"/>
        <w:numPr>
          <w:ilvl w:val="2"/>
          <w:numId w:val="104"/>
        </w:numPr>
      </w:pPr>
      <w:r>
        <w:t>Q wave / ST elevation:3–4%。</w:t>
      </w:r>
    </w:p>
    <w:p>
      <w:pPr>
        <w:pStyle w:val="3"/>
        <w:numPr>
          <w:ilvl w:val="2"/>
          <w:numId w:val="104"/>
        </w:numPr>
      </w:pPr>
      <w:r>
        <w:t>ST 下降:15–22%。</w:t>
      </w:r>
    </w:p>
    <w:p>
      <w:pPr>
        <w:pStyle w:val="3"/>
        <w:numPr>
          <w:ilvl w:val="2"/>
          <w:numId w:val="104"/>
        </w:numPr>
      </w:pPr>
      <w:r>
        <w:t>非特異 ST/T:41–62%。</w:t>
      </w:r>
    </w:p>
    <w:p>
      <w:pPr>
        <w:pStyle w:val="3"/>
        <w:numPr>
          <w:ilvl w:val="2"/>
          <w:numId w:val="104"/>
        </w:numPr>
      </w:pPr>
      <w:r>
        <w:t>完全正常:19–31%。</w:t>
      </w:r>
    </w:p>
    <w:p>
      <w:pPr>
        <w:pStyle w:val="2"/>
        <w:numPr>
          <w:ilvl w:val="1"/>
          <w:numId w:val="104"/>
        </w:numPr>
      </w:pPr>
      <w:r>
        <w:t>生物標記:D-dimer</w:t>
      </w:r>
    </w:p>
    <w:p>
      <w:pPr>
        <w:pStyle w:val="3"/>
        <w:numPr>
          <w:ilvl w:val="2"/>
          <w:numId w:val="104"/>
        </w:numPr>
      </w:pPr>
      <w:r>
        <w:t>Cutoff 500 ng/mL,sensitivity 98%,LR− 0.05;specificity 41%。</w:t>
      </w:r>
    </w:p>
    <w:p>
      <w:pPr>
        <w:pStyle w:val="3"/>
        <w:numPr>
          <w:ilvl w:val="2"/>
          <w:numId w:val="104"/>
        </w:numPr>
      </w:pPr>
      <w:r>
        <w:t xml:space="preserve">指引 </w:t>
      </w:r>
      <w:r>
        <w:rPr>
          <w:b/>
        </w:rPr>
        <w:t>不建議單以 D-dimer 排除剝離</w:t>
      </w:r>
      <w:r>
        <w:t xml:space="preserve">;false negative 高達 </w:t>
      </w:r>
      <w:r>
        <w:rPr>
          <w:b/>
        </w:rPr>
        <w:t>18%</w:t>
      </w:r>
    </w:p>
    <w:p>
      <w:pPr>
        <w:pStyle w:val="3"/>
        <w:numPr>
          <w:ilvl w:val="2"/>
          <w:numId w:val="104"/>
        </w:numPr>
      </w:pPr>
      <w:r>
        <w:t>ADD-RS ≤1 + D-dimer &lt;500 → 剝離率僅 0.3%(待外部驗證)。</w:t>
      </w:r>
    </w:p>
    <w:p>
      <w:pPr>
        <w:pStyle w:val="2"/>
        <w:numPr>
          <w:ilvl w:val="1"/>
          <w:numId w:val="104"/>
        </w:numPr>
      </w:pPr>
      <w:r>
        <w:t>影像</w:t>
      </w:r>
    </w:p>
    <w:p>
      <w:pPr>
        <w:pStyle w:val="3"/>
        <w:numPr>
          <w:ilvl w:val="2"/>
          <w:numId w:val="104"/>
        </w:numPr>
      </w:pPr>
      <w:r>
        <w:rPr>
          <w:b/>
        </w:rPr>
        <w:t>CXR</w:t>
      </w:r>
      <w:r>
        <w:t xml:space="preserve"> :</w:t>
      </w:r>
    </w:p>
    <w:p>
      <w:pPr>
        <w:pStyle w:val="4"/>
        <w:numPr>
          <w:ilvl w:val="3"/>
          <w:numId w:val="104"/>
        </w:numPr>
      </w:pPr>
      <w:r>
        <w:t xml:space="preserve">12–37% 完全正常 → </w:t>
      </w:r>
      <w:r>
        <w:rPr>
          <w:b/>
        </w:rPr>
        <w:t>不能排除</w:t>
      </w:r>
    </w:p>
    <w:p>
      <w:pPr>
        <w:pStyle w:val="4"/>
        <w:numPr>
          <w:ilvl w:val="3"/>
          <w:numId w:val="104"/>
        </w:numPr>
      </w:pPr>
      <w:r>
        <w:t>最常見:縱膈擴大或主動脈輪廓異常。</w:t>
      </w:r>
    </w:p>
    <w:p>
      <w:pPr>
        <w:pStyle w:val="4"/>
        <w:numPr>
          <w:ilvl w:val="3"/>
          <w:numId w:val="104"/>
        </w:numPr>
      </w:pPr>
      <w:r>
        <w:t>其他:胸水、內膜鈣化移位、氣管/主支氣管/食道偏移。</w:t>
      </w:r>
    </w:p>
    <w:p>
      <w:pPr>
        <w:pStyle w:val="3"/>
        <w:numPr>
          <w:ilvl w:val="2"/>
          <w:numId w:val="104"/>
        </w:numPr>
      </w:pPr>
      <w:r>
        <w:rPr>
          <w:b/>
        </w:rPr>
        <w:t>CT 為診斷影像首選</w:t>
      </w:r>
    </w:p>
    <w:p>
      <w:pPr>
        <w:pStyle w:val="4"/>
        <w:numPr>
          <w:ilvl w:val="3"/>
          <w:numId w:val="104"/>
        </w:numPr>
      </w:pPr>
      <w:r>
        <w:t>顯示 false lumen、剝離瓣、延伸、破裂徵象、末端器官損傷。</w:t>
      </w:r>
    </w:p>
    <w:p>
      <w:pPr>
        <w:pStyle w:val="4"/>
        <w:numPr>
          <w:ilvl w:val="3"/>
          <w:numId w:val="104"/>
        </w:numPr>
      </w:pPr>
      <w:r>
        <w:t>含對比與不含對比皆做。</w:t>
      </w:r>
    </w:p>
    <w:p>
      <w:pPr>
        <w:pStyle w:val="3"/>
        <w:numPr>
          <w:ilvl w:val="2"/>
          <w:numId w:val="104"/>
        </w:numPr>
      </w:pPr>
      <w:r>
        <w:rPr>
          <w:b/>
        </w:rPr>
        <w:t>TEE</w:t>
      </w:r>
    </w:p>
    <w:p>
      <w:pPr>
        <w:pStyle w:val="4"/>
        <w:numPr>
          <w:ilvl w:val="3"/>
          <w:numId w:val="104"/>
        </w:numPr>
      </w:pPr>
      <w:r>
        <w:t>經驗操作者敏感性與 CT 相當。</w:t>
      </w:r>
    </w:p>
    <w:p>
      <w:pPr>
        <w:pStyle w:val="4"/>
        <w:numPr>
          <w:ilvl w:val="3"/>
          <w:numId w:val="104"/>
        </w:numPr>
      </w:pPr>
      <w:r>
        <w:t>通常需鎮靜或全麻;食道病為相對禁忌。</w:t>
      </w:r>
    </w:p>
    <w:p>
      <w:pPr>
        <w:pStyle w:val="4"/>
        <w:numPr>
          <w:ilvl w:val="3"/>
          <w:numId w:val="104"/>
        </w:numPr>
      </w:pPr>
      <w:r>
        <w:t>氣管/左支氣管空氣干擾升主動脈評估。</w:t>
      </w:r>
    </w:p>
    <w:p>
      <w:pPr>
        <w:pStyle w:val="3"/>
        <w:numPr>
          <w:ilvl w:val="2"/>
          <w:numId w:val="104"/>
        </w:numPr>
      </w:pPr>
      <w:r>
        <w:rPr>
          <w:b/>
        </w:rPr>
        <w:t>MRI</w:t>
      </w:r>
      <w:r>
        <w:t xml:space="preserve"> :用於穩定病人。</w:t>
      </w:r>
    </w:p>
    <w:p>
      <w:pPr>
        <w:pStyle w:val="3"/>
        <w:numPr>
          <w:ilvl w:val="2"/>
          <w:numId w:val="104"/>
        </w:numPr>
      </w:pPr>
      <w:r>
        <w:rPr>
          <w:b/>
        </w:rPr>
        <w:t>Triple rule-out (CTA 同時評估 CAD/PE/dissection)</w:t>
      </w:r>
      <w:r>
        <w:t xml:space="preserve"> :未證實改善診斷率或臨床結果,</w:t>
      </w:r>
      <w:r>
        <w:rPr>
          <w:b/>
        </w:rPr>
        <w:t>不推薦</w:t>
      </w:r>
    </w:p>
    <w:p>
      <w:pPr>
        <w:pStyle w:val="1"/>
        <w:numPr>
          <w:ilvl w:val="0"/>
          <w:numId w:val="104"/>
        </w:numPr>
      </w:pPr>
      <w:r>
        <w:t>治療</w:t>
      </w:r>
    </w:p>
    <w:p>
      <w:pPr>
        <w:pStyle w:val="2"/>
        <w:numPr>
          <w:ilvl w:val="1"/>
          <w:numId w:val="104"/>
        </w:numPr>
      </w:pPr>
      <w:r>
        <w:t>降壓:負性肌力藥優先</w:t>
      </w:r>
    </w:p>
    <w:p>
      <w:pPr>
        <w:pStyle w:val="3"/>
        <w:numPr>
          <w:ilvl w:val="2"/>
          <w:numId w:val="104"/>
        </w:numPr>
      </w:pPr>
      <w:r>
        <w:t>剝離可低血壓需復甦,但多數需降壓。</w:t>
      </w:r>
    </w:p>
    <w:p>
      <w:pPr>
        <w:pStyle w:val="3"/>
        <w:numPr>
          <w:ilvl w:val="2"/>
          <w:numId w:val="104"/>
        </w:numPr>
      </w:pPr>
      <w:r>
        <w:t xml:space="preserve">初始用 </w:t>
      </w:r>
      <w:r>
        <w:rPr>
          <w:b/>
        </w:rPr>
        <w:t>負性肌力藥</w:t>
      </w:r>
      <w:r>
        <w:t xml:space="preserve"> 降壓且不增加 shear force。</w:t>
      </w:r>
    </w:p>
    <w:p>
      <w:pPr>
        <w:pStyle w:val="3"/>
        <w:numPr>
          <w:ilvl w:val="2"/>
          <w:numId w:val="104"/>
        </w:numPr>
      </w:pPr>
      <w:r>
        <w:rPr>
          <w:b/>
        </w:rPr>
        <w:t>β-blocker 為首選</w:t>
      </w:r>
      <w:r>
        <w:t xml:space="preserve"> ;短效 esmolol、labetalol 優於長效。</w:t>
      </w:r>
    </w:p>
    <w:p>
      <w:pPr>
        <w:pStyle w:val="3"/>
        <w:numPr>
          <w:ilvl w:val="2"/>
          <w:numId w:val="104"/>
        </w:numPr>
      </w:pPr>
      <w:r>
        <w:t xml:space="preserve">SBP 目標 </w:t>
      </w:r>
      <w:r>
        <w:rPr>
          <w:b/>
        </w:rPr>
        <w:t>120–130 mmHg</w:t>
      </w:r>
      <w:r>
        <w:t xml:space="preserve"> ;部分指引建議 </w:t>
      </w:r>
      <w:r>
        <w:rPr>
          <w:b/>
        </w:rPr>
        <w:t>100–120 mmHg</w:t>
      </w:r>
      <w:r>
        <w:t>(無 AR)。</w:t>
      </w:r>
    </w:p>
    <w:p>
      <w:pPr>
        <w:pStyle w:val="3"/>
        <w:numPr>
          <w:ilvl w:val="2"/>
          <w:numId w:val="104"/>
        </w:numPr>
      </w:pPr>
      <w:r>
        <w:rPr>
          <w:b/>
        </w:rPr>
        <w:t>Esmolol</w:t>
      </w:r>
      <w:r>
        <w:t xml:space="preserve"> :0.1–0.5 mg/kg IV bolus/1 min → 0.025–0.2 mg/kg/min infusion。</w:t>
      </w:r>
    </w:p>
    <w:p>
      <w:pPr>
        <w:pStyle w:val="3"/>
        <w:numPr>
          <w:ilvl w:val="2"/>
          <w:numId w:val="104"/>
        </w:numPr>
      </w:pPr>
      <w:r>
        <w:rPr>
          <w:b/>
        </w:rPr>
        <w:t>Labetalol</w:t>
      </w:r>
      <w:r>
        <w:t xml:space="preserve"> :10–20 mg IV → q10min 20–40 mg(max 300 mg)。</w:t>
      </w:r>
    </w:p>
    <w:p>
      <w:pPr>
        <w:pStyle w:val="3"/>
        <w:numPr>
          <w:ilvl w:val="2"/>
          <w:numId w:val="104"/>
        </w:numPr>
      </w:pPr>
      <w:r>
        <w:rPr>
          <w:b/>
        </w:rPr>
        <w:t>β-blocker 與 IRAD 改善存活相關</w:t>
      </w:r>
    </w:p>
    <w:p>
      <w:pPr>
        <w:pStyle w:val="2"/>
        <w:numPr>
          <w:ilvl w:val="1"/>
          <w:numId w:val="104"/>
        </w:numPr>
      </w:pPr>
      <w:r>
        <w:t>Vasodilator</w:t>
      </w:r>
    </w:p>
    <w:p>
      <w:pPr>
        <w:pStyle w:val="3"/>
        <w:numPr>
          <w:ilvl w:val="2"/>
          <w:numId w:val="104"/>
        </w:numPr>
      </w:pPr>
      <w:r>
        <w:t xml:space="preserve">成功給予 esmolol/labetalol 後可加 </w:t>
      </w:r>
      <w:r>
        <w:rPr>
          <w:b/>
        </w:rPr>
        <w:t>IV nicardipine、clevidipine、nitroglycerin、nitroprusside</w:t>
      </w:r>
    </w:p>
    <w:p>
      <w:pPr>
        <w:pStyle w:val="1"/>
        <w:numPr>
          <w:ilvl w:val="0"/>
          <w:numId w:val="104"/>
        </w:numPr>
      </w:pPr>
      <w:r>
        <w:t>處置與追蹤</w:t>
      </w:r>
    </w:p>
    <w:p>
      <w:pPr>
        <w:pStyle w:val="2"/>
        <w:numPr>
          <w:ilvl w:val="1"/>
          <w:numId w:val="104"/>
        </w:numPr>
      </w:pPr>
      <w:r>
        <w:t>立即處置</w:t>
      </w:r>
    </w:p>
    <w:p>
      <w:pPr>
        <w:pStyle w:val="3"/>
        <w:numPr>
          <w:ilvl w:val="2"/>
          <w:numId w:val="104"/>
        </w:numPr>
      </w:pPr>
      <w:r>
        <w:t xml:space="preserve">立即會診 </w:t>
      </w:r>
      <w:r>
        <w:rPr>
          <w:b/>
        </w:rPr>
        <w:t>血管外科</w:t>
      </w:r>
    </w:p>
    <w:p>
      <w:pPr>
        <w:pStyle w:val="3"/>
        <w:numPr>
          <w:ilvl w:val="2"/>
          <w:numId w:val="104"/>
        </w:numPr>
      </w:pPr>
      <w:r>
        <w:t>多數仍以 open repair 為主流;EVAR 漸增。</w:t>
      </w:r>
    </w:p>
    <w:p>
      <w:pPr>
        <w:pStyle w:val="3"/>
        <w:numPr>
          <w:ilvl w:val="2"/>
          <w:numId w:val="104"/>
        </w:numPr>
      </w:pPr>
      <w:r>
        <w:t>需 ICU 進行血流動力治療與監測。</w:t>
      </w:r>
    </w:p>
    <w:p>
      <w:pPr>
        <w:pStyle w:val="2"/>
        <w:numPr>
          <w:ilvl w:val="1"/>
          <w:numId w:val="104"/>
        </w:numPr>
      </w:pPr>
      <w:r>
        <w:t>IMH/PAU</w:t>
      </w:r>
    </w:p>
    <w:p>
      <w:pPr>
        <w:pStyle w:val="3"/>
        <w:numPr>
          <w:ilvl w:val="2"/>
          <w:numId w:val="104"/>
        </w:numPr>
      </w:pPr>
      <w:r>
        <w:t>自然病程不明,治療仍具爭議。</w:t>
      </w:r>
    </w:p>
    <w:p>
      <w:pPr>
        <w:pStyle w:val="2"/>
        <w:numPr>
          <w:ilvl w:val="1"/>
          <w:numId w:val="104"/>
        </w:numPr>
      </w:pPr>
      <w:r>
        <w:t>出院原則</w:t>
      </w:r>
    </w:p>
    <w:p>
      <w:pPr>
        <w:pStyle w:val="3"/>
        <w:numPr>
          <w:ilvl w:val="2"/>
          <w:numId w:val="104"/>
        </w:numPr>
      </w:pPr>
      <w:r>
        <w:t xml:space="preserve">任何急性主動脈症候群病人 </w:t>
      </w:r>
      <w:r>
        <w:rPr>
          <w:b/>
        </w:rPr>
        <w:t>不應未經會診出院</w:t>
      </w:r>
    </w:p>
    <w:p>
      <w:pPr>
        <w:pStyle w:val="1"/>
        <w:numPr>
          <w:ilvl w:val="0"/>
          <w:numId w:val="104"/>
        </w:numPr>
      </w:pPr>
      <w:r>
        <w:t>特殊族群:懷孕合併剝離</w:t>
      </w:r>
    </w:p>
    <w:p>
      <w:pPr>
        <w:pStyle w:val="2"/>
        <w:numPr>
          <w:ilvl w:val="1"/>
          <w:numId w:val="104"/>
        </w:numPr>
      </w:pPr>
      <w:r>
        <w:t>流行病學</w:t>
      </w:r>
    </w:p>
    <w:p>
      <w:pPr>
        <w:pStyle w:val="3"/>
        <w:numPr>
          <w:ilvl w:val="2"/>
          <w:numId w:val="104"/>
        </w:numPr>
      </w:pPr>
      <w:r>
        <w:t xml:space="preserve">罕見;多於 </w:t>
      </w:r>
      <w:r>
        <w:rPr>
          <w:b/>
        </w:rPr>
        <w:t>第三孕期及產後</w:t>
      </w:r>
    </w:p>
    <w:p>
      <w:pPr>
        <w:pStyle w:val="3"/>
        <w:numPr>
          <w:ilvl w:val="2"/>
          <w:numId w:val="104"/>
        </w:numPr>
      </w:pPr>
      <w:r>
        <w:t>危險因子:bicuspid aortic valve、結締組織病、HTN、家族史。</w:t>
      </w:r>
    </w:p>
    <w:p>
      <w:pPr>
        <w:pStyle w:val="3"/>
        <w:numPr>
          <w:ilvl w:val="2"/>
          <w:numId w:val="104"/>
        </w:numPr>
      </w:pPr>
      <w:r>
        <w:t xml:space="preserve">Marfan 孕婦中 </w:t>
      </w:r>
      <w:r>
        <w:rPr>
          <w:b/>
        </w:rPr>
        <w:t>4.4% 妊娠合併剝離</w:t>
      </w:r>
    </w:p>
    <w:p>
      <w:pPr>
        <w:pStyle w:val="2"/>
        <w:numPr>
          <w:ilvl w:val="1"/>
          <w:numId w:val="104"/>
        </w:numPr>
      </w:pPr>
      <w:r>
        <w:t>處置</w:t>
      </w:r>
    </w:p>
    <w:p>
      <w:pPr>
        <w:pStyle w:val="3"/>
        <w:numPr>
          <w:ilvl w:val="2"/>
          <w:numId w:val="104"/>
        </w:numPr>
      </w:pPr>
      <w:r>
        <w:t xml:space="preserve">診斷一旦考量,需 </w:t>
      </w:r>
      <w:r>
        <w:rPr>
          <w:b/>
        </w:rPr>
        <w:t>同時會診產科及心血管外科</w:t>
      </w:r>
    </w:p>
    <w:p>
      <w:r>
        <w:br w:type="page"/>
      </w:r>
    </w:p>
    <w:p>
      <w:r>
        <w:rPr>
          <w:b/>
          <w:sz w:val="28"/>
        </w:rPr>
        <w:t>Topic 60  Aneurysmal Disease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5"/>
        </w:numPr>
      </w:pPr>
      <w:r>
        <w:t>簡介</w:t>
      </w:r>
    </w:p>
    <w:p>
      <w:pPr>
        <w:pStyle w:val="2"/>
        <w:numPr>
          <w:ilvl w:val="1"/>
          <w:numId w:val="105"/>
        </w:numPr>
      </w:pPr>
      <w:r>
        <w:t>定義</w:t>
      </w:r>
    </w:p>
    <w:p>
      <w:pPr>
        <w:pStyle w:val="3"/>
        <w:numPr>
          <w:ilvl w:val="2"/>
          <w:numId w:val="105"/>
        </w:numPr>
      </w:pPr>
      <w:r>
        <w:rPr>
          <w:b/>
        </w:rPr>
        <w:t>動脈瘤</w:t>
      </w:r>
      <w:r>
        <w:t xml:space="preserve"> :動脈壁擴張至正常的 </w:t>
      </w:r>
      <w:r>
        <w:rPr>
          <w:b/>
        </w:rPr>
        <w:t>1.5 倍以上</w:t>
      </w:r>
    </w:p>
    <w:p>
      <w:pPr>
        <w:pStyle w:val="3"/>
        <w:numPr>
          <w:ilvl w:val="2"/>
          <w:numId w:val="105"/>
        </w:numPr>
      </w:pPr>
      <w:r>
        <w:t>分類:</w:t>
      </w:r>
      <w:r>
        <w:rPr>
          <w:b/>
        </w:rPr>
        <w:t>true aneurysm、pseudoaneurysm、mycotic aneurysm</w:t>
      </w:r>
    </w:p>
    <w:p>
      <w:pPr>
        <w:pStyle w:val="3"/>
        <w:numPr>
          <w:ilvl w:val="2"/>
          <w:numId w:val="105"/>
        </w:numPr>
      </w:pPr>
      <w:r>
        <w:rPr>
          <w:b/>
        </w:rPr>
        <w:t>True aneurysm</w:t>
      </w:r>
      <w:r>
        <w:t xml:space="preserve"> :含血管全層。</w:t>
      </w:r>
    </w:p>
    <w:p>
      <w:pPr>
        <w:pStyle w:val="2"/>
        <w:numPr>
          <w:ilvl w:val="1"/>
          <w:numId w:val="105"/>
        </w:numPr>
      </w:pPr>
      <w:r>
        <w:t>危險因子</w:t>
      </w:r>
    </w:p>
    <w:p>
      <w:pPr>
        <w:pStyle w:val="3"/>
        <w:numPr>
          <w:ilvl w:val="2"/>
          <w:numId w:val="105"/>
        </w:numPr>
      </w:pPr>
      <w:r>
        <w:t>抽菸、年長、白人、HTN、高血脂、結締組織病、家族史。</w:t>
      </w:r>
    </w:p>
    <w:p>
      <w:pPr>
        <w:pStyle w:val="1"/>
        <w:numPr>
          <w:ilvl w:val="0"/>
          <w:numId w:val="105"/>
        </w:numPr>
      </w:pPr>
      <w:r>
        <w:t>病理生理</w:t>
      </w:r>
    </w:p>
    <w:p>
      <w:pPr>
        <w:pStyle w:val="2"/>
        <w:numPr>
          <w:ilvl w:val="1"/>
          <w:numId w:val="105"/>
        </w:numPr>
      </w:pPr>
      <w:r>
        <w:t>動脈瘤形成</w:t>
      </w:r>
    </w:p>
    <w:p>
      <w:pPr>
        <w:pStyle w:val="3"/>
        <w:numPr>
          <w:ilvl w:val="2"/>
          <w:numId w:val="105"/>
        </w:numPr>
      </w:pPr>
      <w:r>
        <w:t>彈性蛋白、collagen、fibrolamellar units 漸減 → 中膜變薄、張力下降。</w:t>
      </w:r>
    </w:p>
    <w:p>
      <w:pPr>
        <w:pStyle w:val="3"/>
        <w:numPr>
          <w:ilvl w:val="2"/>
          <w:numId w:val="105"/>
        </w:numPr>
      </w:pPr>
      <w:r>
        <w:t>Laplace law:</w:t>
      </w:r>
      <w:r>
        <w:rPr>
          <w:b/>
        </w:rPr>
        <w:t>wall tension = pressure × radius</w:t>
      </w:r>
      <w:r>
        <w:t xml:space="preserve"> → 越大越擴張越快。</w:t>
      </w:r>
    </w:p>
    <w:p>
      <w:pPr>
        <w:pStyle w:val="3"/>
        <w:numPr>
          <w:ilvl w:val="2"/>
          <w:numId w:val="105"/>
        </w:numPr>
      </w:pPr>
      <w:r>
        <w:t>擴張速率多變,大者較快;</w:t>
      </w:r>
      <w:r>
        <w:rPr>
          <w:b/>
        </w:rPr>
        <w:t>每年平均 0.25–0.5 cm</w:t>
      </w:r>
      <w:r>
        <w:t xml:space="preserve"> ,但突發擴張無法預測。</w:t>
      </w:r>
    </w:p>
    <w:p>
      <w:pPr>
        <w:pStyle w:val="3"/>
        <w:numPr>
          <w:ilvl w:val="2"/>
          <w:numId w:val="105"/>
        </w:numPr>
      </w:pPr>
      <w:r>
        <w:rPr>
          <w:b/>
        </w:rPr>
        <w:t>破裂為災難性事件</w:t>
      </w:r>
      <w:r>
        <w:t xml:space="preserve"> ,壁應力超過張力即發生。</w:t>
      </w:r>
    </w:p>
    <w:p>
      <w:pPr>
        <w:pStyle w:val="3"/>
        <w:numPr>
          <w:ilvl w:val="2"/>
          <w:numId w:val="105"/>
        </w:numPr>
      </w:pPr>
      <w:r>
        <w:t>社經地位低者較常以破裂表現,術後預後較差。</w:t>
      </w:r>
    </w:p>
    <w:p>
      <w:pPr>
        <w:pStyle w:val="2"/>
        <w:numPr>
          <w:ilvl w:val="1"/>
          <w:numId w:val="105"/>
        </w:numPr>
      </w:pPr>
      <w:r>
        <w:t>Pseudoaneurysm</w:t>
      </w:r>
    </w:p>
    <w:p>
      <w:pPr>
        <w:pStyle w:val="3"/>
        <w:numPr>
          <w:ilvl w:val="2"/>
          <w:numId w:val="105"/>
        </w:numPr>
      </w:pPr>
      <w:r>
        <w:t>壁部分為血管,部分為纖維/周邊組織。</w:t>
      </w:r>
    </w:p>
    <w:p>
      <w:pPr>
        <w:pStyle w:val="3"/>
        <w:numPr>
          <w:ilvl w:val="2"/>
          <w:numId w:val="105"/>
        </w:numPr>
      </w:pPr>
      <w:r>
        <w:t>原因:既往導管、吻合術、外傷、感染。</w:t>
      </w:r>
    </w:p>
    <w:p>
      <w:pPr>
        <w:pStyle w:val="3"/>
        <w:numPr>
          <w:ilvl w:val="2"/>
          <w:numId w:val="105"/>
        </w:numPr>
      </w:pPr>
      <w:r>
        <w:t>小者可自發栓塞。</w:t>
      </w:r>
    </w:p>
    <w:p>
      <w:pPr>
        <w:pStyle w:val="2"/>
        <w:numPr>
          <w:ilvl w:val="1"/>
          <w:numId w:val="105"/>
        </w:numPr>
      </w:pPr>
      <w:r>
        <w:t>Mycotic / Infected aneurysm</w:t>
      </w:r>
    </w:p>
    <w:p>
      <w:pPr>
        <w:pStyle w:val="3"/>
        <w:numPr>
          <w:ilvl w:val="2"/>
          <w:numId w:val="105"/>
        </w:numPr>
      </w:pPr>
      <w:r>
        <w:rPr>
          <w:b/>
        </w:rPr>
        <w:t>Mycotic</w:t>
      </w:r>
      <w:r>
        <w:t xml:space="preserve"> :來自瓣膜內膜炎之敗血性栓塞;免疫低下者好發。</w:t>
      </w:r>
    </w:p>
    <w:p>
      <w:pPr>
        <w:pStyle w:val="3"/>
        <w:numPr>
          <w:ilvl w:val="2"/>
          <w:numId w:val="105"/>
        </w:numPr>
      </w:pPr>
      <w:r>
        <w:rPr>
          <w:b/>
        </w:rPr>
        <w:t>Infected</w:t>
      </w:r>
      <w:r>
        <w:t xml:space="preserve"> :既存動脈瘤合併菌血症或鄰近感染。</w:t>
      </w:r>
    </w:p>
    <w:p>
      <w:pPr>
        <w:pStyle w:val="3"/>
        <w:numPr>
          <w:ilvl w:val="2"/>
          <w:numId w:val="105"/>
        </w:numPr>
      </w:pPr>
      <w:r>
        <w:rPr>
          <w:b/>
        </w:rPr>
        <w:t>IVDU 為兩者主要危險因子</w:t>
      </w:r>
      <w:r>
        <w:t xml:space="preserve"> ,</w:t>
      </w:r>
      <w:r>
        <w:rPr>
          <w:b/>
        </w:rPr>
        <w:t>小心誤診為蜂窩組織炎/膿瘍</w:t>
      </w:r>
    </w:p>
    <w:p>
      <w:pPr>
        <w:pStyle w:val="2"/>
        <w:numPr>
          <w:ilvl w:val="1"/>
          <w:numId w:val="105"/>
        </w:numPr>
      </w:pPr>
      <w:r>
        <w:t>周邊與內臟動脈瘤</w:t>
      </w:r>
    </w:p>
    <w:p>
      <w:pPr>
        <w:pStyle w:val="3"/>
        <w:numPr>
          <w:ilvl w:val="2"/>
          <w:numId w:val="105"/>
        </w:numPr>
      </w:pPr>
      <w:r>
        <w:rPr>
          <w:b/>
        </w:rPr>
        <w:t>Popliteal 為最常見周邊動脈瘤</w:t>
      </w:r>
      <w:r>
        <w:t xml:space="preserve"> ,常合併對側或 AAA。</w:t>
      </w:r>
    </w:p>
    <w:p>
      <w:pPr>
        <w:pStyle w:val="3"/>
        <w:numPr>
          <w:ilvl w:val="2"/>
          <w:numId w:val="105"/>
        </w:numPr>
      </w:pPr>
      <w:r>
        <w:t>Femoral 較少見,常合併他處動脈瘤。</w:t>
      </w:r>
    </w:p>
    <w:p>
      <w:pPr>
        <w:pStyle w:val="3"/>
        <w:numPr>
          <w:ilvl w:val="2"/>
          <w:numId w:val="105"/>
        </w:numPr>
      </w:pPr>
      <w:r>
        <w:t>內臟 (renal、splenic、hepatic) 多靜默,直至破裂等併發症。</w:t>
      </w:r>
    </w:p>
    <w:p>
      <w:pPr>
        <w:pStyle w:val="3"/>
        <w:numPr>
          <w:ilvl w:val="2"/>
          <w:numId w:val="105"/>
        </w:numPr>
      </w:pPr>
      <w:r>
        <w:t>男性常見(脾動脈瘤除外)。</w:t>
      </w:r>
    </w:p>
    <w:p>
      <w:pPr>
        <w:pStyle w:val="3"/>
        <w:numPr>
          <w:ilvl w:val="2"/>
          <w:numId w:val="105"/>
        </w:numPr>
      </w:pPr>
      <w:r>
        <w:t>併發症:破裂(</w:t>
      </w:r>
      <w:r>
        <w:rPr>
          <w:b/>
        </w:rPr>
        <w:t>mortality 80%</w:t>
      </w:r>
      <w:r>
        <w:t xml:space="preserve"> )、栓塞致缺血。</w:t>
      </w:r>
    </w:p>
    <w:p>
      <w:pPr>
        <w:pStyle w:val="1"/>
        <w:numPr>
          <w:ilvl w:val="0"/>
          <w:numId w:val="105"/>
        </w:numPr>
      </w:pPr>
      <w:r>
        <w:t>一般臨床特徵</w:t>
      </w:r>
    </w:p>
    <w:p>
      <w:pPr>
        <w:pStyle w:val="2"/>
        <w:numPr>
          <w:ilvl w:val="1"/>
          <w:numId w:val="105"/>
        </w:numPr>
      </w:pPr>
      <w:r>
        <w:t>表現</w:t>
      </w:r>
    </w:p>
    <w:p>
      <w:pPr>
        <w:pStyle w:val="3"/>
        <w:numPr>
          <w:ilvl w:val="2"/>
          <w:numId w:val="105"/>
        </w:numPr>
      </w:pPr>
      <w:r>
        <w:t>臨床表現非特異;依位置、對周邊壓迫、栓塞而異。</w:t>
      </w:r>
    </w:p>
    <w:p>
      <w:pPr>
        <w:pStyle w:val="3"/>
        <w:numPr>
          <w:ilvl w:val="2"/>
          <w:numId w:val="105"/>
        </w:numPr>
      </w:pPr>
      <w:r>
        <w:t>內臟動脈瘤常於腹/側腹影像偶發發現;下肢常於 Doppler 找 DVT 時發現。</w:t>
      </w:r>
    </w:p>
    <w:p>
      <w:pPr>
        <w:pStyle w:val="3"/>
        <w:numPr>
          <w:ilvl w:val="2"/>
          <w:numId w:val="105"/>
        </w:numPr>
      </w:pPr>
      <w:r>
        <w:t xml:space="preserve">軀幹動脈瘤一旦破裂 → </w:t>
      </w:r>
      <w:r>
        <w:rPr>
          <w:b/>
        </w:rPr>
        <w:t>出血性休克</w:t>
      </w:r>
      <w:r>
        <w:t xml:space="preserve"> ,無迅速手術死亡率高。</w:t>
      </w:r>
    </w:p>
    <w:p>
      <w:pPr>
        <w:pStyle w:val="1"/>
        <w:numPr>
          <w:ilvl w:val="0"/>
          <w:numId w:val="105"/>
        </w:numPr>
      </w:pPr>
      <w:r>
        <w:t>有症狀腹主動脈瘤 (AAA)</w:t>
      </w:r>
    </w:p>
    <w:p>
      <w:pPr>
        <w:pStyle w:val="2"/>
        <w:numPr>
          <w:ilvl w:val="1"/>
          <w:numId w:val="105"/>
        </w:numPr>
      </w:pPr>
      <w:r>
        <w:t>定義</w:t>
      </w:r>
    </w:p>
    <w:p>
      <w:pPr>
        <w:pStyle w:val="3"/>
        <w:numPr>
          <w:ilvl w:val="2"/>
          <w:numId w:val="105"/>
        </w:numPr>
      </w:pPr>
      <w:r>
        <w:t xml:space="preserve">AAA:腹主動脈直徑 </w:t>
      </w:r>
      <w:r>
        <w:rPr>
          <w:b/>
        </w:rPr>
        <w:t>≥3.0 cm</w:t>
      </w:r>
    </w:p>
    <w:p>
      <w:pPr>
        <w:pStyle w:val="3"/>
        <w:numPr>
          <w:ilvl w:val="2"/>
          <w:numId w:val="105"/>
        </w:numPr>
      </w:pPr>
      <w:r>
        <w:t>修復考量:</w:t>
      </w:r>
      <w:r>
        <w:rPr>
          <w:b/>
        </w:rPr>
        <w:t>≥5.0 cm</w:t>
      </w:r>
    </w:p>
    <w:p>
      <w:pPr>
        <w:pStyle w:val="2"/>
        <w:numPr>
          <w:ilvl w:val="1"/>
          <w:numId w:val="105"/>
        </w:numPr>
      </w:pPr>
      <w:r>
        <w:t>流行病學</w:t>
      </w:r>
    </w:p>
    <w:p>
      <w:pPr>
        <w:pStyle w:val="3"/>
        <w:numPr>
          <w:ilvl w:val="2"/>
          <w:numId w:val="105"/>
        </w:numPr>
      </w:pPr>
      <w:r>
        <w:t>一等親有 AAA 者 18%;&gt;60 歲、男性風險高。</w:t>
      </w:r>
    </w:p>
    <w:p>
      <w:pPr>
        <w:pStyle w:val="3"/>
        <w:numPr>
          <w:ilvl w:val="2"/>
          <w:numId w:val="105"/>
        </w:numPr>
      </w:pPr>
      <w:r>
        <w:rPr>
          <w:b/>
        </w:rPr>
        <w:t>抽菸為最重要環境危險因子</w:t>
      </w:r>
      <w:r>
        <w:t xml:space="preserve"> ;抽菸者盛行率為終生不吸菸者 4 倍以上;為加速擴張與破裂之主要因子。</w:t>
      </w:r>
    </w:p>
    <w:p>
      <w:pPr>
        <w:pStyle w:val="2"/>
        <w:numPr>
          <w:ilvl w:val="1"/>
          <w:numId w:val="105"/>
        </w:numPr>
      </w:pPr>
      <w:r>
        <w:t>臨床特徵</w:t>
      </w:r>
    </w:p>
    <w:p>
      <w:pPr>
        <w:pStyle w:val="3"/>
        <w:numPr>
          <w:ilvl w:val="2"/>
          <w:numId w:val="105"/>
        </w:numPr>
      </w:pPr>
      <w:r>
        <w:t>最常:</w:t>
      </w:r>
      <w:r>
        <w:rPr>
          <w:b/>
        </w:rPr>
        <w:t>背痛或腹痛</w:t>
      </w:r>
      <w:r>
        <w:t xml:space="preserve"> ,突發、劇烈;約半數撕裂/撕扯感。</w:t>
      </w:r>
    </w:p>
    <w:p>
      <w:pPr>
        <w:pStyle w:val="3"/>
        <w:numPr>
          <w:ilvl w:val="2"/>
          <w:numId w:val="105"/>
        </w:numPr>
      </w:pPr>
      <w:r>
        <w:rPr>
          <w:b/>
        </w:rPr>
        <w:t>經典三聯徵</w:t>
      </w:r>
      <w:r>
        <w:t xml:space="preserve"> :</w:t>
      </w:r>
      <w:r>
        <w:rPr>
          <w:b/>
        </w:rPr>
        <w:t>腹痛 + 搏動性腫塊 + 低血壓</w:t>
      </w:r>
      <w:r>
        <w:t xml:space="preserve"> ,</w:t>
      </w:r>
      <w:r>
        <w:rPr>
          <w:b/>
        </w:rPr>
        <w:t>僅 1/3 具備</w:t>
      </w:r>
    </w:p>
    <w:p>
      <w:pPr>
        <w:pStyle w:val="3"/>
        <w:numPr>
          <w:ilvl w:val="2"/>
          <w:numId w:val="105"/>
        </w:numPr>
      </w:pPr>
      <w:r>
        <w:rPr>
          <w:b/>
        </w:rPr>
        <w:t>Syncope ~10%</w:t>
      </w:r>
    </w:p>
    <w:p>
      <w:pPr>
        <w:pStyle w:val="3"/>
        <w:numPr>
          <w:ilvl w:val="2"/>
          <w:numId w:val="105"/>
        </w:numPr>
      </w:pPr>
      <w:r>
        <w:t>非典型疼痛部位:側腹、鼠蹊、單側象限、髖部。</w:t>
      </w:r>
    </w:p>
    <w:p>
      <w:pPr>
        <w:pStyle w:val="3"/>
        <w:numPr>
          <w:ilvl w:val="2"/>
          <w:numId w:val="105"/>
        </w:numPr>
      </w:pPr>
      <w:r>
        <w:t>其他:噁吐、膀胱痛、髖痛、tenesmus。</w:t>
      </w:r>
    </w:p>
    <w:p>
      <w:pPr>
        <w:pStyle w:val="3"/>
        <w:numPr>
          <w:ilvl w:val="2"/>
          <w:numId w:val="105"/>
        </w:numPr>
      </w:pPr>
      <w:r>
        <w:rPr>
          <w:b/>
        </w:rPr>
        <w:t>11% 否認疼痛</w:t>
      </w:r>
    </w:p>
    <w:p>
      <w:pPr>
        <w:pStyle w:val="3"/>
        <w:numPr>
          <w:ilvl w:val="2"/>
          <w:numId w:val="105"/>
        </w:numPr>
      </w:pPr>
      <w:r>
        <w:rPr>
          <w:b/>
        </w:rPr>
        <w:t>Aortoenteric fistula</w:t>
      </w:r>
      <w:r>
        <w:t xml:space="preserve"> :GI bleeding;肢端缺血(血栓栓塞);休克;猝死。</w:t>
      </w:r>
    </w:p>
    <w:p>
      <w:pPr>
        <w:pStyle w:val="3"/>
        <w:numPr>
          <w:ilvl w:val="2"/>
          <w:numId w:val="105"/>
        </w:numPr>
      </w:pPr>
      <w:r>
        <w:t xml:space="preserve">Syncope 無預警 + 隨後劇烈痛 → </w:t>
      </w:r>
      <w:r>
        <w:rPr>
          <w:b/>
        </w:rPr>
        <w:t>破裂後暫時局限</w:t>
      </w:r>
    </w:p>
    <w:p>
      <w:pPr>
        <w:pStyle w:val="2"/>
        <w:numPr>
          <w:ilvl w:val="1"/>
          <w:numId w:val="105"/>
        </w:numPr>
      </w:pPr>
      <w:r>
        <w:t>診斷 — 理學檢查</w:t>
      </w:r>
    </w:p>
    <w:p>
      <w:pPr>
        <w:pStyle w:val="3"/>
        <w:numPr>
          <w:ilvl w:val="2"/>
          <w:numId w:val="105"/>
        </w:numPr>
      </w:pPr>
      <w:r>
        <w:t xml:space="preserve">觸診依大小:3.0–3.9 cm = </w:t>
      </w:r>
      <w:r>
        <w:rPr>
          <w:b/>
        </w:rPr>
        <w:t>29%</w:t>
      </w:r>
      <w:r>
        <w:t xml:space="preserve">;4.0–4.9 cm = </w:t>
      </w:r>
      <w:r>
        <w:rPr>
          <w:b/>
        </w:rPr>
        <w:t>50%</w:t>
      </w:r>
      <w:r>
        <w:t xml:space="preserve">;≥5.0 cm = </w:t>
      </w:r>
      <w:r>
        <w:rPr>
          <w:b/>
        </w:rPr>
        <w:t>76%</w:t>
      </w:r>
    </w:p>
    <w:p>
      <w:pPr>
        <w:pStyle w:val="3"/>
        <w:numPr>
          <w:ilvl w:val="2"/>
          <w:numId w:val="105"/>
        </w:numPr>
      </w:pPr>
      <w:r>
        <w:t xml:space="preserve">觸壓痛常被解讀為擴大/破裂,但 </w:t>
      </w:r>
      <w:r>
        <w:rPr>
          <w:b/>
        </w:rPr>
        <w:t>無壓痛不代表完整</w:t>
      </w:r>
    </w:p>
    <w:p>
      <w:pPr>
        <w:pStyle w:val="3"/>
        <w:numPr>
          <w:ilvl w:val="2"/>
          <w:numId w:val="105"/>
        </w:numPr>
      </w:pPr>
      <w:r>
        <w:t>肥胖難觸診;消瘦者尺寸常被高估。</w:t>
      </w:r>
    </w:p>
    <w:p>
      <w:pPr>
        <w:pStyle w:val="3"/>
        <w:numPr>
          <w:ilvl w:val="2"/>
          <w:numId w:val="105"/>
        </w:numPr>
      </w:pPr>
      <w:r>
        <w:t>低血壓與心搏過速僅少數具備。</w:t>
      </w:r>
    </w:p>
    <w:p>
      <w:pPr>
        <w:pStyle w:val="2"/>
        <w:numPr>
          <w:ilvl w:val="1"/>
          <w:numId w:val="105"/>
        </w:numPr>
      </w:pPr>
      <w:r>
        <w:t>鑑別與常見誤導</w:t>
      </w:r>
    </w:p>
    <w:p>
      <w:pPr>
        <w:pStyle w:val="3"/>
        <w:numPr>
          <w:ilvl w:val="2"/>
          <w:numId w:val="105"/>
        </w:numPr>
      </w:pPr>
      <w:r>
        <w:t>鑑別:syncope、腹/胸/背痛、休克之原因。</w:t>
      </w:r>
    </w:p>
    <w:p>
      <w:pPr>
        <w:pStyle w:val="3"/>
        <w:numPr>
          <w:ilvl w:val="2"/>
          <w:numId w:val="105"/>
        </w:numPr>
      </w:pPr>
      <w:r>
        <w:t>合併 CAD、慢性肺病可分散注意力。</w:t>
      </w:r>
    </w:p>
    <w:p>
      <w:pPr>
        <w:pStyle w:val="3"/>
        <w:numPr>
          <w:ilvl w:val="2"/>
          <w:numId w:val="105"/>
        </w:numPr>
      </w:pPr>
      <w:r>
        <w:t xml:space="preserve">小心 </w:t>
      </w:r>
      <w:r>
        <w:rPr>
          <w:b/>
        </w:rPr>
        <w:t>誤診為腎結石</w:t>
      </w:r>
    </w:p>
    <w:p>
      <w:pPr>
        <w:pStyle w:val="3"/>
        <w:numPr>
          <w:ilvl w:val="2"/>
          <w:numId w:val="105"/>
        </w:numPr>
      </w:pPr>
      <w:r>
        <w:rPr>
          <w:b/>
        </w:rPr>
        <w:t>Cullen sign</w:t>
      </w:r>
      <w:r>
        <w:t>(臍周瘀斑)、</w:t>
      </w:r>
      <w:r>
        <w:rPr>
          <w:b/>
        </w:rPr>
        <w:t>Grey Turner sign</w:t>
      </w:r>
      <w:r>
        <w:t>(側腹瘀斑) 罕見。</w:t>
      </w:r>
    </w:p>
    <w:p>
      <w:pPr>
        <w:pStyle w:val="3"/>
        <w:numPr>
          <w:ilvl w:val="2"/>
          <w:numId w:val="105"/>
        </w:numPr>
      </w:pPr>
      <w:r>
        <w:t>後腹腔血液可至會陰、鼠蹊 → 陰囊/外陰血腫。</w:t>
      </w:r>
    </w:p>
    <w:p>
      <w:pPr>
        <w:pStyle w:val="3"/>
        <w:numPr>
          <w:ilvl w:val="2"/>
          <w:numId w:val="105"/>
        </w:numPr>
      </w:pPr>
      <w:r>
        <w:t>Iliopsoas sign;股神經壓迫致神經病變。</w:t>
      </w:r>
    </w:p>
    <w:p>
      <w:pPr>
        <w:pStyle w:val="3"/>
        <w:numPr>
          <w:ilvl w:val="2"/>
          <w:numId w:val="105"/>
        </w:numPr>
      </w:pPr>
      <w:r>
        <w:t xml:space="preserve">AAA 通常 </w:t>
      </w:r>
      <w:r>
        <w:rPr>
          <w:b/>
        </w:rPr>
        <w:t>不影響股動脈搏動</w:t>
      </w:r>
    </w:p>
    <w:p>
      <w:pPr>
        <w:pStyle w:val="2"/>
        <w:numPr>
          <w:ilvl w:val="1"/>
          <w:numId w:val="105"/>
        </w:numPr>
      </w:pPr>
      <w:r>
        <w:t>Aortoenteric fistula</w:t>
      </w:r>
    </w:p>
    <w:p>
      <w:pPr>
        <w:pStyle w:val="3"/>
        <w:numPr>
          <w:ilvl w:val="2"/>
          <w:numId w:val="105"/>
        </w:numPr>
      </w:pPr>
      <w:r>
        <w:t>無肝病的不明大量上下消化道出血,主動脈移植史增風險;最常侵犯十二指腸。</w:t>
      </w:r>
    </w:p>
    <w:p>
      <w:pPr>
        <w:pStyle w:val="3"/>
        <w:numPr>
          <w:ilvl w:val="2"/>
          <w:numId w:val="105"/>
        </w:numPr>
      </w:pPr>
      <w:r>
        <w:t>小量哨兵出血可為首發。</w:t>
      </w:r>
    </w:p>
    <w:p>
      <w:pPr>
        <w:pStyle w:val="3"/>
        <w:numPr>
          <w:ilvl w:val="2"/>
          <w:numId w:val="105"/>
        </w:numPr>
      </w:pPr>
      <w:r>
        <w:t>Aortovenous fistula:高輸出心衰、遠端動脈血流降、中央靜脈容積上升。</w:t>
      </w:r>
    </w:p>
    <w:p>
      <w:pPr>
        <w:pStyle w:val="2"/>
        <w:numPr>
          <w:ilvl w:val="1"/>
          <w:numId w:val="105"/>
        </w:numPr>
      </w:pPr>
      <w:r>
        <w:t>影像</w:t>
      </w:r>
    </w:p>
    <w:p>
      <w:pPr>
        <w:pStyle w:val="3"/>
        <w:numPr>
          <w:ilvl w:val="2"/>
          <w:numId w:val="105"/>
        </w:numPr>
      </w:pPr>
      <w:r>
        <w:t xml:space="preserve">不穩定病人 </w:t>
      </w:r>
      <w:r>
        <w:rPr>
          <w:b/>
        </w:rPr>
        <w:t>不可送出急診</w:t>
      </w:r>
    </w:p>
    <w:p>
      <w:pPr>
        <w:pStyle w:val="3"/>
        <w:numPr>
          <w:ilvl w:val="2"/>
          <w:numId w:val="105"/>
        </w:numPr>
      </w:pPr>
      <w:r>
        <w:rPr>
          <w:b/>
        </w:rPr>
        <w:t>床邊 US 為首選</w:t>
      </w:r>
      <w:r>
        <w:t>(</w:t>
      </w:r>
      <w:r>
        <w:rPr>
          <w:b/>
        </w:rPr>
        <w:t>&gt;90% 敏感</w:t>
      </w:r>
      <w:r>
        <w:t xml:space="preserve"> ),測量 </w:t>
      </w:r>
      <w:r>
        <w:rPr>
          <w:b/>
        </w:rPr>
        <w:t>外壁到外壁、橫切+縱切</w:t>
      </w:r>
      <w:r>
        <w:t xml:space="preserve"> ;辨識 SMA 區分主動脈與下腔。</w:t>
      </w:r>
    </w:p>
    <w:p>
      <w:pPr>
        <w:pStyle w:val="3"/>
        <w:numPr>
          <w:ilvl w:val="2"/>
          <w:numId w:val="105"/>
        </w:numPr>
      </w:pPr>
      <w:r>
        <w:t xml:space="preserve">主動脈 </w:t>
      </w:r>
      <w:r>
        <w:rPr>
          <w:b/>
        </w:rPr>
        <w:t>&lt;3.0 cm 可排除</w:t>
      </w:r>
    </w:p>
    <w:p>
      <w:pPr>
        <w:pStyle w:val="3"/>
        <w:numPr>
          <w:ilvl w:val="2"/>
          <w:numId w:val="105"/>
        </w:numPr>
      </w:pPr>
      <w:r>
        <w:rPr>
          <w:b/>
        </w:rPr>
        <w:t>CT 含對比劑為穩定病人首選</w:t>
      </w:r>
      <w:r>
        <w:t xml:space="preserve"> ;不能對比劑者用無強化 CT。</w:t>
      </w:r>
    </w:p>
    <w:p>
      <w:pPr>
        <w:pStyle w:val="3"/>
        <w:numPr>
          <w:ilvl w:val="2"/>
          <w:numId w:val="105"/>
        </w:numPr>
      </w:pPr>
      <w:r>
        <w:t xml:space="preserve">平片偶見 65% 鈣化(側位較明顯),但 </w:t>
      </w:r>
      <w:r>
        <w:rPr>
          <w:b/>
        </w:rPr>
        <w:t>不能排除 AAA</w:t>
      </w:r>
    </w:p>
    <w:p>
      <w:pPr>
        <w:pStyle w:val="2"/>
        <w:numPr>
          <w:ilvl w:val="1"/>
          <w:numId w:val="105"/>
        </w:numPr>
      </w:pPr>
      <w:r>
        <w:t>治療</w:t>
      </w:r>
    </w:p>
    <w:p>
      <w:pPr>
        <w:pStyle w:val="3"/>
        <w:numPr>
          <w:ilvl w:val="2"/>
          <w:numId w:val="105"/>
        </w:numPr>
      </w:pPr>
      <w:r>
        <w:t xml:space="preserve">關鍵:辨識並 </w:t>
      </w:r>
      <w:r>
        <w:rPr>
          <w:b/>
        </w:rPr>
        <w:t>迅速手術控制出血</w:t>
      </w:r>
    </w:p>
    <w:p>
      <w:pPr>
        <w:pStyle w:val="3"/>
        <w:numPr>
          <w:ilvl w:val="2"/>
          <w:numId w:val="105"/>
        </w:numPr>
      </w:pPr>
      <w:r>
        <w:t xml:space="preserve">臨床懷疑時立即會診;低血壓或末端灌注不足時 </w:t>
      </w:r>
      <w:r>
        <w:rPr>
          <w:b/>
        </w:rPr>
        <w:t>不可延遲影像</w:t>
      </w:r>
    </w:p>
    <w:p>
      <w:pPr>
        <w:pStyle w:val="3"/>
        <w:numPr>
          <w:ilvl w:val="2"/>
          <w:numId w:val="105"/>
        </w:numPr>
      </w:pPr>
      <w:r>
        <w:t>標準急救:</w:t>
      </w:r>
      <w:r>
        <w:rPr>
          <w:b/>
        </w:rPr>
        <w:t>兩條大號 IV</w:t>
      </w:r>
      <w:r>
        <w:t xml:space="preserve"> 、心電監測、補氧。</w:t>
      </w:r>
    </w:p>
    <w:p>
      <w:pPr>
        <w:pStyle w:val="3"/>
        <w:numPr>
          <w:ilvl w:val="2"/>
          <w:numId w:val="105"/>
        </w:numPr>
      </w:pPr>
      <w:r>
        <w:rPr>
          <w:b/>
        </w:rPr>
        <w:t>積極輸液可能有害</w:t>
      </w:r>
      <w:r>
        <w:t xml:space="preserve"> ;</w:t>
      </w:r>
      <w:r>
        <w:rPr>
          <w:b/>
        </w:rPr>
        <w:t>Permissive hypotension</w:t>
      </w:r>
      <w:r>
        <w:t xml:space="preserve"> :SBP </w:t>
      </w:r>
      <w:r>
        <w:rPr>
          <w:b/>
        </w:rPr>
        <w:t>80–90 mmHg</w:t>
      </w:r>
      <w:r>
        <w:t xml:space="preserve"> ,意識為指標。</w:t>
      </w:r>
    </w:p>
    <w:p>
      <w:pPr>
        <w:pStyle w:val="3"/>
        <w:numPr>
          <w:ilvl w:val="2"/>
          <w:numId w:val="105"/>
        </w:numPr>
      </w:pPr>
      <w:r>
        <w:t xml:space="preserve">Esmolol(半衰期 9 min):懷疑擴大且嚴重 HTN 時可滴定至 </w:t>
      </w:r>
      <w:r>
        <w:rPr>
          <w:b/>
        </w:rPr>
        <w:t>SBP 120 mmHg</w:t>
      </w:r>
    </w:p>
    <w:p>
      <w:pPr>
        <w:pStyle w:val="3"/>
        <w:numPr>
          <w:ilvl w:val="2"/>
          <w:numId w:val="105"/>
        </w:numPr>
      </w:pPr>
      <w:r>
        <w:rPr>
          <w:b/>
        </w:rPr>
        <w:t>REBOA</w:t>
      </w:r>
      <w:r>
        <w:t xml:space="preserve"> :部分中心使用;研究小且 mortality 改善不明;主用於外傷。</w:t>
      </w:r>
    </w:p>
    <w:p>
      <w:pPr>
        <w:pStyle w:val="3"/>
        <w:numPr>
          <w:ilvl w:val="2"/>
          <w:numId w:val="105"/>
        </w:numPr>
      </w:pPr>
      <w:r>
        <w:rPr>
          <w:b/>
        </w:rPr>
        <w:t>任何大小有症狀皆視為緊急</w:t>
      </w:r>
      <w:r>
        <w:t xml:space="preserve"> ,無手術能力應啟動復甦並轉院。</w:t>
      </w:r>
    </w:p>
    <w:p>
      <w:pPr>
        <w:pStyle w:val="3"/>
        <w:numPr>
          <w:ilvl w:val="2"/>
          <w:numId w:val="105"/>
        </w:numPr>
      </w:pPr>
      <w:r>
        <w:rPr>
          <w:b/>
        </w:rPr>
        <w:t>立即轉院並由能辨識/治療休克者陪伴</w:t>
      </w:r>
    </w:p>
    <w:p>
      <w:pPr>
        <w:pStyle w:val="3"/>
        <w:numPr>
          <w:ilvl w:val="2"/>
          <w:numId w:val="105"/>
        </w:numPr>
      </w:pPr>
      <w:r>
        <w:t xml:space="preserve">有症狀者圍術期 </w:t>
      </w:r>
      <w:r>
        <w:rPr>
          <w:b/>
        </w:rPr>
        <w:t>mortality ×2</w:t>
      </w:r>
      <w:r>
        <w:t xml:space="preserve"> ;破裂者 </w:t>
      </w:r>
      <w:r>
        <w:rPr>
          <w:b/>
        </w:rPr>
        <w:t>×7</w:t>
      </w:r>
    </w:p>
    <w:p>
      <w:pPr>
        <w:pStyle w:val="2"/>
        <w:numPr>
          <w:ilvl w:val="1"/>
          <w:numId w:val="105"/>
        </w:numPr>
      </w:pPr>
      <w:r>
        <w:t>後續追蹤</w:t>
      </w:r>
    </w:p>
    <w:p>
      <w:pPr>
        <w:pStyle w:val="3"/>
        <w:numPr>
          <w:ilvl w:val="2"/>
          <w:numId w:val="105"/>
        </w:numPr>
      </w:pPr>
      <w:r>
        <w:t>所有無症狀皆需追蹤。</w:t>
      </w:r>
    </w:p>
    <w:p>
      <w:pPr>
        <w:pStyle w:val="3"/>
        <w:numPr>
          <w:ilvl w:val="2"/>
          <w:numId w:val="105"/>
        </w:numPr>
      </w:pPr>
      <w:r>
        <w:rPr>
          <w:b/>
        </w:rPr>
        <w:t>≥5 cm 風險高 → 數日內追蹤</w:t>
      </w:r>
    </w:p>
    <w:p>
      <w:pPr>
        <w:pStyle w:val="3"/>
        <w:numPr>
          <w:ilvl w:val="2"/>
          <w:numId w:val="105"/>
        </w:numPr>
      </w:pPr>
      <w:r>
        <w:rPr>
          <w:b/>
        </w:rPr>
        <w:t>女性 AAA 較小尺寸即可能破裂</w:t>
      </w:r>
      <w:r>
        <w:t>;懷孕及產後風險上升。</w:t>
      </w:r>
    </w:p>
    <w:p>
      <w:pPr>
        <w:pStyle w:val="3"/>
        <w:numPr>
          <w:ilvl w:val="2"/>
          <w:numId w:val="105"/>
        </w:numPr>
      </w:pPr>
      <w:r>
        <w:t>3–5 cm 由初級照護或外科追蹤,血壓控制。</w:t>
      </w:r>
    </w:p>
    <w:p>
      <w:pPr>
        <w:pStyle w:val="3"/>
        <w:numPr>
          <w:ilvl w:val="2"/>
          <w:numId w:val="105"/>
        </w:numPr>
      </w:pPr>
      <w:r>
        <w:t>男性 &lt;5.5 cm 修復未改善存活,女性可能適合。</w:t>
      </w:r>
    </w:p>
    <w:p>
      <w:pPr>
        <w:pStyle w:val="3"/>
        <w:numPr>
          <w:ilvl w:val="2"/>
          <w:numId w:val="105"/>
        </w:numPr>
      </w:pPr>
      <w:r>
        <w:t>EVAR 為較不侵入選項;併發症:</w:t>
      </w:r>
      <w:r>
        <w:rPr>
          <w:b/>
        </w:rPr>
        <w:t>graft leak、阻塞、腎功能不全、aortoenteric fistula、腸缺血</w:t>
      </w:r>
    </w:p>
    <w:p>
      <w:pPr>
        <w:pStyle w:val="1"/>
        <w:numPr>
          <w:ilvl w:val="0"/>
          <w:numId w:val="105"/>
        </w:numPr>
      </w:pPr>
      <w:r>
        <w:t>胸主動脈瘤 (TAA)</w:t>
      </w:r>
    </w:p>
    <w:p>
      <w:pPr>
        <w:pStyle w:val="2"/>
        <w:numPr>
          <w:ilvl w:val="1"/>
          <w:numId w:val="105"/>
        </w:numPr>
      </w:pPr>
      <w:r>
        <w:t>表現與處置</w:t>
      </w:r>
    </w:p>
    <w:p>
      <w:pPr>
        <w:pStyle w:val="3"/>
        <w:numPr>
          <w:ilvl w:val="2"/>
          <w:numId w:val="105"/>
        </w:numPr>
      </w:pPr>
      <w:r>
        <w:t>可壓迫或侵蝕食道、氣管、支氣管、神經。</w:t>
      </w:r>
    </w:p>
    <w:p>
      <w:pPr>
        <w:pStyle w:val="3"/>
        <w:numPr>
          <w:ilvl w:val="2"/>
          <w:numId w:val="105"/>
        </w:numPr>
      </w:pPr>
      <w:r>
        <w:t xml:space="preserve">侵蝕鄰近結構 </w:t>
      </w:r>
      <w:r>
        <w:rPr>
          <w:b/>
        </w:rPr>
        <w:t>通常立即致死</w:t>
      </w:r>
      <w:r>
        <w:t xml:space="preserve"> ,除非有迅速復甦。</w:t>
      </w:r>
    </w:p>
    <w:p>
      <w:pPr>
        <w:pStyle w:val="3"/>
        <w:numPr>
          <w:ilvl w:val="2"/>
          <w:numId w:val="105"/>
        </w:numPr>
      </w:pPr>
      <w:r>
        <w:t>無症狀者轉介外科 + 初級照護,</w:t>
      </w:r>
      <w:r>
        <w:rPr>
          <w:b/>
        </w:rPr>
        <w:t>血壓控制</w:t>
      </w:r>
    </w:p>
    <w:p>
      <w:pPr>
        <w:pStyle w:val="3"/>
        <w:numPr>
          <w:ilvl w:val="2"/>
          <w:numId w:val="105"/>
        </w:numPr>
      </w:pPr>
      <w:r>
        <w:t>修復可採 open 或 endovascular,長期結果仍具爭議。</w:t>
      </w:r>
    </w:p>
    <w:p>
      <w:pPr>
        <w:pStyle w:val="1"/>
        <w:numPr>
          <w:ilvl w:val="0"/>
          <w:numId w:val="105"/>
        </w:numPr>
      </w:pPr>
      <w:r>
        <w:t>肢體與內臟動脈瘤</w:t>
      </w:r>
    </w:p>
    <w:p>
      <w:pPr>
        <w:pStyle w:val="2"/>
        <w:numPr>
          <w:ilvl w:val="1"/>
          <w:numId w:val="105"/>
        </w:numPr>
      </w:pPr>
      <w:r>
        <w:t>一般原則</w:t>
      </w:r>
    </w:p>
    <w:p>
      <w:pPr>
        <w:pStyle w:val="3"/>
        <w:numPr>
          <w:ilvl w:val="2"/>
          <w:numId w:val="105"/>
        </w:numPr>
      </w:pPr>
      <w:r>
        <w:t>肢體(膕、鎖骨下、股):破裂、血栓、周邊栓塞 → 肢體威脅性。</w:t>
      </w:r>
    </w:p>
    <w:p>
      <w:pPr>
        <w:pStyle w:val="3"/>
        <w:numPr>
          <w:ilvl w:val="2"/>
          <w:numId w:val="105"/>
        </w:numPr>
      </w:pPr>
      <w:r>
        <w:t>內臟動脈瘤通常靜默至併發症;包括 renovascular HTN、腎動脈血栓、遠端栓塞致器官梗塞、AV fistula、破裂。</w:t>
      </w:r>
    </w:p>
    <w:p>
      <w:pPr>
        <w:pStyle w:val="2"/>
        <w:numPr>
          <w:ilvl w:val="1"/>
          <w:numId w:val="105"/>
        </w:numPr>
      </w:pPr>
      <w:r>
        <w:t>膕動脈瘤 (Popliteal)</w:t>
      </w:r>
    </w:p>
    <w:p>
      <w:pPr>
        <w:pStyle w:val="3"/>
        <w:numPr>
          <w:ilvl w:val="2"/>
          <w:numId w:val="105"/>
        </w:numPr>
      </w:pPr>
      <w:r>
        <w:t>定義:&gt;2 cm 或 &gt;正常 150%。</w:t>
      </w:r>
    </w:p>
    <w:p>
      <w:pPr>
        <w:pStyle w:val="3"/>
        <w:numPr>
          <w:ilvl w:val="2"/>
          <w:numId w:val="105"/>
        </w:numPr>
      </w:pPr>
      <w:r>
        <w:t>膕窩不適、合併 DVT 之腿腫、claudication。</w:t>
      </w:r>
    </w:p>
    <w:p>
      <w:pPr>
        <w:pStyle w:val="3"/>
        <w:numPr>
          <w:ilvl w:val="2"/>
          <w:numId w:val="105"/>
        </w:numPr>
      </w:pPr>
      <w:r>
        <w:rPr>
          <w:b/>
        </w:rPr>
        <w:t>破裂罕見</w:t>
      </w:r>
      <w:r>
        <w:t xml:space="preserve"> ;最嚴重併發症為 </w:t>
      </w:r>
      <w:r>
        <w:rPr>
          <w:b/>
        </w:rPr>
        <w:t>血栓/栓塞 → 急性肢體缺血</w:t>
      </w:r>
    </w:p>
    <w:p>
      <w:pPr>
        <w:pStyle w:val="3"/>
        <w:numPr>
          <w:ilvl w:val="2"/>
          <w:numId w:val="105"/>
        </w:numPr>
      </w:pPr>
      <w:r>
        <w:t>觸診:膕窩硬塊或搏動性腫塊。</w:t>
      </w:r>
    </w:p>
    <w:p>
      <w:pPr>
        <w:pStyle w:val="3"/>
        <w:numPr>
          <w:ilvl w:val="2"/>
          <w:numId w:val="105"/>
        </w:numPr>
      </w:pPr>
      <w:r>
        <w:t>診斷:</w:t>
      </w:r>
      <w:r>
        <w:rPr>
          <w:b/>
        </w:rPr>
        <w:t>動脈 US,評估雙側</w:t>
      </w:r>
    </w:p>
    <w:p>
      <w:pPr>
        <w:pStyle w:val="2"/>
        <w:numPr>
          <w:ilvl w:val="1"/>
          <w:numId w:val="105"/>
        </w:numPr>
      </w:pPr>
      <w:r>
        <w:t>股動脈/髂動脈瘤</w:t>
      </w:r>
    </w:p>
    <w:p>
      <w:pPr>
        <w:pStyle w:val="3"/>
        <w:numPr>
          <w:ilvl w:val="2"/>
          <w:numId w:val="105"/>
        </w:numPr>
      </w:pPr>
      <w:r>
        <w:t>表現:鼠蹊或大腿上端搏動性腫塊、陰囊血腫、急性肢體缺血。</w:t>
      </w:r>
    </w:p>
    <w:p>
      <w:pPr>
        <w:pStyle w:val="3"/>
        <w:numPr>
          <w:ilvl w:val="2"/>
          <w:numId w:val="105"/>
        </w:numPr>
      </w:pPr>
      <w:r>
        <w:t>髂動脈瘤難以臨床懷疑,因無法直接觸診;症狀像泌尿/腸道/鼠蹊疾患。</w:t>
      </w:r>
    </w:p>
    <w:p>
      <w:pPr>
        <w:pStyle w:val="2"/>
        <w:numPr>
          <w:ilvl w:val="1"/>
          <w:numId w:val="105"/>
        </w:numPr>
      </w:pPr>
      <w:r>
        <w:t>肝動脈瘤</w:t>
      </w:r>
    </w:p>
    <w:p>
      <w:pPr>
        <w:pStyle w:val="3"/>
        <w:numPr>
          <w:ilvl w:val="2"/>
          <w:numId w:val="105"/>
        </w:numPr>
      </w:pPr>
      <w:r>
        <w:t>動脈粥狀硬化或外傷造成;破裂可致急性出血性休克。</w:t>
      </w:r>
    </w:p>
    <w:p>
      <w:pPr>
        <w:pStyle w:val="3"/>
        <w:numPr>
          <w:ilvl w:val="2"/>
          <w:numId w:val="105"/>
        </w:numPr>
      </w:pPr>
      <w:r>
        <w:rPr>
          <w:b/>
        </w:rPr>
        <w:t>Quincke triad</w:t>
      </w:r>
      <w:r>
        <w:t xml:space="preserve"> :</w:t>
      </w:r>
      <w:r>
        <w:rPr>
          <w:b/>
        </w:rPr>
        <w:t>黃疸、膽絞痛、上消化道出血</w:t>
      </w:r>
      <w:r>
        <w:t>(hemobilia)。</w:t>
      </w:r>
    </w:p>
    <w:p>
      <w:pPr>
        <w:pStyle w:val="2"/>
        <w:numPr>
          <w:ilvl w:val="1"/>
          <w:numId w:val="105"/>
        </w:numPr>
      </w:pPr>
      <w:r>
        <w:t>脾動脈瘤</w:t>
      </w:r>
    </w:p>
    <w:p>
      <w:pPr>
        <w:pStyle w:val="3"/>
        <w:numPr>
          <w:ilvl w:val="2"/>
          <w:numId w:val="105"/>
        </w:numPr>
      </w:pPr>
      <w:r>
        <w:t>左上腹痛、未分化休克、腹腔內出血。</w:t>
      </w:r>
    </w:p>
    <w:p>
      <w:pPr>
        <w:pStyle w:val="3"/>
        <w:numPr>
          <w:ilvl w:val="2"/>
          <w:numId w:val="105"/>
        </w:numPr>
      </w:pPr>
      <w:r>
        <w:t>破裂預後差(腹腔位置、表現非特異)。</w:t>
      </w:r>
    </w:p>
    <w:p>
      <w:pPr>
        <w:pStyle w:val="3"/>
        <w:numPr>
          <w:ilvl w:val="2"/>
          <w:numId w:val="105"/>
        </w:numPr>
      </w:pPr>
      <w:r>
        <w:t xml:space="preserve">特別注意 </w:t>
      </w:r>
      <w:r>
        <w:rPr>
          <w:b/>
        </w:rPr>
        <w:t>懷孕第三孕期</w:t>
      </w:r>
      <w:r>
        <w:t xml:space="preserve"> ;門脈高壓亦為危險因子。</w:t>
      </w:r>
    </w:p>
    <w:p>
      <w:pPr>
        <w:pStyle w:val="2"/>
        <w:numPr>
          <w:ilvl w:val="1"/>
          <w:numId w:val="105"/>
        </w:numPr>
      </w:pPr>
      <w:r>
        <w:t>鎖骨下與無名動脈瘤</w:t>
      </w:r>
    </w:p>
    <w:p>
      <w:pPr>
        <w:pStyle w:val="3"/>
        <w:numPr>
          <w:ilvl w:val="2"/>
          <w:numId w:val="105"/>
        </w:numPr>
      </w:pPr>
      <w:r>
        <w:t>上肢缺血表現:疼痛、無力、蒼白、感覺異常。</w:t>
      </w:r>
    </w:p>
    <w:p>
      <w:pPr>
        <w:pStyle w:val="2"/>
        <w:numPr>
          <w:ilvl w:val="1"/>
          <w:numId w:val="105"/>
        </w:numPr>
      </w:pPr>
      <w:r>
        <w:t>吻合動脈瘤</w:t>
      </w:r>
    </w:p>
    <w:p>
      <w:pPr>
        <w:pStyle w:val="3"/>
        <w:numPr>
          <w:ilvl w:val="2"/>
          <w:numId w:val="105"/>
        </w:numPr>
      </w:pPr>
      <w:r>
        <w:t>可見於主動脈、髂、股動脈;破裂可致大出血。</w:t>
      </w:r>
    </w:p>
    <w:p>
      <w:pPr>
        <w:pStyle w:val="3"/>
        <w:numPr>
          <w:ilvl w:val="2"/>
          <w:numId w:val="105"/>
        </w:numPr>
      </w:pPr>
      <w:r>
        <w:t xml:space="preserve">可有 </w:t>
      </w:r>
      <w:r>
        <w:rPr>
          <w:b/>
        </w:rPr>
        <w:t>哨兵小出血</w:t>
      </w:r>
      <w:r>
        <w:t>(疼痛或短暫低血壓)。</w:t>
      </w:r>
    </w:p>
    <w:p>
      <w:pPr>
        <w:pStyle w:val="3"/>
        <w:numPr>
          <w:ilvl w:val="2"/>
          <w:numId w:val="105"/>
        </w:numPr>
      </w:pPr>
      <w:r>
        <w:t xml:space="preserve">可侵蝕鄰近腸 → </w:t>
      </w:r>
      <w:r>
        <w:rPr>
          <w:b/>
        </w:rPr>
        <w:t>Aortoenteric fistula</w:t>
      </w:r>
      <w:r>
        <w:t xml:space="preserve"> ;AAA 修復史 + 嚴重下消化道出血為經典表現。</w:t>
      </w:r>
    </w:p>
    <w:p>
      <w:pPr>
        <w:pStyle w:val="2"/>
        <w:numPr>
          <w:ilvl w:val="1"/>
          <w:numId w:val="105"/>
        </w:numPr>
      </w:pPr>
      <w:r>
        <w:t>影像與治療</w:t>
      </w:r>
    </w:p>
    <w:p>
      <w:pPr>
        <w:pStyle w:val="3"/>
        <w:numPr>
          <w:ilvl w:val="2"/>
          <w:numId w:val="105"/>
        </w:numPr>
      </w:pPr>
      <w:r>
        <w:t>Doppler US 為周邊動脈瘤之初步無創檢查。</w:t>
      </w:r>
    </w:p>
    <w:p>
      <w:pPr>
        <w:pStyle w:val="3"/>
        <w:numPr>
          <w:ilvl w:val="2"/>
          <w:numId w:val="105"/>
        </w:numPr>
      </w:pPr>
      <w:r>
        <w:t xml:space="preserve">合併缺血/血栓 → 緊急 </w:t>
      </w:r>
      <w:r>
        <w:rPr>
          <w:b/>
        </w:rPr>
        <w:t>CT angiography</w:t>
      </w:r>
      <w:r>
        <w:t xml:space="preserve"> 兼具診斷與治療規劃。</w:t>
      </w:r>
    </w:p>
    <w:p>
      <w:pPr>
        <w:pStyle w:val="3"/>
        <w:numPr>
          <w:ilvl w:val="2"/>
          <w:numId w:val="105"/>
        </w:numPr>
      </w:pPr>
      <w:r>
        <w:t>有症狀者迅速會診血管外科。</w:t>
      </w:r>
    </w:p>
    <w:p>
      <w:pPr>
        <w:pStyle w:val="3"/>
        <w:numPr>
          <w:ilvl w:val="2"/>
          <w:numId w:val="105"/>
        </w:numPr>
      </w:pPr>
      <w:r>
        <w:t>無症狀周邊動脈瘤門診處置。</w:t>
      </w:r>
    </w:p>
    <w:p>
      <w:pPr>
        <w:pStyle w:val="3"/>
        <w:numPr>
          <w:ilvl w:val="2"/>
          <w:numId w:val="105"/>
        </w:numPr>
      </w:pPr>
      <w:r>
        <w:t>Mycotic / infected aneurysm:</w:t>
      </w:r>
      <w:r>
        <w:rPr>
          <w:b/>
        </w:rPr>
        <w:t>長期 IV 抗生素 + 手術</w:t>
      </w:r>
      <w:r>
        <w:t>;疑似破裂立即會診。</w:t>
      </w:r>
    </w:p>
    <w:p>
      <w:r>
        <w:br w:type="page"/>
      </w:r>
    </w:p>
    <w:p>
      <w:r>
        <w:rPr>
          <w:b/>
          <w:sz w:val="28"/>
        </w:rPr>
        <w:t>Topic 61  Arterial Occlusion</w:t>
      </w:r>
      <w:r>
        <w:rPr>
          <w:b/>
          <w:sz w:val="24"/>
        </w:rPr>
        <w:tab/>
        <w:tab/>
        <w:tab/>
        <w:tab/>
        <w:tab/>
        <w:t>住院醫師整理</w:t>
      </w:r>
    </w:p>
    <w:p>
      <w:pPr>
        <w:pStyle w:val="1"/>
        <w:numPr>
          <w:ilvl w:val="0"/>
          <w:numId w:val="100"/>
        </w:numPr>
      </w:pPr>
      <w:r>
        <w:t>簡介與流行病學</w:t>
      </w:r>
    </w:p>
    <w:p>
      <w:pPr>
        <w:pStyle w:val="2"/>
        <w:numPr>
          <w:ilvl w:val="1"/>
          <w:numId w:val="100"/>
        </w:numPr>
      </w:pPr>
      <w:r>
        <w:t>定義</w:t>
      </w:r>
    </w:p>
    <w:p>
      <w:pPr>
        <w:pStyle w:val="3"/>
        <w:numPr>
          <w:ilvl w:val="2"/>
          <w:numId w:val="100"/>
        </w:numPr>
      </w:pPr>
      <w:r>
        <w:rPr>
          <w:b/>
        </w:rPr>
        <w:t>肢體缺血</w:t>
      </w:r>
      <w:r>
        <w:t xml:space="preserve"> :血流受限導致組織灌注不足出現症狀。</w:t>
      </w:r>
    </w:p>
    <w:p>
      <w:pPr>
        <w:pStyle w:val="3"/>
        <w:numPr>
          <w:ilvl w:val="2"/>
          <w:numId w:val="100"/>
        </w:numPr>
      </w:pPr>
      <w:r>
        <w:rPr>
          <w:b/>
        </w:rPr>
        <w:t>Acute limb ischemia (ALI)</w:t>
      </w:r>
      <w:r>
        <w:t xml:space="preserve"> :新發或進展之血流缺損,需立即辨識、迅速治療以挽救肢體。</w:t>
      </w:r>
    </w:p>
    <w:p>
      <w:pPr>
        <w:pStyle w:val="3"/>
        <w:numPr>
          <w:ilvl w:val="2"/>
          <w:numId w:val="100"/>
        </w:numPr>
      </w:pPr>
      <w:r>
        <w:rPr>
          <w:b/>
        </w:rPr>
        <w:t>Critical limb ischemia (CLI)</w:t>
      </w:r>
      <w:r>
        <w:t xml:space="preserve"> :PAD 譜的末端,出現 </w:t>
      </w:r>
      <w:r>
        <w:rPr>
          <w:b/>
        </w:rPr>
        <w:t>靜止痛、潰瘍、壞疽</w:t>
      </w:r>
    </w:p>
    <w:p>
      <w:pPr>
        <w:pStyle w:val="2"/>
        <w:numPr>
          <w:ilvl w:val="1"/>
          <w:numId w:val="100"/>
        </w:numPr>
      </w:pPr>
      <w:r>
        <w:t>危險因子</w:t>
      </w:r>
    </w:p>
    <w:p>
      <w:pPr>
        <w:pStyle w:val="3"/>
        <w:numPr>
          <w:ilvl w:val="2"/>
          <w:numId w:val="100"/>
        </w:numPr>
      </w:pPr>
      <w:r>
        <w:t>最重要:</w:t>
      </w:r>
      <w:r>
        <w:rPr>
          <w:b/>
        </w:rPr>
        <w:t>抽菸、糖尿病</w:t>
      </w:r>
    </w:p>
    <w:p>
      <w:pPr>
        <w:pStyle w:val="3"/>
        <w:numPr>
          <w:ilvl w:val="2"/>
          <w:numId w:val="100"/>
        </w:numPr>
      </w:pPr>
      <w:r>
        <w:t>其他:高血脂、HTN、homocysteine ↑、CRP ↑。</w:t>
      </w:r>
    </w:p>
    <w:p>
      <w:pPr>
        <w:pStyle w:val="2"/>
        <w:numPr>
          <w:ilvl w:val="1"/>
          <w:numId w:val="100"/>
        </w:numPr>
      </w:pPr>
      <w:r>
        <w:t>流行病學</w:t>
      </w:r>
    </w:p>
    <w:p>
      <w:pPr>
        <w:pStyle w:val="3"/>
        <w:numPr>
          <w:ilvl w:val="2"/>
          <w:numId w:val="100"/>
        </w:numPr>
      </w:pPr>
      <w:r>
        <w:t>PAD 嚴重度 ↔ MI、ischemic stroke、血管性死亡風險。</w:t>
      </w:r>
    </w:p>
    <w:p>
      <w:pPr>
        <w:pStyle w:val="3"/>
        <w:numPr>
          <w:ilvl w:val="2"/>
          <w:numId w:val="100"/>
        </w:numPr>
      </w:pPr>
      <w:r>
        <w:t>最常受影響:</w:t>
      </w:r>
      <w:r>
        <w:rPr>
          <w:b/>
        </w:rPr>
        <w:t>股膕 &gt; 脛 &gt; 主動脈髂 &gt; 頭臂</w:t>
      </w:r>
    </w:p>
    <w:p>
      <w:pPr>
        <w:pStyle w:val="3"/>
        <w:numPr>
          <w:ilvl w:val="2"/>
          <w:numId w:val="100"/>
        </w:numPr>
      </w:pPr>
      <w:r>
        <w:t xml:space="preserve">CLI 1 年死亡率 </w:t>
      </w:r>
      <w:r>
        <w:rPr>
          <w:b/>
        </w:rPr>
        <w:t>25%</w:t>
      </w:r>
      <w:r>
        <w:t xml:space="preserve"> ,</w:t>
      </w:r>
      <w:r>
        <w:rPr>
          <w:b/>
        </w:rPr>
        <w:t>1/4 存活者需截肢</w:t>
      </w:r>
    </w:p>
    <w:p>
      <w:pPr>
        <w:pStyle w:val="3"/>
        <w:numPr>
          <w:ilvl w:val="2"/>
          <w:numId w:val="100"/>
        </w:numPr>
      </w:pPr>
      <w:r>
        <w:t>全球 PAD &gt;2 億人;美國 CLI 年發生率 0.35%、平均盛行率 1.33%。</w:t>
      </w:r>
    </w:p>
    <w:p>
      <w:pPr>
        <w:pStyle w:val="1"/>
        <w:numPr>
          <w:ilvl w:val="0"/>
          <w:numId w:val="100"/>
        </w:numPr>
      </w:pPr>
      <w:r>
        <w:t>病理生理</w:t>
      </w:r>
    </w:p>
    <w:p>
      <w:pPr>
        <w:pStyle w:val="2"/>
        <w:numPr>
          <w:ilvl w:val="1"/>
          <w:numId w:val="100"/>
        </w:numPr>
      </w:pPr>
      <w:r>
        <w:t>總論</w:t>
      </w:r>
    </w:p>
    <w:p>
      <w:pPr>
        <w:pStyle w:val="3"/>
        <w:numPr>
          <w:ilvl w:val="2"/>
          <w:numId w:val="100"/>
        </w:numPr>
      </w:pPr>
      <w:r>
        <w:t>ALI:急性血供下降 → 組織低灌注 → 威脅肢體存活。</w:t>
      </w:r>
    </w:p>
    <w:p>
      <w:pPr>
        <w:pStyle w:val="3"/>
        <w:numPr>
          <w:ilvl w:val="2"/>
          <w:numId w:val="100"/>
        </w:numPr>
      </w:pPr>
      <w:r>
        <w:t xml:space="preserve">無側支循環時,周邊神經與骨骼肌可於 </w:t>
      </w:r>
      <w:r>
        <w:rPr>
          <w:b/>
        </w:rPr>
        <w:t>4–6 h</w:t>
      </w:r>
      <w:r>
        <w:t xml:space="preserve"> 內出現不可逆變化。</w:t>
      </w:r>
    </w:p>
    <w:p>
      <w:pPr>
        <w:pStyle w:val="3"/>
        <w:numPr>
          <w:ilvl w:val="2"/>
          <w:numId w:val="100"/>
        </w:numPr>
      </w:pPr>
      <w:r>
        <w:t xml:space="preserve">血流恢復後可有 </w:t>
      </w:r>
      <w:r>
        <w:rPr>
          <w:b/>
        </w:rPr>
        <w:t>再灌流損傷</w:t>
      </w:r>
      <w:r>
        <w:t xml:space="preserve"> :compartment syndrome、橫紋肌溶解、代謝紊亂、</w:t>
      </w:r>
      <w:r>
        <w:rPr>
          <w:b/>
        </w:rPr>
        <w:t>高血鉀、myoglobinemia、代謝性酸中毒、CK ↑</w:t>
      </w:r>
    </w:p>
    <w:p>
      <w:pPr>
        <w:pStyle w:val="3"/>
        <w:numPr>
          <w:ilvl w:val="2"/>
          <w:numId w:val="100"/>
        </w:numPr>
      </w:pPr>
      <w:r>
        <w:t>傷害程度依阻塞時間、位置、側支循環、原本肢體健康。</w:t>
      </w:r>
    </w:p>
    <w:p>
      <w:pPr>
        <w:pStyle w:val="3"/>
        <w:numPr>
          <w:ilvl w:val="2"/>
          <w:numId w:val="100"/>
        </w:numPr>
      </w:pPr>
      <w:r>
        <w:rPr>
          <w:b/>
        </w:rPr>
        <w:t>1/3 動脈阻塞死亡來自再血管化後代謝併發症</w:t>
      </w:r>
    </w:p>
    <w:p>
      <w:pPr>
        <w:pStyle w:val="2"/>
        <w:numPr>
          <w:ilvl w:val="1"/>
          <w:numId w:val="100"/>
        </w:numPr>
      </w:pPr>
      <w:r>
        <w:t>血栓 (Thrombosis)</w:t>
      </w:r>
    </w:p>
    <w:p>
      <w:pPr>
        <w:pStyle w:val="3"/>
        <w:numPr>
          <w:ilvl w:val="2"/>
          <w:numId w:val="100"/>
        </w:numPr>
      </w:pPr>
      <w:r>
        <w:rPr>
          <w:b/>
        </w:rPr>
        <w:t>最常見原因</w:t>
      </w:r>
      <w:r>
        <w:t xml:space="preserve"> ,可見於原生血管或 bypass graft。</w:t>
      </w:r>
    </w:p>
    <w:p>
      <w:pPr>
        <w:pStyle w:val="3"/>
        <w:numPr>
          <w:ilvl w:val="2"/>
          <w:numId w:val="100"/>
        </w:numPr>
      </w:pPr>
      <w:r>
        <w:t>下肢:</w:t>
      </w:r>
      <w:r>
        <w:rPr>
          <w:b/>
        </w:rPr>
        <w:t>&gt;80% 為血栓性</w:t>
      </w:r>
    </w:p>
    <w:p>
      <w:pPr>
        <w:pStyle w:val="3"/>
        <w:numPr>
          <w:ilvl w:val="2"/>
          <w:numId w:val="100"/>
        </w:numPr>
      </w:pPr>
      <w:r>
        <w:t>上肢:約 1/2 血栓、約 1/3 栓塞。</w:t>
      </w:r>
    </w:p>
    <w:p>
      <w:pPr>
        <w:pStyle w:val="3"/>
        <w:numPr>
          <w:ilvl w:val="2"/>
          <w:numId w:val="100"/>
        </w:numPr>
      </w:pPr>
      <w:r>
        <w:t>臨床上不易區分血栓與栓塞。</w:t>
      </w:r>
    </w:p>
    <w:p>
      <w:pPr>
        <w:pStyle w:val="3"/>
        <w:numPr>
          <w:ilvl w:val="2"/>
          <w:numId w:val="100"/>
        </w:numPr>
      </w:pPr>
      <w:r>
        <w:t>血栓多見於 atherosclerosis 背景;有側支故發作較漸進。</w:t>
      </w:r>
    </w:p>
    <w:p>
      <w:pPr>
        <w:pStyle w:val="3"/>
        <w:numPr>
          <w:ilvl w:val="2"/>
          <w:numId w:val="100"/>
        </w:numPr>
      </w:pPr>
      <w:r>
        <w:t>斑塊破裂可直接栓塞或誘發栓塞性血栓。</w:t>
      </w:r>
    </w:p>
    <w:p>
      <w:pPr>
        <w:pStyle w:val="3"/>
        <w:numPr>
          <w:ilvl w:val="2"/>
          <w:numId w:val="100"/>
        </w:numPr>
      </w:pPr>
      <w:r>
        <w:t>進展機轉:</w:t>
      </w:r>
    </w:p>
    <w:p>
      <w:pPr>
        <w:pStyle w:val="4"/>
        <w:numPr>
          <w:ilvl w:val="3"/>
          <w:numId w:val="100"/>
        </w:numPr>
      </w:pPr>
      <w:r>
        <w:t>血栓延伸阻塞側支</w:t>
      </w:r>
    </w:p>
    <w:p>
      <w:pPr>
        <w:pStyle w:val="4"/>
        <w:numPr>
          <w:ilvl w:val="3"/>
          <w:numId w:val="100"/>
        </w:numPr>
      </w:pPr>
      <w:r>
        <w:t>缺血性水腫致 compartment syndrome</w:t>
      </w:r>
    </w:p>
    <w:p>
      <w:pPr>
        <w:pStyle w:val="4"/>
        <w:numPr>
          <w:ilvl w:val="3"/>
          <w:numId w:val="100"/>
        </w:numPr>
      </w:pPr>
      <w:r>
        <w:t>血栓碎片進入微循環</w:t>
      </w:r>
    </w:p>
    <w:p>
      <w:pPr>
        <w:pStyle w:val="4"/>
        <w:numPr>
          <w:ilvl w:val="3"/>
          <w:numId w:val="100"/>
        </w:numPr>
      </w:pPr>
      <w:r>
        <w:t>微血管細胞水腫</w:t>
      </w:r>
    </w:p>
    <w:p>
      <w:pPr>
        <w:pStyle w:val="3"/>
        <w:numPr>
          <w:ilvl w:val="2"/>
          <w:numId w:val="100"/>
        </w:numPr>
      </w:pPr>
      <w:r>
        <w:rPr>
          <w:b/>
        </w:rPr>
        <w:t>大血管再灌流不一定能解除微循環阻塞</w:t>
      </w:r>
    </w:p>
    <w:p>
      <w:pPr>
        <w:pStyle w:val="3"/>
        <w:numPr>
          <w:ilvl w:val="2"/>
          <w:numId w:val="100"/>
        </w:numPr>
      </w:pPr>
      <w:r>
        <w:t>正常血管罕見發生 → 評估高凝狀態。</w:t>
      </w:r>
    </w:p>
    <w:p>
      <w:pPr>
        <w:pStyle w:val="2"/>
        <w:numPr>
          <w:ilvl w:val="1"/>
          <w:numId w:val="100"/>
        </w:numPr>
      </w:pPr>
      <w:r>
        <w:t>栓塞 (Embolism)</w:t>
      </w:r>
    </w:p>
    <w:p>
      <w:pPr>
        <w:pStyle w:val="3"/>
        <w:numPr>
          <w:ilvl w:val="2"/>
          <w:numId w:val="100"/>
        </w:numPr>
      </w:pPr>
      <w:r>
        <w:t>心臟為周邊栓塞之主要來源;</w:t>
      </w:r>
      <w:r>
        <w:rPr>
          <w:b/>
        </w:rPr>
        <w:t>Afib 最常見</w:t>
      </w:r>
    </w:p>
    <w:p>
      <w:pPr>
        <w:pStyle w:val="3"/>
        <w:numPr>
          <w:ilvl w:val="2"/>
          <w:numId w:val="100"/>
        </w:numPr>
      </w:pPr>
      <w:r>
        <w:t>近期 MI 之 ventricular mural thrombus:24 h 至 3 個月,整體 3%,</w:t>
      </w:r>
      <w:r>
        <w:rPr>
          <w:b/>
        </w:rPr>
        <w:t>前壁 MI 達 9%</w:t>
      </w:r>
    </w:p>
    <w:p>
      <w:pPr>
        <w:pStyle w:val="3"/>
        <w:numPr>
          <w:ilvl w:val="2"/>
          <w:numId w:val="100"/>
        </w:numPr>
      </w:pPr>
      <w:r>
        <w:t>其他:機械瓣膜、心房黏液瘤、瓣膜贅生物、人工裝置碎片。</w:t>
      </w:r>
    </w:p>
    <w:p>
      <w:pPr>
        <w:pStyle w:val="3"/>
        <w:numPr>
          <w:ilvl w:val="2"/>
          <w:numId w:val="100"/>
        </w:numPr>
      </w:pPr>
      <w:r>
        <w:t>非心源性:動脈瘤與粥樣斑塊之血栓(主動脈髂、股、膕、鎖骨下)。</w:t>
      </w:r>
    </w:p>
    <w:p>
      <w:pPr>
        <w:pStyle w:val="3"/>
        <w:numPr>
          <w:ilvl w:val="2"/>
          <w:numId w:val="100"/>
        </w:numPr>
      </w:pPr>
      <w:r>
        <w:rPr>
          <w:b/>
        </w:rPr>
        <w:t>Atheroemboli</w:t>
      </w:r>
      <w:r>
        <w:t xml:space="preserve"> :膽固醇與血小板聚合物造成微循環阻塞 → </w:t>
      </w:r>
      <w:r>
        <w:rPr>
          <w:b/>
        </w:rPr>
        <w:t>blue toe syndrome</w:t>
      </w:r>
      <w:r>
        <w:t xml:space="preserve"> 、手部表現、TIA。</w:t>
      </w:r>
    </w:p>
    <w:p>
      <w:pPr>
        <w:pStyle w:val="3"/>
        <w:numPr>
          <w:ilvl w:val="2"/>
          <w:numId w:val="100"/>
        </w:numPr>
      </w:pPr>
      <w:r>
        <w:rPr>
          <w:b/>
        </w:rPr>
        <w:t>Paradoxical embolization</w:t>
      </w:r>
      <w:r>
        <w:t xml:space="preserve"> :靜脈血栓經 PFO 至左側循環。</w:t>
      </w:r>
    </w:p>
    <w:p>
      <w:pPr>
        <w:pStyle w:val="3"/>
        <w:numPr>
          <w:ilvl w:val="2"/>
          <w:numId w:val="100"/>
        </w:numPr>
      </w:pPr>
      <w:r>
        <w:t xml:space="preserve">栓子常停滯於 </w:t>
      </w:r>
      <w:r>
        <w:rPr>
          <w:b/>
        </w:rPr>
        <w:t>狹窄/分叉處</w:t>
      </w:r>
      <w:r>
        <w:t>;下肢:</w:t>
      </w:r>
      <w:r>
        <w:rPr>
          <w:b/>
        </w:rPr>
        <w:t>股總動脈分叉處 &gt; 膕動脈</w:t>
      </w:r>
      <w:r>
        <w:t>;上肢:</w:t>
      </w:r>
      <w:r>
        <w:rPr>
          <w:b/>
        </w:rPr>
        <w:t>肱動脈最常見</w:t>
      </w:r>
    </w:p>
    <w:p>
      <w:pPr>
        <w:pStyle w:val="2"/>
        <w:numPr>
          <w:ilvl w:val="1"/>
          <w:numId w:val="100"/>
        </w:numPr>
      </w:pPr>
      <w:r>
        <w:t>其他原因</w:t>
      </w:r>
    </w:p>
    <w:p>
      <w:pPr>
        <w:pStyle w:val="3"/>
        <w:numPr>
          <w:ilvl w:val="2"/>
          <w:numId w:val="100"/>
        </w:numPr>
      </w:pPr>
      <w:r>
        <w:t>動脈內藥物注射(故意或意外):血管痙攣、感染性動脈炎、血栓、假性動脈瘤、內膜炎、mycotic aneurysm。</w:t>
      </w:r>
    </w:p>
    <w:p>
      <w:pPr>
        <w:pStyle w:val="3"/>
        <w:numPr>
          <w:ilvl w:val="2"/>
          <w:numId w:val="100"/>
        </w:numPr>
      </w:pPr>
      <w:r>
        <w:t>惰性顆粒/藥物結晶 → 末端動脈阻塞 → 指端壞疽。</w:t>
      </w:r>
    </w:p>
    <w:p>
      <w:pPr>
        <w:pStyle w:val="3"/>
        <w:numPr>
          <w:ilvl w:val="2"/>
          <w:numId w:val="100"/>
        </w:numPr>
      </w:pPr>
      <w:r>
        <w:t>長期 vasopressor:可致動脈缺血,</w:t>
      </w:r>
      <w:r>
        <w:rPr>
          <w:b/>
        </w:rPr>
        <w:t>PAD 病人需注意</w:t>
      </w:r>
    </w:p>
    <w:p>
      <w:pPr>
        <w:pStyle w:val="3"/>
        <w:numPr>
          <w:ilvl w:val="2"/>
          <w:numId w:val="100"/>
        </w:numPr>
      </w:pPr>
      <w:r>
        <w:rPr>
          <w:b/>
        </w:rPr>
        <w:t>主動脈剝離</w:t>
      </w:r>
      <w:r>
        <w:t xml:space="preserve"> 可延伸至鎖骨下/髂股 → 神經缺損或肢體缺血。</w:t>
      </w:r>
    </w:p>
    <w:p>
      <w:pPr>
        <w:pStyle w:val="1"/>
        <w:numPr>
          <w:ilvl w:val="0"/>
          <w:numId w:val="100"/>
        </w:numPr>
      </w:pPr>
      <w:r>
        <w:t>臨床特徵</w:t>
      </w:r>
    </w:p>
    <w:p>
      <w:pPr>
        <w:pStyle w:val="2"/>
        <w:numPr>
          <w:ilvl w:val="1"/>
          <w:numId w:val="100"/>
        </w:numPr>
      </w:pPr>
      <w:r>
        <w:t>六大 P (6 Ps)</w:t>
      </w:r>
    </w:p>
    <w:p>
      <w:pPr>
        <w:pStyle w:val="3"/>
        <w:numPr>
          <w:ilvl w:val="2"/>
          <w:numId w:val="100"/>
        </w:numPr>
      </w:pPr>
      <w:r>
        <w:rPr>
          <w:b/>
        </w:rPr>
        <w:t>Pain</w:t>
      </w:r>
      <w:r>
        <w:t>(最早)</w:t>
      </w:r>
    </w:p>
    <w:p>
      <w:pPr>
        <w:pStyle w:val="3"/>
        <w:numPr>
          <w:ilvl w:val="2"/>
          <w:numId w:val="100"/>
        </w:numPr>
      </w:pPr>
      <w:r>
        <w:rPr>
          <w:b/>
        </w:rPr>
        <w:t>Pallor</w:t>
      </w:r>
    </w:p>
    <w:p>
      <w:pPr>
        <w:pStyle w:val="3"/>
        <w:numPr>
          <w:ilvl w:val="2"/>
          <w:numId w:val="100"/>
        </w:numPr>
      </w:pPr>
      <w:r>
        <w:rPr>
          <w:b/>
        </w:rPr>
        <w:t>Paralysis</w:t>
      </w:r>
    </w:p>
    <w:p>
      <w:pPr>
        <w:pStyle w:val="3"/>
        <w:numPr>
          <w:ilvl w:val="2"/>
          <w:numId w:val="100"/>
        </w:numPr>
      </w:pPr>
      <w:r>
        <w:rPr>
          <w:b/>
        </w:rPr>
        <w:t>Pulselessness</w:t>
      </w:r>
    </w:p>
    <w:p>
      <w:pPr>
        <w:pStyle w:val="3"/>
        <w:numPr>
          <w:ilvl w:val="2"/>
          <w:numId w:val="100"/>
        </w:numPr>
      </w:pPr>
      <w:r>
        <w:rPr>
          <w:b/>
        </w:rPr>
        <w:t>Paresthesias</w:t>
      </w:r>
    </w:p>
    <w:p>
      <w:pPr>
        <w:pStyle w:val="3"/>
        <w:numPr>
          <w:ilvl w:val="2"/>
          <w:numId w:val="100"/>
        </w:numPr>
      </w:pPr>
      <w:r>
        <w:rPr>
          <w:b/>
        </w:rPr>
        <w:t>Poikilothermia</w:t>
      </w:r>
      <w:r>
        <w:t>(冷)</w:t>
      </w:r>
    </w:p>
    <w:p>
      <w:pPr>
        <w:pStyle w:val="3"/>
        <w:numPr>
          <w:ilvl w:val="2"/>
          <w:numId w:val="100"/>
        </w:numPr>
      </w:pPr>
      <w:r>
        <w:rPr>
          <w:b/>
        </w:rPr>
        <w:t>缺一個 P 不能排除缺血</w:t>
      </w:r>
    </w:p>
    <w:p>
      <w:pPr>
        <w:pStyle w:val="2"/>
        <w:numPr>
          <w:ilvl w:val="1"/>
          <w:numId w:val="100"/>
        </w:numPr>
      </w:pPr>
      <w:r>
        <w:t>進展</w:t>
      </w:r>
    </w:p>
    <w:p>
      <w:pPr>
        <w:pStyle w:val="3"/>
        <w:numPr>
          <w:ilvl w:val="2"/>
          <w:numId w:val="100"/>
        </w:numPr>
      </w:pPr>
      <w:r>
        <w:t>Pain 為最早,位於阻塞遠端。</w:t>
      </w:r>
    </w:p>
    <w:p>
      <w:pPr>
        <w:pStyle w:val="3"/>
        <w:numPr>
          <w:ilvl w:val="2"/>
          <w:numId w:val="100"/>
        </w:numPr>
      </w:pPr>
      <w:r>
        <w:t>皮膚:蒼白 → 斑駁紫紺 → 瘀點/水疱 → 皮膚脂肪壞死。</w:t>
      </w:r>
    </w:p>
    <w:p>
      <w:pPr>
        <w:pStyle w:val="3"/>
        <w:numPr>
          <w:ilvl w:val="2"/>
          <w:numId w:val="100"/>
        </w:numPr>
      </w:pPr>
      <w:r>
        <w:t>血管阻塞:遠端劇烈持續疼痛 + 皮溫下降。</w:t>
      </w:r>
    </w:p>
    <w:p>
      <w:pPr>
        <w:pStyle w:val="3"/>
        <w:numPr>
          <w:ilvl w:val="2"/>
          <w:numId w:val="100"/>
        </w:numPr>
      </w:pPr>
      <w:r>
        <w:t>感覺/運動異常為缺血性神經病變早期表現。</w:t>
      </w:r>
    </w:p>
    <w:p>
      <w:pPr>
        <w:pStyle w:val="3"/>
        <w:numPr>
          <w:ilvl w:val="2"/>
          <w:numId w:val="100"/>
        </w:numPr>
      </w:pPr>
      <w:r>
        <w:t>Two-point discrimination、震動覺、本體覺常先喪失。</w:t>
      </w:r>
    </w:p>
    <w:p>
      <w:pPr>
        <w:pStyle w:val="3"/>
        <w:numPr>
          <w:ilvl w:val="2"/>
          <w:numId w:val="100"/>
        </w:numPr>
      </w:pPr>
      <w:r>
        <w:t xml:space="preserve">長期血管病者 </w:t>
      </w:r>
      <w:r>
        <w:rPr>
          <w:b/>
        </w:rPr>
        <w:t>遠端脈搏摸不到不具特異性</w:t>
      </w:r>
      <w:r>
        <w:t xml:space="preserve"> ,除非合併皮膚改變。</w:t>
      </w:r>
    </w:p>
    <w:p>
      <w:pPr>
        <w:pStyle w:val="3"/>
        <w:numPr>
          <w:ilvl w:val="2"/>
          <w:numId w:val="100"/>
        </w:numPr>
      </w:pPr>
      <w:r>
        <w:t xml:space="preserve">原本強脈搏突然消失 → 高度懷疑 </w:t>
      </w:r>
      <w:r>
        <w:rPr>
          <w:b/>
        </w:rPr>
        <w:t>急性栓塞</w:t>
      </w:r>
    </w:p>
    <w:p>
      <w:pPr>
        <w:pStyle w:val="3"/>
        <w:numPr>
          <w:ilvl w:val="2"/>
          <w:numId w:val="100"/>
        </w:numPr>
      </w:pPr>
      <w:r>
        <w:t>Atheroemboli:指端疼痛 + 紫紺、瘀點、肌肉壓痛(</w:t>
      </w:r>
      <w:r>
        <w:rPr>
          <w:b/>
        </w:rPr>
        <w:t>blue toe syndrome</w:t>
      </w:r>
      <w:r>
        <w:t xml:space="preserve"> );脈搏多保留。</w:t>
      </w:r>
    </w:p>
    <w:p>
      <w:pPr>
        <w:pStyle w:val="3"/>
        <w:numPr>
          <w:ilvl w:val="2"/>
          <w:numId w:val="100"/>
        </w:numPr>
      </w:pPr>
      <w:r>
        <w:t>進展性缺血 → 麻木、癱瘓 → 預示壞疽與不可恢復。</w:t>
      </w:r>
    </w:p>
    <w:p>
      <w:pPr>
        <w:pStyle w:val="3"/>
        <w:numPr>
          <w:ilvl w:val="2"/>
          <w:numId w:val="100"/>
        </w:numPr>
      </w:pPr>
      <w:r>
        <w:rPr>
          <w:b/>
        </w:rPr>
        <w:t>輕觸覺保留為組織存活良好指標</w:t>
      </w:r>
    </w:p>
    <w:p>
      <w:pPr>
        <w:pStyle w:val="3"/>
        <w:numPr>
          <w:ilvl w:val="2"/>
          <w:numId w:val="100"/>
        </w:numPr>
      </w:pPr>
      <w:r>
        <w:t>側支循環決定肢體存活,</w:t>
      </w:r>
      <w:r>
        <w:rPr>
          <w:b/>
        </w:rPr>
        <w:t>「4–6 h 治療窗」並非絕對</w:t>
      </w:r>
    </w:p>
    <w:p>
      <w:pPr>
        <w:pStyle w:val="2"/>
        <w:numPr>
          <w:ilvl w:val="1"/>
          <w:numId w:val="100"/>
        </w:numPr>
      </w:pPr>
      <w:r>
        <w:t>急性 vs. 慢性</w:t>
      </w:r>
    </w:p>
    <w:p>
      <w:pPr>
        <w:pStyle w:val="3"/>
        <w:numPr>
          <w:ilvl w:val="2"/>
          <w:numId w:val="100"/>
        </w:numPr>
      </w:pPr>
      <w:r>
        <w:t xml:space="preserve">ALI 定義:症狀 </w:t>
      </w:r>
      <w:r>
        <w:rPr>
          <w:b/>
        </w:rPr>
        <w:t>&lt;2 週</w:t>
      </w:r>
    </w:p>
    <w:p>
      <w:pPr>
        <w:pStyle w:val="3"/>
        <w:numPr>
          <w:ilvl w:val="2"/>
          <w:numId w:val="100"/>
        </w:numPr>
      </w:pPr>
      <w:r>
        <w:t>夜間前足痛而醒、需垂腳 → 嚴重動脈阻塞,需立即會診治療。</w:t>
      </w:r>
    </w:p>
    <w:p>
      <w:pPr>
        <w:pStyle w:val="3"/>
        <w:numPr>
          <w:ilvl w:val="2"/>
          <w:numId w:val="100"/>
        </w:numPr>
      </w:pPr>
      <w:r>
        <w:t>慢性 PAD:</w:t>
      </w:r>
      <w:r>
        <w:rPr>
          <w:b/>
        </w:rPr>
        <w:t>間歇性跛行 (claudication)</w:t>
      </w:r>
      <w:r>
        <w:t>,可進展為靜止痛。</w:t>
      </w:r>
    </w:p>
    <w:p>
      <w:pPr>
        <w:pStyle w:val="3"/>
        <w:numPr>
          <w:ilvl w:val="2"/>
          <w:numId w:val="100"/>
        </w:numPr>
      </w:pPr>
      <w:r>
        <w:t>Claudication:抽筋/痠/疲倦,</w:t>
      </w:r>
      <w:r>
        <w:rPr>
          <w:b/>
        </w:rPr>
        <w:t>運動誘發、休息緩解</w:t>
      </w:r>
      <w:r>
        <w:t xml:space="preserve"> ,2–5 min 消失,固定距離重現。</w:t>
      </w:r>
    </w:p>
    <w:p>
      <w:pPr>
        <w:pStyle w:val="3"/>
        <w:numPr>
          <w:ilvl w:val="2"/>
          <w:numId w:val="100"/>
        </w:numPr>
      </w:pPr>
      <w:r>
        <w:t xml:space="preserve">ALI 之疼痛 </w:t>
      </w:r>
      <w:r>
        <w:rPr>
          <w:b/>
        </w:rPr>
        <w:t>休息與重力均無法緩解</w:t>
      </w:r>
      <w:r>
        <w:t xml:space="preserve"> ,定位不清。</w:t>
      </w:r>
    </w:p>
    <w:p>
      <w:pPr>
        <w:pStyle w:val="2"/>
        <w:numPr>
          <w:ilvl w:val="1"/>
          <w:numId w:val="100"/>
        </w:numPr>
      </w:pPr>
      <w:r>
        <w:t>依阻塞動脈定位跛行</w:t>
      </w:r>
    </w:p>
    <w:p>
      <w:pPr>
        <w:pStyle w:val="3"/>
        <w:numPr>
          <w:ilvl w:val="2"/>
          <w:numId w:val="100"/>
        </w:numPr>
      </w:pPr>
      <w:r>
        <w:rPr>
          <w:b/>
        </w:rPr>
        <w:t>Iliac</w:t>
      </w:r>
      <w:r>
        <w:t xml:space="preserve"> :臀、大腿(雙側 → 男性陽萎)。</w:t>
      </w:r>
    </w:p>
    <w:p>
      <w:pPr>
        <w:pStyle w:val="3"/>
        <w:numPr>
          <w:ilvl w:val="2"/>
          <w:numId w:val="100"/>
        </w:numPr>
      </w:pPr>
      <w:r>
        <w:rPr>
          <w:b/>
        </w:rPr>
        <w:t>Common femoral</w:t>
      </w:r>
      <w:r>
        <w:t xml:space="preserve"> :大腿。</w:t>
      </w:r>
    </w:p>
    <w:p>
      <w:pPr>
        <w:pStyle w:val="3"/>
        <w:numPr>
          <w:ilvl w:val="2"/>
          <w:numId w:val="100"/>
        </w:numPr>
      </w:pPr>
      <w:r>
        <w:rPr>
          <w:b/>
        </w:rPr>
        <w:t>Superficial femoral</w:t>
      </w:r>
      <w:r>
        <w:t xml:space="preserve"> :小腿上 2/3。</w:t>
      </w:r>
    </w:p>
    <w:p>
      <w:pPr>
        <w:pStyle w:val="3"/>
        <w:numPr>
          <w:ilvl w:val="2"/>
          <w:numId w:val="100"/>
        </w:numPr>
      </w:pPr>
      <w:r>
        <w:rPr>
          <w:b/>
        </w:rPr>
        <w:t>Popliteal</w:t>
      </w:r>
      <w:r>
        <w:t xml:space="preserve"> :小腿下 1/3。</w:t>
      </w:r>
    </w:p>
    <w:p>
      <w:pPr>
        <w:pStyle w:val="3"/>
        <w:numPr>
          <w:ilvl w:val="2"/>
          <w:numId w:val="100"/>
        </w:numPr>
      </w:pPr>
      <w:r>
        <w:rPr>
          <w:b/>
        </w:rPr>
        <w:t>Infrapopliteal (tibial, peroneal)</w:t>
      </w:r>
      <w:r>
        <w:t xml:space="preserve"> :足部。</w:t>
      </w:r>
    </w:p>
    <w:p>
      <w:pPr>
        <w:pStyle w:val="2"/>
        <w:numPr>
          <w:ilvl w:val="1"/>
          <w:numId w:val="100"/>
        </w:numPr>
      </w:pPr>
      <w:r>
        <w:t>鑑別診斷</w:t>
      </w:r>
    </w:p>
    <w:p>
      <w:pPr>
        <w:pStyle w:val="3"/>
        <w:numPr>
          <w:ilvl w:val="2"/>
          <w:numId w:val="100"/>
        </w:numPr>
      </w:pPr>
      <w:r>
        <w:t>模擬 ALI 之疾患:</w:t>
      </w:r>
      <w:r>
        <w:rPr>
          <w:b/>
        </w:rPr>
        <w:t>系統性休克、Phlegmasia cerulea dolens、急性壓迫性神經病變</w:t>
      </w:r>
    </w:p>
    <w:p>
      <w:pPr>
        <w:pStyle w:val="3"/>
        <w:numPr>
          <w:ilvl w:val="2"/>
          <w:numId w:val="100"/>
        </w:numPr>
      </w:pPr>
      <w:r>
        <w:t>非 PAD 引起之 ALI:</w:t>
      </w:r>
      <w:r>
        <w:rPr>
          <w:b/>
        </w:rPr>
        <w:t>動脈外傷、主動脈/動脈夾層、動脈炎合併血栓、HIV 動脈病變、高凝、popliteal entrapment、血管痙攣、Compartment syndrome</w:t>
      </w:r>
    </w:p>
    <w:p>
      <w:pPr>
        <w:pStyle w:val="3"/>
        <w:numPr>
          <w:ilvl w:val="2"/>
          <w:numId w:val="100"/>
        </w:numPr>
      </w:pPr>
      <w:r>
        <w:t>其他模擬:脊椎狹窄、神經根壓迫、慢性 compartment syndrome、靜脈跛行、Baker cyst、足/髖/踝關節炎。</w:t>
      </w:r>
    </w:p>
    <w:p>
      <w:pPr>
        <w:pStyle w:val="3"/>
        <w:numPr>
          <w:ilvl w:val="2"/>
          <w:numId w:val="100"/>
        </w:numPr>
      </w:pPr>
      <w:r>
        <w:rPr>
          <w:b/>
        </w:rPr>
        <w:t>鑑別三步驟</w:t>
      </w:r>
      <w:r>
        <w:t>:(1) 找模擬疾患 → (2) 考慮非粥狀硬化原因 → (3) 區分血栓與栓塞。</w:t>
      </w:r>
    </w:p>
    <w:p>
      <w:pPr>
        <w:pStyle w:val="1"/>
        <w:numPr>
          <w:ilvl w:val="0"/>
          <w:numId w:val="100"/>
        </w:numPr>
      </w:pPr>
      <w:r>
        <w:t>診斷</w:t>
      </w:r>
    </w:p>
    <w:p>
      <w:pPr>
        <w:pStyle w:val="2"/>
        <w:numPr>
          <w:ilvl w:val="1"/>
          <w:numId w:val="100"/>
        </w:numPr>
      </w:pPr>
      <w:r>
        <w:t>理學檢查</w:t>
      </w:r>
    </w:p>
    <w:p>
      <w:pPr>
        <w:pStyle w:val="3"/>
        <w:numPr>
          <w:ilvl w:val="2"/>
          <w:numId w:val="100"/>
        </w:numPr>
      </w:pPr>
      <w:r>
        <w:t>比較雙側皮膚與脈搏;慢性 PAD:</w:t>
      </w:r>
      <w:r>
        <w:rPr>
          <w:b/>
        </w:rPr>
        <w:t>皮膚光亮、色素沉澱、毛髮喪失、潰瘍、肌肉萎縮、脈搏微弱</w:t>
      </w:r>
    </w:p>
    <w:p>
      <w:pPr>
        <w:pStyle w:val="3"/>
        <w:numPr>
          <w:ilvl w:val="2"/>
          <w:numId w:val="100"/>
        </w:numPr>
      </w:pPr>
      <w:r>
        <w:t>聽診心臟與腹部:雜音與血管雜音。</w:t>
      </w:r>
    </w:p>
    <w:p>
      <w:pPr>
        <w:pStyle w:val="3"/>
        <w:numPr>
          <w:ilvl w:val="2"/>
          <w:numId w:val="100"/>
        </w:numPr>
      </w:pPr>
      <w:r>
        <w:t>POCUS 偵測 AAA。</w:t>
      </w:r>
    </w:p>
    <w:p>
      <w:pPr>
        <w:pStyle w:val="3"/>
        <w:numPr>
          <w:ilvl w:val="2"/>
          <w:numId w:val="100"/>
        </w:numPr>
      </w:pPr>
      <w:r>
        <w:t>手持 Doppler 評估脈搏處血流;10% 病人僅有一條 pedal/ankle 脈搏。</w:t>
      </w:r>
    </w:p>
    <w:p>
      <w:pPr>
        <w:pStyle w:val="2"/>
        <w:numPr>
          <w:ilvl w:val="1"/>
          <w:numId w:val="100"/>
        </w:numPr>
      </w:pPr>
      <w:r>
        <w:t>ABI (Ankle-Brachial Index)</w:t>
      </w:r>
    </w:p>
    <w:p>
      <w:pPr>
        <w:pStyle w:val="3"/>
        <w:numPr>
          <w:ilvl w:val="2"/>
          <w:numId w:val="100"/>
        </w:numPr>
      </w:pPr>
      <w:r>
        <w:rPr>
          <w:b/>
        </w:rPr>
        <w:t>&lt;0.9</w:t>
      </w:r>
      <w:r>
        <w:t xml:space="preserve"> :慢性 PAD</w:t>
      </w:r>
    </w:p>
    <w:p>
      <w:pPr>
        <w:pStyle w:val="3"/>
        <w:numPr>
          <w:ilvl w:val="2"/>
          <w:numId w:val="100"/>
        </w:numPr>
      </w:pPr>
      <w:r>
        <w:rPr>
          <w:b/>
        </w:rPr>
        <w:t>&lt;0.4</w:t>
      </w:r>
      <w:r>
        <w:t xml:space="preserve"> :嚴重</w:t>
      </w:r>
    </w:p>
    <w:p>
      <w:pPr>
        <w:pStyle w:val="3"/>
        <w:numPr>
          <w:ilvl w:val="2"/>
          <w:numId w:val="100"/>
        </w:numPr>
      </w:pPr>
      <w:r>
        <w:rPr>
          <w:b/>
        </w:rPr>
        <w:t>&gt;1.3</w:t>
      </w:r>
      <w:r>
        <w:t xml:space="preserve"> :血管不可壓縮(常為糖尿病鈣化)</w:t>
      </w:r>
    </w:p>
    <w:p>
      <w:pPr>
        <w:pStyle w:val="2"/>
        <w:numPr>
          <w:ilvl w:val="1"/>
          <w:numId w:val="100"/>
        </w:numPr>
      </w:pPr>
      <w:r>
        <w:t>Rutherford 分期(必背)</w:t>
      </w:r>
    </w:p>
    <w:p>
      <w:pPr>
        <w:pStyle w:val="3"/>
        <w:numPr>
          <w:ilvl w:val="2"/>
          <w:numId w:val="100"/>
        </w:numPr>
      </w:pPr>
      <w:r>
        <w:rPr>
          <w:b/>
        </w:rPr>
        <w:t>Class I — Viable</w:t>
      </w:r>
      <w:r>
        <w:t xml:space="preserve"> :無立即威脅;無感覺/肌力缺損;動靜脈 Doppler 均可聽。</w:t>
      </w:r>
    </w:p>
    <w:p>
      <w:pPr>
        <w:pStyle w:val="3"/>
        <w:numPr>
          <w:ilvl w:val="2"/>
          <w:numId w:val="100"/>
        </w:numPr>
      </w:pPr>
      <w:r>
        <w:rPr>
          <w:b/>
        </w:rPr>
        <w:t>Class IIa — Marginally threatened</w:t>
      </w:r>
      <w:r>
        <w:t xml:space="preserve"> :及時治療可挽救;微感覺缺損(腳趾);無肌力減弱;動脈 Doppler 不可聽。</w:t>
      </w:r>
    </w:p>
    <w:p>
      <w:pPr>
        <w:pStyle w:val="3"/>
        <w:numPr>
          <w:ilvl w:val="2"/>
          <w:numId w:val="100"/>
        </w:numPr>
      </w:pPr>
      <w:r>
        <w:rPr>
          <w:b/>
        </w:rPr>
        <w:t>Class IIb — Immediately threatened</w:t>
      </w:r>
      <w:r>
        <w:t xml:space="preserve"> :立即再血管化方可挽救;&gt;腳趾感覺缺損 + 靜止痛;輕至中度肌力減弱;動脈 Doppler 不可聽。</w:t>
      </w:r>
    </w:p>
    <w:p>
      <w:pPr>
        <w:pStyle w:val="3"/>
        <w:numPr>
          <w:ilvl w:val="2"/>
          <w:numId w:val="100"/>
        </w:numPr>
      </w:pPr>
      <w:r>
        <w:rPr>
          <w:b/>
        </w:rPr>
        <w:t>Class III — Irreversible</w:t>
      </w:r>
      <w:r>
        <w:t xml:space="preserve"> :不可回復;深度麻木、癱瘓僵直;動靜脈均不可聽。</w:t>
      </w:r>
    </w:p>
    <w:p>
      <w:pPr>
        <w:pStyle w:val="2"/>
        <w:numPr>
          <w:ilvl w:val="1"/>
          <w:numId w:val="100"/>
        </w:numPr>
      </w:pPr>
      <w:r>
        <w:t>栓塞 vs. 血栓鑑別</w:t>
      </w:r>
    </w:p>
    <w:p>
      <w:pPr>
        <w:pStyle w:val="3"/>
        <w:numPr>
          <w:ilvl w:val="2"/>
          <w:numId w:val="100"/>
        </w:numPr>
      </w:pPr>
      <w:r>
        <w:t>跛行史:栓塞無、血栓有。</w:t>
      </w:r>
    </w:p>
    <w:p>
      <w:pPr>
        <w:pStyle w:val="3"/>
        <w:numPr>
          <w:ilvl w:val="2"/>
          <w:numId w:val="100"/>
        </w:numPr>
      </w:pPr>
      <w:r>
        <w:t>對側肢體:栓塞正常、血栓有雙側病變。</w:t>
      </w:r>
    </w:p>
    <w:p>
      <w:pPr>
        <w:pStyle w:val="3"/>
        <w:numPr>
          <w:ilvl w:val="2"/>
          <w:numId w:val="100"/>
        </w:numPr>
      </w:pPr>
      <w:r>
        <w:t>來源:栓塞常可找到 (Afib、MI)、血栓無。</w:t>
      </w:r>
    </w:p>
    <w:p>
      <w:pPr>
        <w:pStyle w:val="3"/>
        <w:numPr>
          <w:ilvl w:val="2"/>
          <w:numId w:val="100"/>
        </w:numPr>
      </w:pPr>
      <w:r>
        <w:t>時機:栓塞突發精準、血栓較漸進。</w:t>
      </w:r>
    </w:p>
    <w:p>
      <w:pPr>
        <w:pStyle w:val="3"/>
        <w:numPr>
          <w:ilvl w:val="2"/>
          <w:numId w:val="100"/>
        </w:numPr>
      </w:pPr>
      <w:r>
        <w:t>影像:栓塞 — 銳利截斷、無側支、血管病變少;血栓 — 廣泛病變、有側支、漸窄。</w:t>
      </w:r>
    </w:p>
    <w:p>
      <w:pPr>
        <w:pStyle w:val="2"/>
        <w:numPr>
          <w:ilvl w:val="1"/>
          <w:numId w:val="100"/>
        </w:numPr>
      </w:pPr>
      <w:r>
        <w:t>實驗室</w:t>
      </w:r>
    </w:p>
    <w:p>
      <w:pPr>
        <w:pStyle w:val="3"/>
        <w:numPr>
          <w:ilvl w:val="2"/>
          <w:numId w:val="100"/>
        </w:numPr>
      </w:pPr>
      <w:r>
        <w:t>細胞缺血/損傷:</w:t>
      </w:r>
      <w:r>
        <w:rPr>
          <w:b/>
        </w:rPr>
        <w:t>CK、myoglobin、lactate</w:t>
      </w:r>
    </w:p>
    <w:p>
      <w:pPr>
        <w:pStyle w:val="3"/>
        <w:numPr>
          <w:ilvl w:val="2"/>
          <w:numId w:val="100"/>
        </w:numPr>
      </w:pPr>
      <w:r>
        <w:t>代謝:electrolytes、glucose。</w:t>
      </w:r>
    </w:p>
    <w:p>
      <w:pPr>
        <w:pStyle w:val="3"/>
        <w:numPr>
          <w:ilvl w:val="2"/>
          <w:numId w:val="100"/>
        </w:numPr>
      </w:pPr>
      <w:r>
        <w:t>腎功能:BUN、Cr、U/A。</w:t>
      </w:r>
    </w:p>
    <w:p>
      <w:pPr>
        <w:pStyle w:val="3"/>
        <w:numPr>
          <w:ilvl w:val="2"/>
          <w:numId w:val="100"/>
        </w:numPr>
      </w:pPr>
      <w:r>
        <w:t>CBC、PT/PTT。</w:t>
      </w:r>
    </w:p>
    <w:p>
      <w:pPr>
        <w:pStyle w:val="3"/>
        <w:numPr>
          <w:ilvl w:val="2"/>
          <w:numId w:val="100"/>
        </w:numPr>
      </w:pPr>
      <w:r>
        <w:t>心肌標記與 ECG 找誘因(梗塞、心律不整)。</w:t>
      </w:r>
    </w:p>
    <w:p>
      <w:pPr>
        <w:pStyle w:val="2"/>
        <w:numPr>
          <w:ilvl w:val="1"/>
          <w:numId w:val="100"/>
        </w:numPr>
      </w:pPr>
      <w:r>
        <w:t>影像</w:t>
      </w:r>
    </w:p>
    <w:p>
      <w:pPr>
        <w:pStyle w:val="3"/>
        <w:numPr>
          <w:ilvl w:val="2"/>
          <w:numId w:val="100"/>
        </w:numPr>
      </w:pPr>
      <w:r>
        <w:t>CLI 為時效性診斷;懷疑時即會診外科,不必等影像。</w:t>
      </w:r>
    </w:p>
    <w:p>
      <w:pPr>
        <w:pStyle w:val="3"/>
        <w:numPr>
          <w:ilvl w:val="2"/>
          <w:numId w:val="100"/>
        </w:numPr>
      </w:pPr>
      <w:r>
        <w:rPr>
          <w:b/>
        </w:rPr>
        <w:t>Duplex US</w:t>
      </w:r>
      <w:r>
        <w:t xml:space="preserve"> 對完整與不完整阻塞高度準確,小腿層級準確度下降。</w:t>
      </w:r>
    </w:p>
    <w:p>
      <w:pPr>
        <w:pStyle w:val="3"/>
        <w:numPr>
          <w:ilvl w:val="2"/>
          <w:numId w:val="100"/>
        </w:numPr>
      </w:pPr>
      <w:r>
        <w:t>POCUS 可定位主動脈、髂、股動脈分叉栓子/血栓。</w:t>
      </w:r>
    </w:p>
    <w:p>
      <w:pPr>
        <w:pStyle w:val="3"/>
        <w:numPr>
          <w:ilvl w:val="2"/>
          <w:numId w:val="100"/>
        </w:numPr>
      </w:pPr>
      <w:r>
        <w:t>TTE 找心源性栓塞;TEE 看主動脈根。</w:t>
      </w:r>
    </w:p>
    <w:p>
      <w:pPr>
        <w:pStyle w:val="3"/>
        <w:numPr>
          <w:ilvl w:val="2"/>
          <w:numId w:val="100"/>
        </w:numPr>
      </w:pPr>
      <w:r>
        <w:t>動脈攝影常於 OR/IR 治療前進行。</w:t>
      </w:r>
    </w:p>
    <w:p>
      <w:pPr>
        <w:pStyle w:val="3"/>
        <w:numPr>
          <w:ilvl w:val="2"/>
          <w:numId w:val="100"/>
        </w:numPr>
      </w:pPr>
      <w:r>
        <w:rPr>
          <w:b/>
        </w:rPr>
        <w:t>CT 含對比劑為急診最易取得</w:t>
      </w:r>
      <w:r>
        <w:t xml:space="preserve"> ;大血管敏感性與傳統血管攝影相當。</w:t>
      </w:r>
    </w:p>
    <w:p>
      <w:pPr>
        <w:pStyle w:val="3"/>
        <w:numPr>
          <w:ilvl w:val="2"/>
          <w:numId w:val="100"/>
        </w:numPr>
      </w:pPr>
      <w:r>
        <w:t>MRI 敏感與特異性最高,但取得性差。</w:t>
      </w:r>
    </w:p>
    <w:p>
      <w:pPr>
        <w:pStyle w:val="1"/>
        <w:numPr>
          <w:ilvl w:val="0"/>
          <w:numId w:val="100"/>
        </w:numPr>
      </w:pPr>
      <w:r>
        <w:t>治療</w:t>
      </w:r>
    </w:p>
    <w:p>
      <w:pPr>
        <w:pStyle w:val="2"/>
        <w:numPr>
          <w:ilvl w:val="1"/>
          <w:numId w:val="100"/>
        </w:numPr>
      </w:pPr>
      <w:r>
        <w:t>ED 醫療治療</w:t>
      </w:r>
    </w:p>
    <w:p>
      <w:pPr>
        <w:pStyle w:val="3"/>
        <w:numPr>
          <w:ilvl w:val="2"/>
          <w:numId w:val="100"/>
        </w:numPr>
      </w:pPr>
      <w:r>
        <w:t>目標:</w:t>
      </w:r>
      <w:r>
        <w:rPr>
          <w:b/>
        </w:rPr>
        <w:t>恢復血流以挽救肢體與生命</w:t>
      </w:r>
      <w:r>
        <w:t xml:space="preserve"> ,</w:t>
      </w:r>
      <w:r>
        <w:rPr>
          <w:b/>
        </w:rPr>
        <w:t>預防再次血栓/栓塞</w:t>
      </w:r>
    </w:p>
    <w:p>
      <w:pPr>
        <w:pStyle w:val="3"/>
        <w:numPr>
          <w:ilvl w:val="2"/>
          <w:numId w:val="100"/>
        </w:numPr>
      </w:pPr>
      <w:r>
        <w:rPr>
          <w:b/>
        </w:rPr>
        <w:t>Unfractionated Heparin 為首選</w:t>
      </w:r>
      <w:r>
        <w:t>:</w:t>
      </w:r>
      <w:r>
        <w:rPr>
          <w:b/>
        </w:rPr>
        <w:t>80 U/kg bolus → 18 U/kg/h</w:t>
      </w:r>
      <w:r>
        <w:t xml:space="preserve"> infusion。</w:t>
      </w:r>
    </w:p>
    <w:p>
      <w:pPr>
        <w:pStyle w:val="3"/>
        <w:numPr>
          <w:ilvl w:val="2"/>
          <w:numId w:val="100"/>
        </w:numPr>
      </w:pPr>
      <w:r>
        <w:t>預防血栓延伸、再栓塞、靜脈血栓、阻塞遠端微血栓、再灌流後再阻塞。</w:t>
      </w:r>
    </w:p>
    <w:p>
      <w:pPr>
        <w:pStyle w:val="3"/>
        <w:numPr>
          <w:ilvl w:val="2"/>
          <w:numId w:val="100"/>
        </w:numPr>
      </w:pPr>
      <w:r>
        <w:rPr>
          <w:b/>
        </w:rPr>
        <w:t>Direct thrombin inhibitor</w:t>
      </w:r>
      <w:r>
        <w:t xml:space="preserve"> (lepirudin、argatroban):懷疑 HIT + 血栓時。</w:t>
      </w:r>
    </w:p>
    <w:p>
      <w:pPr>
        <w:pStyle w:val="3"/>
        <w:numPr>
          <w:ilvl w:val="2"/>
          <w:numId w:val="100"/>
        </w:numPr>
      </w:pPr>
      <w:r>
        <w:rPr>
          <w:b/>
        </w:rPr>
        <w:t>Aspirin 325 mg</w:t>
      </w:r>
      <w:r>
        <w:t>(初劑):抗血小板輔助。</w:t>
      </w:r>
    </w:p>
    <w:p>
      <w:pPr>
        <w:pStyle w:val="3"/>
        <w:numPr>
          <w:ilvl w:val="2"/>
          <w:numId w:val="100"/>
        </w:numPr>
      </w:pPr>
      <w:r>
        <w:t>治療其他低流量狀態(如 HF)以優化灌流。</w:t>
      </w:r>
    </w:p>
    <w:p>
      <w:pPr>
        <w:pStyle w:val="3"/>
        <w:numPr>
          <w:ilvl w:val="2"/>
          <w:numId w:val="100"/>
        </w:numPr>
      </w:pPr>
      <w:r>
        <w:rPr>
          <w:b/>
        </w:rPr>
        <w:t>保護缺血肢體免於溫度極端</w:t>
      </w:r>
    </w:p>
    <w:p>
      <w:pPr>
        <w:pStyle w:val="2"/>
        <w:numPr>
          <w:ilvl w:val="1"/>
          <w:numId w:val="100"/>
        </w:numPr>
      </w:pPr>
      <w:r>
        <w:t>依 Rutherford 分期處置</w:t>
      </w:r>
    </w:p>
    <w:p>
      <w:pPr>
        <w:pStyle w:val="3"/>
        <w:numPr>
          <w:ilvl w:val="2"/>
          <w:numId w:val="100"/>
        </w:numPr>
      </w:pPr>
      <w:r>
        <w:rPr>
          <w:b/>
        </w:rPr>
        <w:t>Stage I 與 IIa</w:t>
      </w:r>
      <w:r>
        <w:t xml:space="preserve"> :可先進行影像檢查再治療。</w:t>
      </w:r>
    </w:p>
    <w:p>
      <w:pPr>
        <w:pStyle w:val="3"/>
        <w:numPr>
          <w:ilvl w:val="2"/>
          <w:numId w:val="100"/>
        </w:numPr>
      </w:pPr>
      <w:r>
        <w:rPr>
          <w:b/>
        </w:rPr>
        <w:t>Stage IIb</w:t>
      </w:r>
      <w:r>
        <w:t>:</w:t>
      </w:r>
      <w:r>
        <w:rPr>
          <w:b/>
        </w:rPr>
        <w:t>立即再血管化,不額外延遲做影像</w:t>
      </w:r>
    </w:p>
    <w:p>
      <w:pPr>
        <w:pStyle w:val="3"/>
        <w:numPr>
          <w:ilvl w:val="2"/>
          <w:numId w:val="100"/>
        </w:numPr>
      </w:pPr>
      <w:r>
        <w:rPr>
          <w:b/>
        </w:rPr>
        <w:t>Stage III</w:t>
      </w:r>
      <w:r>
        <w:t>:不可逆損傷,</w:t>
      </w:r>
      <w:r>
        <w:rPr>
          <w:b/>
        </w:rPr>
        <w:t>通常需截肢</w:t>
      </w:r>
    </w:p>
    <w:p>
      <w:pPr>
        <w:pStyle w:val="3"/>
        <w:numPr>
          <w:ilvl w:val="2"/>
          <w:numId w:val="100"/>
        </w:numPr>
      </w:pPr>
      <w:r>
        <w:t>治療方式:</w:t>
      </w:r>
      <w:r>
        <w:rPr>
          <w:b/>
        </w:rPr>
        <w:t>catheter-directed thrombolysis、percutaneous mechanical thromboembolectomy、阻塞 bypass graft 修復、percutaneous transluminal angioplasty、外科血管重建</w:t>
      </w:r>
    </w:p>
    <w:p>
      <w:pPr>
        <w:pStyle w:val="3"/>
        <w:numPr>
          <w:ilvl w:val="2"/>
          <w:numId w:val="100"/>
        </w:numPr>
      </w:pPr>
      <w:r>
        <w:t>Catheter-directed intra-arterial thrombolysis 比系統性 IV thrombolysis 更常用。</w:t>
      </w:r>
    </w:p>
    <w:p>
      <w:pPr>
        <w:pStyle w:val="3"/>
        <w:numPr>
          <w:ilvl w:val="2"/>
          <w:numId w:val="100"/>
        </w:numPr>
      </w:pPr>
      <w:r>
        <w:t>亞急性血栓且側支良好者:多採內科治療。</w:t>
      </w:r>
    </w:p>
    <w:p>
      <w:pPr>
        <w:pStyle w:val="2"/>
        <w:numPr>
          <w:ilvl w:val="1"/>
          <w:numId w:val="100"/>
        </w:numPr>
      </w:pPr>
      <w:r>
        <w:t>長期治療(非手術)</w:t>
      </w:r>
    </w:p>
    <w:p>
      <w:pPr>
        <w:pStyle w:val="3"/>
        <w:numPr>
          <w:ilvl w:val="2"/>
          <w:numId w:val="100"/>
        </w:numPr>
      </w:pPr>
      <w:r>
        <w:rPr>
          <w:b/>
        </w:rPr>
        <w:t>戒菸、結構化運動、藥物</w:t>
      </w:r>
      <w:r>
        <w:t>三者並行。</w:t>
      </w:r>
    </w:p>
    <w:p>
      <w:pPr>
        <w:pStyle w:val="3"/>
        <w:numPr>
          <w:ilvl w:val="2"/>
          <w:numId w:val="100"/>
        </w:numPr>
      </w:pPr>
      <w:r>
        <w:t>抗血小板:</w:t>
      </w:r>
      <w:r>
        <w:rPr>
          <w:b/>
        </w:rPr>
        <w:t>Aspirin 75–100 mg/d 或 Clopidogrel 75 mg/d</w:t>
      </w:r>
      <w:r>
        <w:t>,降心血管死亡。</w:t>
      </w:r>
    </w:p>
    <w:p>
      <w:pPr>
        <w:pStyle w:val="3"/>
        <w:numPr>
          <w:ilvl w:val="2"/>
          <w:numId w:val="100"/>
        </w:numPr>
      </w:pPr>
      <w:r>
        <w:rPr>
          <w:b/>
        </w:rPr>
        <w:t>不建議起始即雙重抗血小板</w:t>
      </w:r>
    </w:p>
    <w:p>
      <w:pPr>
        <w:pStyle w:val="3"/>
        <w:numPr>
          <w:ilvl w:val="2"/>
          <w:numId w:val="100"/>
        </w:numPr>
      </w:pPr>
      <w:r>
        <w:t>AHA/ACC 2016 指引:</w:t>
      </w:r>
      <w:r>
        <w:rPr>
          <w:b/>
        </w:rPr>
        <w:t>Cilostazol</w:t>
      </w:r>
      <w:r>
        <w:t xml:space="preserve">(PDE inhibitor) 為間歇性跛行 </w:t>
      </w:r>
      <w:r>
        <w:rPr>
          <w:b/>
        </w:rPr>
        <w:t>Class I 建議</w:t>
      </w:r>
    </w:p>
    <w:p>
      <w:pPr>
        <w:pStyle w:val="3"/>
        <w:numPr>
          <w:ilvl w:val="2"/>
          <w:numId w:val="100"/>
        </w:numPr>
      </w:pPr>
      <w:r>
        <w:rPr>
          <w:b/>
        </w:rPr>
        <w:t>Pentoxifylline 已不再建議</w:t>
      </w:r>
    </w:p>
    <w:p>
      <w:pPr>
        <w:pStyle w:val="3"/>
        <w:numPr>
          <w:ilvl w:val="2"/>
          <w:numId w:val="100"/>
        </w:numPr>
      </w:pPr>
      <w:r>
        <w:t>多專科團隊(專科醫師、傷口照護、營養師)合作降低罹病率。</w:t>
      </w:r>
    </w:p>
    <w:p>
      <w:pPr>
        <w:pStyle w:val="1"/>
        <w:numPr>
          <w:ilvl w:val="0"/>
          <w:numId w:val="100"/>
        </w:numPr>
      </w:pPr>
      <w:r>
        <w:t>處置與後續</w:t>
      </w:r>
    </w:p>
    <w:p>
      <w:pPr>
        <w:pStyle w:val="2"/>
        <w:numPr>
          <w:ilvl w:val="1"/>
          <w:numId w:val="100"/>
        </w:numPr>
      </w:pPr>
      <w:r>
        <w:t>住院/門診</w:t>
      </w:r>
    </w:p>
    <w:p>
      <w:pPr>
        <w:pStyle w:val="3"/>
        <w:numPr>
          <w:ilvl w:val="2"/>
          <w:numId w:val="100"/>
        </w:numPr>
      </w:pPr>
      <w:r>
        <w:t xml:space="preserve">ALI 或慢性缺血急性惡化 → </w:t>
      </w:r>
      <w:r>
        <w:rPr>
          <w:b/>
        </w:rPr>
        <w:t>觀察、住院或轉院至有血管外科能力之中心</w:t>
      </w:r>
    </w:p>
    <w:p>
      <w:pPr>
        <w:pStyle w:val="3"/>
        <w:numPr>
          <w:ilvl w:val="2"/>
          <w:numId w:val="100"/>
        </w:numPr>
      </w:pPr>
      <w:r>
        <w:t>慢性 PAD 無立即威脅 + 無其他急性疾病 → 出院,門診追蹤血管外科或初級照護。</w:t>
      </w:r>
    </w:p>
    <w:p>
      <w:pPr>
        <w:pStyle w:val="3"/>
        <w:numPr>
          <w:ilvl w:val="2"/>
          <w:numId w:val="100"/>
        </w:numPr>
      </w:pPr>
      <w:r>
        <w:t>衛教:症狀惡化(尤其疼痛)立即返診;若無禁忌,</w:t>
      </w:r>
      <w:r>
        <w:rPr>
          <w:b/>
        </w:rPr>
        <w:t>Aspirin 325 mg 起始,後續每日 81 mg</w:t>
      </w:r>
    </w:p>
    <w:p>
      <w:pPr>
        <w:pStyle w:val="1"/>
        <w:numPr>
          <w:ilvl w:val="0"/>
          <w:numId w:val="100"/>
        </w:numPr>
      </w:pPr>
      <w:r>
        <w:t>特殊族群:上肢缺血</w:t>
      </w:r>
    </w:p>
    <w:p>
      <w:pPr>
        <w:pStyle w:val="2"/>
        <w:numPr>
          <w:ilvl w:val="1"/>
          <w:numId w:val="100"/>
        </w:numPr>
      </w:pPr>
      <w:r>
        <w:t>特性</w:t>
      </w:r>
    </w:p>
    <w:p>
      <w:pPr>
        <w:pStyle w:val="3"/>
        <w:numPr>
          <w:ilvl w:val="2"/>
          <w:numId w:val="100"/>
        </w:numPr>
      </w:pPr>
      <w:r>
        <w:t xml:space="preserve">上肢動脈急性阻塞 </w:t>
      </w:r>
      <w:r>
        <w:rPr>
          <w:b/>
        </w:rPr>
        <w:t>遠少於下肢</w:t>
      </w:r>
    </w:p>
    <w:p>
      <w:pPr>
        <w:pStyle w:val="3"/>
        <w:numPr>
          <w:ilvl w:val="2"/>
          <w:numId w:val="100"/>
        </w:numPr>
      </w:pPr>
      <w:r>
        <w:t>因肩、肘周邊側支循環發達,缺血耐受性較佳;</w:t>
      </w:r>
      <w:r>
        <w:rPr>
          <w:b/>
        </w:rPr>
        <w:t>靜止痛或壞疽罕見,除非有遠端栓塞</w:t>
      </w:r>
    </w:p>
    <w:p>
      <w:pPr>
        <w:pStyle w:val="2"/>
        <w:numPr>
          <w:ilvl w:val="1"/>
          <w:numId w:val="100"/>
        </w:numPr>
      </w:pPr>
      <w:r>
        <w:t>原因與處置</w:t>
      </w:r>
    </w:p>
    <w:p>
      <w:pPr>
        <w:pStyle w:val="3"/>
        <w:numPr>
          <w:ilvl w:val="2"/>
          <w:numId w:val="100"/>
        </w:numPr>
      </w:pPr>
      <w:r>
        <w:t>原因:血管痙攣、動脈炎、外傷、粥狀硬化斑塊破裂、栓塞、醫源性損傷(如肱動脈導管)、胸廓出口症候群、動脈瘤、高凝狀態。</w:t>
      </w:r>
    </w:p>
    <w:p>
      <w:pPr>
        <w:pStyle w:val="3"/>
        <w:numPr>
          <w:ilvl w:val="2"/>
          <w:numId w:val="100"/>
        </w:numPr>
      </w:pPr>
      <w:r>
        <w:t>檢查:臨床評估、肘上下節段血壓、Doppler、duplex US、動脈攝影。</w:t>
      </w:r>
    </w:p>
    <w:p>
      <w:pPr>
        <w:pStyle w:val="3"/>
        <w:numPr>
          <w:ilvl w:val="2"/>
          <w:numId w:val="100"/>
        </w:numPr>
      </w:pPr>
      <w:r>
        <w:t>威脅肢體之手與前臂缺血治療:</w:t>
      </w:r>
      <w:r>
        <w:rPr>
          <w:b/>
        </w:rPr>
        <w:t>Heparin + 緊急外科 thromboembolectomy</w:t>
      </w:r>
    </w:p>
    <w:sectPr w:rsidR="00D55DA0" w:rsidRPr="00EB37D3" w:rsidSect="004E6E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81" w:right="1077" w:bottom="567" w:left="1077" w:header="39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E95" w:rsidRDefault="00131E95" w:rsidP="009D349D">
      <w:pPr>
        <w:spacing w:line="240" w:lineRule="auto"/>
      </w:pPr>
      <w:r>
        <w:separator/>
      </w:r>
    </w:p>
  </w:endnote>
  <w:endnote w:type="continuationSeparator" w:id="0">
    <w:p w:rsidR="00131E95" w:rsidRDefault="00131E95" w:rsidP="009D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E95" w:rsidRDefault="00131E95" w:rsidP="009D349D">
      <w:pPr>
        <w:spacing w:line="240" w:lineRule="auto"/>
      </w:pPr>
      <w:r>
        <w:separator/>
      </w:r>
    </w:p>
  </w:footnote>
  <w:footnote w:type="continuationSeparator" w:id="0">
    <w:p w:rsidR="00131E95" w:rsidRDefault="00131E95" w:rsidP="009D34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B85" w:rsidRPr="007A28D8" w:rsidRDefault="004E6E57" w:rsidP="007A28D8">
    <w:pPr>
      <w:pStyle w:val="a9"/>
      <w:tabs>
        <w:tab w:val="clear" w:pos="4153"/>
        <w:tab w:val="clear" w:pos="8306"/>
        <w:tab w:val="left" w:pos="2495"/>
      </w:tabs>
      <w:ind w:left="426"/>
      <w:rPr>
        <w:rFonts w:ascii="微軟正黑體" w:hAnsi="微軟正黑體"/>
        <w:sz w:val="22"/>
        <w:lang w:eastAsia="zh-TW"/>
      </w:rPr>
    </w:pPr>
    <w:r w:rsidRPr="007A28D8">
      <w:rPr>
        <w:rFonts w:ascii="微軟正黑體" w:hAnsi="微軟正黑體"/>
        <w:noProof/>
        <w:lang w:val="en-US"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15CFCE9" wp14:editId="375F2B8B">
              <wp:simplePos x="0" y="0"/>
              <wp:positionH relativeFrom="page">
                <wp:posOffset>289560</wp:posOffset>
              </wp:positionH>
              <wp:positionV relativeFrom="page">
                <wp:posOffset>141262</wp:posOffset>
              </wp:positionV>
              <wp:extent cx="628650" cy="630000"/>
              <wp:effectExtent l="0" t="0" r="6350" b="5080"/>
              <wp:wrapTight wrapText="bothSides">
                <wp:wrapPolygon edited="0">
                  <wp:start x="0" y="0"/>
                  <wp:lineTo x="0" y="20903"/>
                  <wp:lineTo x="20945" y="20903"/>
                  <wp:lineTo x="20945" y="0"/>
                  <wp:lineTo x="0" y="0"/>
                </wp:wrapPolygon>
              </wp:wrapTight>
              <wp:docPr id="11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" cy="630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ysClr val="windowText" lastClr="000000">
                              <a:lumMod val="110000"/>
                              <a:satMod val="105000"/>
                              <a:tint val="67000"/>
                            </a:sysClr>
                          </a:gs>
                          <a:gs pos="50000">
                            <a:sysClr val="windowText" lastClr="000000">
                              <a:lumMod val="105000"/>
                              <a:satMod val="103000"/>
                              <a:tint val="73000"/>
                            </a:sysClr>
                          </a:gs>
                          <a:gs pos="100000">
                            <a:sysClr val="windowText" lastClr="000000">
                              <a:lumMod val="105000"/>
                              <a:satMod val="109000"/>
                              <a:tint val="81000"/>
                            </a:sys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2A7953" w:rsidRPr="00C7164E" w:rsidRDefault="002A7953" w:rsidP="00DB7406">
                          <w:pPr>
                            <w:spacing w:beforeLines="100" w:before="240"/>
                            <w:ind w:rightChars="4" w:right="10"/>
                            <w:jc w:val="center"/>
                            <w:rPr>
                              <w:color w:val="FFFFFF"/>
                              <w:sz w:val="32"/>
                            </w:rPr>
                          </w:pP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begin"/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instrText>PAGE    \* MERGEFORMAT</w:instrText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separate"/>
                          </w:r>
                          <w:r w:rsidR="007517DD" w:rsidRPr="007517DD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lang w:val="zh-TW"/>
                            </w:rPr>
                            <w:t>2</w:t>
                          </w:r>
                          <w:r w:rsidRPr="00C7164E">
                            <w:rPr>
                              <w:b/>
                              <w:bCs/>
                              <w:color w:val="FFFFFF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5CFCE9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6" type="#_x0000_t202" style="position:absolute;left:0;text-align:left;margin-left:22.8pt;margin-top:11.1pt;width:49.5pt;height:49.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" fillcolor="#9b9b9b" stroked="f" strokeweight=".5pt">
              <v:fill color2="#797979" rotate="t" colors="0 #9b9b9b;.5 #8e8e8e;1 #797979" focus="100%" type="gradient">
                <o:fill v:ext="view" type="gradientUnscaled"/>
              </v:fill>
              <v:textbox inset="0,0,0,0">
                <w:txbxContent>
                  <w:p w:rsidR="002A7953" w:rsidRPr="00C7164E" w:rsidRDefault="002A7953" w:rsidP="00DB7406">
                    <w:pPr>
                      <w:spacing w:beforeLines="100" w:before="240"/>
                      <w:ind w:rightChars="4" w:right="10"/>
                      <w:jc w:val="center"/>
                      <w:rPr>
                        <w:color w:val="FFFFFF"/>
                        <w:sz w:val="32"/>
                      </w:rPr>
                    </w:pPr>
                    <w:r w:rsidRPr="00C7164E">
                      <w:rPr>
                        <w:color w:val="FFFFFF"/>
                        <w:sz w:val="32"/>
                      </w:rPr>
                      <w:fldChar w:fldCharType="begin"/>
                    </w:r>
                    <w:r w:rsidRPr="00C7164E">
                      <w:rPr>
                        <w:color w:val="FFFFFF"/>
                        <w:sz w:val="32"/>
                      </w:rPr>
                      <w:instrText>PAGE    \* MERGEFORMAT</w:instrText>
                    </w:r>
                    <w:r w:rsidRPr="00C7164E">
                      <w:rPr>
                        <w:color w:val="FFFFFF"/>
                        <w:sz w:val="32"/>
                      </w:rPr>
                      <w:fldChar w:fldCharType="separate"/>
                    </w:r>
                    <w:r w:rsidR="007517DD" w:rsidRPr="007517DD">
                      <w:rPr>
                        <w:b/>
                        <w:bCs/>
                        <w:noProof/>
                        <w:color w:val="FFFFFF"/>
                        <w:sz w:val="32"/>
                        <w:lang w:val="zh-TW"/>
                      </w:rPr>
                      <w:t>2</w:t>
                    </w:r>
                    <w:r w:rsidRPr="00C7164E">
                      <w:rPr>
                        <w:b/>
                        <w:bCs/>
                        <w:color w:val="FFFFFF"/>
                        <w:sz w:val="32"/>
                      </w:rPr>
                      <w:fldChar w:fldCharType="end"/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173E28" w:rsidRPr="007A28D8">
      <w:rPr>
        <w:rFonts w:ascii="微軟正黑體" w:hAnsi="微軟正黑體" w:hint="eastAsia"/>
        <w:sz w:val="22"/>
      </w:rPr>
      <w:t>第n</w:t>
    </w:r>
    <w:r w:rsidR="002A7953" w:rsidRPr="007A28D8">
      <w:rPr>
        <w:rFonts w:ascii="微軟正黑體" w:hAnsi="微軟正黑體" w:hint="eastAsia"/>
        <w:sz w:val="22"/>
      </w:rPr>
      <w:t>次區段</w:t>
    </w:r>
  </w:p>
  <w:p w:rsidR="002A7953" w:rsidRPr="007A28D8" w:rsidRDefault="00173E28" w:rsidP="00EA1B85">
    <w:pPr>
      <w:pStyle w:val="a9"/>
      <w:ind w:left="426"/>
      <w:rPr>
        <w:rFonts w:ascii="微軟正黑體" w:hAnsi="微軟正黑體"/>
        <w:sz w:val="22"/>
      </w:rPr>
    </w:pPr>
    <w:r w:rsidRPr="007A28D8">
      <w:rPr>
        <w:rFonts w:ascii="微軟正黑體" w:hAnsi="微軟正黑體" w:hint="eastAsia"/>
        <w:sz w:val="22"/>
      </w:rPr>
      <w:t>ＸＸ</w:t>
    </w:r>
    <w:r w:rsidR="002A7953" w:rsidRPr="007A28D8">
      <w:rPr>
        <w:rFonts w:ascii="微軟正黑體" w:hAnsi="微軟正黑體" w:hint="eastAsia"/>
        <w:sz w:val="22"/>
      </w:rPr>
      <w:t>學 N</w:t>
    </w:r>
    <w:r w:rsidRPr="007A28D8">
      <w:rPr>
        <w:rFonts w:ascii="微軟正黑體" w:hAnsi="微軟正黑體"/>
        <w:sz w:val="22"/>
      </w:rPr>
      <w:t xml:space="preserve">o. </w:t>
    </w:r>
    <w:r w:rsidRPr="007A28D8">
      <w:rPr>
        <w:rFonts w:ascii="微軟正黑體" w:hAnsi="微軟正黑體" w:hint="eastAsia"/>
        <w:sz w:val="22"/>
      </w:rPr>
      <w:t>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49D" w:rsidRPr="007A28D8" w:rsidRDefault="004E6E57" w:rsidP="00EA1B85">
    <w:pPr>
      <w:pStyle w:val="a9"/>
      <w:wordWrap w:val="0"/>
      <w:ind w:right="538"/>
      <w:jc w:val="right"/>
      <w:rPr>
        <w:rFonts w:ascii="微軟正黑體" w:hAnsi="微軟正黑體"/>
        <w:sz w:val="21"/>
      </w:rPr>
    </w:pPr>
    <w:r w:rsidRPr="007A28D8">
      <w:rPr>
        <w:rFonts w:ascii="微軟正黑體" w:hAnsi="微軟正黑體"/>
        <w:noProof/>
        <w:lang w:val="en-US" w:eastAsia="zh-TW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916567A" wp14:editId="49005E23">
              <wp:simplePos x="0" y="0"/>
              <wp:positionH relativeFrom="page">
                <wp:posOffset>6630670</wp:posOffset>
              </wp:positionH>
              <wp:positionV relativeFrom="page">
                <wp:posOffset>140156</wp:posOffset>
              </wp:positionV>
              <wp:extent cx="628650" cy="628650"/>
              <wp:effectExtent l="0" t="0" r="6350" b="6350"/>
              <wp:wrapTight wrapText="bothSides">
                <wp:wrapPolygon edited="0">
                  <wp:start x="0" y="0"/>
                  <wp:lineTo x="0" y="20945"/>
                  <wp:lineTo x="20945" y="20945"/>
                  <wp:lineTo x="20945" y="0"/>
                  <wp:lineTo x="0" y="0"/>
                </wp:wrapPolygon>
              </wp:wrapTight>
              <wp:docPr id="6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ysClr val="windowText" lastClr="000000">
                              <a:lumMod val="110000"/>
                              <a:satMod val="105000"/>
                              <a:tint val="67000"/>
                            </a:sysClr>
                          </a:gs>
                          <a:gs pos="50000">
                            <a:sysClr val="windowText" lastClr="000000">
                              <a:lumMod val="105000"/>
                              <a:satMod val="103000"/>
                              <a:tint val="73000"/>
                            </a:sysClr>
                          </a:gs>
                          <a:gs pos="100000">
                            <a:sysClr val="windowText" lastClr="000000">
                              <a:lumMod val="105000"/>
                              <a:satMod val="109000"/>
                              <a:tint val="81000"/>
                            </a:sys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9D349D" w:rsidRPr="00C7164E" w:rsidRDefault="009D349D" w:rsidP="00DB7406">
                          <w:pPr>
                            <w:spacing w:beforeLines="100" w:before="240"/>
                            <w:ind w:rightChars="4" w:right="10"/>
                            <w:jc w:val="center"/>
                            <w:rPr>
                              <w:color w:val="FFFFFF"/>
                              <w:sz w:val="32"/>
                            </w:rPr>
                          </w:pP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begin"/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instrText>PAGE    \* MERGEFORMAT</w:instrText>
                          </w:r>
                          <w:r w:rsidRPr="00C7164E">
                            <w:rPr>
                              <w:color w:val="FFFFFF"/>
                              <w:sz w:val="32"/>
                            </w:rPr>
                            <w:fldChar w:fldCharType="separate"/>
                          </w:r>
                          <w:r w:rsidR="007517DD" w:rsidRPr="007517DD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lang w:val="zh-TW"/>
                            </w:rPr>
                            <w:t>3</w:t>
                          </w:r>
                          <w:r w:rsidRPr="00C7164E">
                            <w:rPr>
                              <w:b/>
                              <w:bCs/>
                              <w:color w:val="FFFFFF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16567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22.1pt;margin-top:11.05pt;width:49.5pt;height:4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" fillcolor="#9b9b9b" stroked="f" strokeweight=".5pt">
              <v:fill color2="#797979" rotate="t" colors="0 #9b9b9b;.5 #8e8e8e;1 #797979" focus="100%" type="gradient">
                <o:fill v:ext="view" type="gradientUnscaled"/>
              </v:fill>
              <v:textbox inset="0,0,0,0">
                <w:txbxContent>
                  <w:p w:rsidR="009D349D" w:rsidRPr="00C7164E" w:rsidRDefault="009D349D" w:rsidP="00DB7406">
                    <w:pPr>
                      <w:spacing w:beforeLines="100" w:before="240"/>
                      <w:ind w:rightChars="4" w:right="10"/>
                      <w:jc w:val="center"/>
                      <w:rPr>
                        <w:color w:val="FFFFFF"/>
                        <w:sz w:val="32"/>
                      </w:rPr>
                    </w:pPr>
                    <w:r w:rsidRPr="00C7164E">
                      <w:rPr>
                        <w:color w:val="FFFFFF"/>
                        <w:sz w:val="32"/>
                      </w:rPr>
                      <w:fldChar w:fldCharType="begin"/>
                    </w:r>
                    <w:r w:rsidRPr="00C7164E">
                      <w:rPr>
                        <w:color w:val="FFFFFF"/>
                        <w:sz w:val="32"/>
                      </w:rPr>
                      <w:instrText>PAGE    \* MERGEFORMAT</w:instrText>
                    </w:r>
                    <w:r w:rsidRPr="00C7164E">
                      <w:rPr>
                        <w:color w:val="FFFFFF"/>
                        <w:sz w:val="32"/>
                      </w:rPr>
                      <w:fldChar w:fldCharType="separate"/>
                    </w:r>
                    <w:r w:rsidR="007517DD" w:rsidRPr="007517DD">
                      <w:rPr>
                        <w:b/>
                        <w:bCs/>
                        <w:noProof/>
                        <w:color w:val="FFFFFF"/>
                        <w:sz w:val="32"/>
                        <w:lang w:val="zh-TW"/>
                      </w:rPr>
                      <w:t>3</w:t>
                    </w:r>
                    <w:r w:rsidRPr="00C7164E">
                      <w:rPr>
                        <w:b/>
                        <w:bCs/>
                        <w:color w:val="FFFFFF"/>
                        <w:sz w:val="32"/>
                      </w:rPr>
                      <w:fldChar w:fldCharType="end"/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2A7953" w:rsidRPr="007A28D8">
      <w:rPr>
        <w:rFonts w:ascii="微軟正黑體" w:hAnsi="微軟正黑體" w:hint="eastAsia"/>
        <w:sz w:val="21"/>
      </w:rPr>
      <w:t>[</w:t>
    </w:r>
    <w:r w:rsidR="001538B7" w:rsidRPr="007A28D8">
      <w:rPr>
        <w:rFonts w:ascii="微軟正黑體" w:hAnsi="微軟正黑體" w:hint="eastAsia"/>
        <w:sz w:val="21"/>
        <w:lang w:eastAsia="zh-TW"/>
      </w:rPr>
      <w:t>科目英文名稱</w:t>
    </w:r>
    <w:r w:rsidR="002A7953" w:rsidRPr="007A28D8">
      <w:rPr>
        <w:rFonts w:ascii="微軟正黑體" w:hAnsi="微軟正黑體" w:hint="eastAsia"/>
        <w:sz w:val="21"/>
      </w:rPr>
      <w:t>]</w:t>
    </w:r>
  </w:p>
  <w:p w:rsidR="002A7953" w:rsidRPr="007A28D8" w:rsidRDefault="001538B7" w:rsidP="00EA1B85">
    <w:pPr>
      <w:pStyle w:val="a9"/>
      <w:ind w:right="538"/>
      <w:jc w:val="right"/>
      <w:rPr>
        <w:rFonts w:ascii="微軟正黑體" w:hAnsi="微軟正黑體"/>
        <w:sz w:val="21"/>
      </w:rPr>
    </w:pPr>
    <w:r w:rsidRPr="007A28D8">
      <w:rPr>
        <w:rFonts w:ascii="微軟正黑體" w:hAnsi="微軟正黑體" w:hint="eastAsia"/>
        <w:sz w:val="21"/>
        <w:lang w:eastAsia="zh-TW"/>
      </w:rPr>
      <w:t xml:space="preserve">第XX次區段                                </w:t>
    </w:r>
    <w:r w:rsidR="007A28D8">
      <w:rPr>
        <w:rFonts w:ascii="微軟正黑體" w:hAnsi="微軟正黑體" w:hint="eastAsia"/>
        <w:sz w:val="21"/>
        <w:lang w:eastAsia="zh-TW"/>
      </w:rPr>
      <w:t xml:space="preserve">                               </w:t>
    </w:r>
    <w:r w:rsidRPr="007A28D8">
      <w:rPr>
        <w:rFonts w:ascii="微軟正黑體" w:hAnsi="微軟正黑體" w:hint="eastAsia"/>
        <w:sz w:val="21"/>
        <w:lang w:eastAsia="zh-TW"/>
      </w:rPr>
      <w:t>課程英文名稱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E8" w:rsidRDefault="009F24E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068809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352088"/>
    <w:multiLevelType w:val="multilevel"/>
    <w:tmpl w:val="CDE43BC2"/>
    <w:lvl w:ilvl="0">
      <w:start w:val="1"/>
      <w:numFmt w:val="taiwaneseCountingThousand"/>
      <w:pStyle w:val="1"/>
      <w:lvlText w:val="%1、"/>
      <w:lvlJc w:val="right"/>
      <w:pPr>
        <w:ind w:left="482" w:hanging="6"/>
      </w:pPr>
      <w:rPr>
        <w:rFonts w:hint="eastAsia"/>
      </w:rPr>
    </w:lvl>
    <w:lvl w:ilvl="1">
      <w:start w:val="1"/>
      <w:numFmt w:val="taiwaneseCountingThousand"/>
      <w:pStyle w:val="2"/>
      <w:lvlText w:val="(%2)"/>
      <w:lvlJc w:val="right"/>
      <w:pPr>
        <w:ind w:left="873" w:hanging="5"/>
      </w:pPr>
      <w:rPr>
        <w:rFonts w:hint="eastAsia"/>
      </w:rPr>
    </w:lvl>
    <w:lvl w:ilvl="2">
      <w:start w:val="1"/>
      <w:numFmt w:val="decimal"/>
      <w:pStyle w:val="3"/>
      <w:lvlText w:val="%3."/>
      <w:lvlJc w:val="right"/>
      <w:pPr>
        <w:ind w:left="1055" w:hanging="6"/>
      </w:pPr>
      <w:rPr>
        <w:rFonts w:hint="eastAsia"/>
      </w:rPr>
    </w:lvl>
    <w:lvl w:ilvl="3">
      <w:start w:val="1"/>
      <w:numFmt w:val="decimal"/>
      <w:pStyle w:val="4"/>
      <w:lvlText w:val="(%4)"/>
      <w:lvlJc w:val="right"/>
      <w:pPr>
        <w:ind w:left="1327" w:hanging="6"/>
      </w:pPr>
      <w:rPr>
        <w:rFonts w:hint="eastAsia"/>
      </w:rPr>
    </w:lvl>
    <w:lvl w:ilvl="4">
      <w:start w:val="1"/>
      <w:numFmt w:val="lowerLetter"/>
      <w:pStyle w:val="5"/>
      <w:lvlText w:val="%5."/>
      <w:lvlJc w:val="right"/>
      <w:pPr>
        <w:ind w:left="1520" w:hanging="6"/>
      </w:pPr>
      <w:rPr>
        <w:rFonts w:hint="eastAsia"/>
      </w:rPr>
    </w:lvl>
    <w:lvl w:ilvl="5">
      <w:start w:val="1"/>
      <w:numFmt w:val="lowerLetter"/>
      <w:pStyle w:val="6"/>
      <w:lvlText w:val="(%6)"/>
      <w:lvlJc w:val="right"/>
      <w:pPr>
        <w:ind w:left="1797" w:hanging="5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E813EAA"/>
    <w:multiLevelType w:val="hybridMultilevel"/>
    <w:tmpl w:val="719621A4"/>
    <w:lvl w:ilvl="0" w:tplc="F6166C20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3F7109"/>
    <w:multiLevelType w:val="hybridMultilevel"/>
    <w:tmpl w:val="7CFAF352"/>
    <w:lvl w:ilvl="0" w:tplc="3C700F42">
      <w:start w:val="1"/>
      <w:numFmt w:val="upperLetter"/>
      <w:pStyle w:val="a0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6546529"/>
    <w:multiLevelType w:val="hybridMultilevel"/>
    <w:tmpl w:val="D868C93C"/>
    <w:lvl w:ilvl="0" w:tplc="BC5CACB8">
      <w:start w:val="1"/>
      <w:numFmt w:val="upperLetter"/>
      <w:pStyle w:val="7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E0E6342"/>
    <w:multiLevelType w:val="hybridMultilevel"/>
    <w:tmpl w:val="486471F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0"/>
  </w:num>
  <w:num w:numId="16">
    <w:abstractNumId w:val="5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DD"/>
    <w:rsid w:val="00060F44"/>
    <w:rsid w:val="000710B9"/>
    <w:rsid w:val="000E1908"/>
    <w:rsid w:val="000E2A23"/>
    <w:rsid w:val="000E3D90"/>
    <w:rsid w:val="000E6458"/>
    <w:rsid w:val="001059B2"/>
    <w:rsid w:val="00114660"/>
    <w:rsid w:val="00131E95"/>
    <w:rsid w:val="00144EC8"/>
    <w:rsid w:val="001538B7"/>
    <w:rsid w:val="001734F3"/>
    <w:rsid w:val="00173856"/>
    <w:rsid w:val="00173E28"/>
    <w:rsid w:val="00180874"/>
    <w:rsid w:val="00195FF4"/>
    <w:rsid w:val="001B05DB"/>
    <w:rsid w:val="001C1017"/>
    <w:rsid w:val="001C7168"/>
    <w:rsid w:val="001F43D1"/>
    <w:rsid w:val="001F6D70"/>
    <w:rsid w:val="00243AD7"/>
    <w:rsid w:val="00260BEF"/>
    <w:rsid w:val="002A7953"/>
    <w:rsid w:val="00303F1E"/>
    <w:rsid w:val="0033291D"/>
    <w:rsid w:val="003422B7"/>
    <w:rsid w:val="00351861"/>
    <w:rsid w:val="003B7F7E"/>
    <w:rsid w:val="004359E6"/>
    <w:rsid w:val="004B6A6B"/>
    <w:rsid w:val="004E6E57"/>
    <w:rsid w:val="00505B44"/>
    <w:rsid w:val="00544B54"/>
    <w:rsid w:val="005900D0"/>
    <w:rsid w:val="005D1281"/>
    <w:rsid w:val="005D5C5B"/>
    <w:rsid w:val="005E0FDE"/>
    <w:rsid w:val="00604911"/>
    <w:rsid w:val="006320D0"/>
    <w:rsid w:val="006530A5"/>
    <w:rsid w:val="00685ED3"/>
    <w:rsid w:val="00695F19"/>
    <w:rsid w:val="006B02FC"/>
    <w:rsid w:val="006C3F70"/>
    <w:rsid w:val="006E19A6"/>
    <w:rsid w:val="00705BCA"/>
    <w:rsid w:val="00707ECA"/>
    <w:rsid w:val="00717259"/>
    <w:rsid w:val="00723C36"/>
    <w:rsid w:val="00744C99"/>
    <w:rsid w:val="007517DD"/>
    <w:rsid w:val="007A28D8"/>
    <w:rsid w:val="007C3944"/>
    <w:rsid w:val="007C5E87"/>
    <w:rsid w:val="00807EBE"/>
    <w:rsid w:val="00821887"/>
    <w:rsid w:val="00845AEE"/>
    <w:rsid w:val="0084778B"/>
    <w:rsid w:val="008B5BEA"/>
    <w:rsid w:val="008C1769"/>
    <w:rsid w:val="009020E2"/>
    <w:rsid w:val="00947E36"/>
    <w:rsid w:val="009710CB"/>
    <w:rsid w:val="00975CC9"/>
    <w:rsid w:val="009B4616"/>
    <w:rsid w:val="009D349D"/>
    <w:rsid w:val="009D53A8"/>
    <w:rsid w:val="009F23F3"/>
    <w:rsid w:val="009F24E8"/>
    <w:rsid w:val="009F3EE5"/>
    <w:rsid w:val="009F7DCC"/>
    <w:rsid w:val="00A16A3B"/>
    <w:rsid w:val="00A211EC"/>
    <w:rsid w:val="00A25D09"/>
    <w:rsid w:val="00A43487"/>
    <w:rsid w:val="00A61CC1"/>
    <w:rsid w:val="00A67EE9"/>
    <w:rsid w:val="00A728EC"/>
    <w:rsid w:val="00AC2405"/>
    <w:rsid w:val="00AE076F"/>
    <w:rsid w:val="00AE58EE"/>
    <w:rsid w:val="00B005FB"/>
    <w:rsid w:val="00B339A4"/>
    <w:rsid w:val="00B33CBA"/>
    <w:rsid w:val="00B375A5"/>
    <w:rsid w:val="00B42424"/>
    <w:rsid w:val="00B539FE"/>
    <w:rsid w:val="00B61DEB"/>
    <w:rsid w:val="00C54507"/>
    <w:rsid w:val="00C63E0D"/>
    <w:rsid w:val="00C7164E"/>
    <w:rsid w:val="00C90849"/>
    <w:rsid w:val="00C92AE0"/>
    <w:rsid w:val="00CD0967"/>
    <w:rsid w:val="00D55DA0"/>
    <w:rsid w:val="00D90D47"/>
    <w:rsid w:val="00D925C4"/>
    <w:rsid w:val="00DA7D17"/>
    <w:rsid w:val="00DB7406"/>
    <w:rsid w:val="00DC05D3"/>
    <w:rsid w:val="00E140F2"/>
    <w:rsid w:val="00E23C62"/>
    <w:rsid w:val="00E33F63"/>
    <w:rsid w:val="00E70CDC"/>
    <w:rsid w:val="00E87079"/>
    <w:rsid w:val="00EA1513"/>
    <w:rsid w:val="00EA1B85"/>
    <w:rsid w:val="00EA3D3C"/>
    <w:rsid w:val="00EB37D3"/>
    <w:rsid w:val="00EC0F38"/>
    <w:rsid w:val="00ED715E"/>
    <w:rsid w:val="00EF560C"/>
    <w:rsid w:val="00F20066"/>
    <w:rsid w:val="00F2289A"/>
    <w:rsid w:val="00F81E6D"/>
    <w:rsid w:val="00F95958"/>
    <w:rsid w:val="00FA0E61"/>
    <w:rsid w:val="00FB7C01"/>
    <w:rsid w:val="00FD5DD0"/>
    <w:rsid w:val="00FF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55B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semiHidden="1" w:uiPriority="72" w:unhideWhenUsed="1"/>
    <w:lsdException w:name="Quote" w:semiHidden="1" w:uiPriority="73" w:unhideWhenUsed="1"/>
    <w:lsdException w:name="Intense Quote" w:semiHidden="1" w:uiPriority="60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5E0FDE"/>
    <w:pPr>
      <w:widowControl w:val="0"/>
      <w:spacing w:line="0" w:lineRule="atLeast"/>
      <w:jc w:val="both"/>
    </w:pPr>
    <w:rPr>
      <w:rFonts w:ascii="微軟正黑體" w:eastAsia="微軟正黑體" w:hAnsi="微軟正黑體" w:cs="微軟正黑體"/>
      <w:kern w:val="2"/>
      <w:sz w:val="24"/>
      <w:szCs w:val="24"/>
    </w:rPr>
  </w:style>
  <w:style w:type="paragraph" w:styleId="1">
    <w:name w:val="heading 1"/>
    <w:basedOn w:val="a1"/>
    <w:next w:val="10"/>
    <w:link w:val="11"/>
    <w:uiPriority w:val="9"/>
    <w:qFormat/>
    <w:rsid w:val="005E0FDE"/>
    <w:pPr>
      <w:keepNext/>
      <w:numPr>
        <w:numId w:val="1"/>
      </w:numPr>
      <w:outlineLvl w:val="0"/>
    </w:pPr>
    <w:rPr>
      <w:rFonts w:cs="Times New Roman"/>
      <w:bCs/>
      <w:kern w:val="52"/>
      <w:lang w:val="x-none" w:eastAsia="x-none"/>
    </w:rPr>
  </w:style>
  <w:style w:type="paragraph" w:styleId="2">
    <w:name w:val="heading 2"/>
    <w:basedOn w:val="1"/>
    <w:next w:val="20"/>
    <w:link w:val="21"/>
    <w:uiPriority w:val="9"/>
    <w:unhideWhenUsed/>
    <w:qFormat/>
    <w:rsid w:val="00FA0E61"/>
    <w:pPr>
      <w:numPr>
        <w:ilvl w:val="1"/>
      </w:numPr>
      <w:ind w:left="993" w:hanging="125"/>
      <w:outlineLvl w:val="1"/>
    </w:pPr>
    <w:rPr>
      <w:rFonts w:cs="微軟正黑體"/>
      <w:bCs w:val="0"/>
    </w:rPr>
  </w:style>
  <w:style w:type="paragraph" w:styleId="3">
    <w:name w:val="heading 3"/>
    <w:basedOn w:val="20"/>
    <w:next w:val="30"/>
    <w:link w:val="31"/>
    <w:uiPriority w:val="9"/>
    <w:unhideWhenUsed/>
    <w:qFormat/>
    <w:rsid w:val="00FA0E61"/>
    <w:pPr>
      <w:numPr>
        <w:ilvl w:val="2"/>
        <w:numId w:val="1"/>
      </w:numPr>
      <w:ind w:left="1276" w:hanging="86"/>
      <w:outlineLvl w:val="2"/>
    </w:pPr>
    <w:rPr>
      <w:bCs/>
      <w:kern w:val="52"/>
      <w:lang w:val="x-none" w:eastAsia="x-none"/>
    </w:rPr>
  </w:style>
  <w:style w:type="paragraph" w:styleId="4">
    <w:name w:val="heading 4"/>
    <w:basedOn w:val="30"/>
    <w:next w:val="40"/>
    <w:link w:val="41"/>
    <w:uiPriority w:val="9"/>
    <w:unhideWhenUsed/>
    <w:qFormat/>
    <w:rsid w:val="00FA0E61"/>
    <w:pPr>
      <w:numPr>
        <w:ilvl w:val="3"/>
        <w:numId w:val="1"/>
      </w:numPr>
      <w:ind w:leftChars="650" w:left="1699" w:hangingChars="58" w:hanging="139"/>
      <w:outlineLvl w:val="3"/>
    </w:pPr>
    <w:rPr>
      <w:bCs/>
      <w:kern w:val="52"/>
      <w:lang w:val="x-none" w:eastAsia="x-none"/>
    </w:rPr>
  </w:style>
  <w:style w:type="paragraph" w:styleId="5">
    <w:name w:val="heading 5"/>
    <w:basedOn w:val="40"/>
    <w:next w:val="50"/>
    <w:link w:val="51"/>
    <w:uiPriority w:val="9"/>
    <w:unhideWhenUsed/>
    <w:qFormat/>
    <w:rsid w:val="0033291D"/>
    <w:pPr>
      <w:keepNext/>
      <w:numPr>
        <w:ilvl w:val="4"/>
        <w:numId w:val="1"/>
      </w:numPr>
      <w:snapToGrid w:val="0"/>
      <w:ind w:leftChars="792" w:left="2122" w:hangingChars="92" w:hanging="221"/>
      <w:outlineLvl w:val="4"/>
    </w:pPr>
    <w:rPr>
      <w:kern w:val="52"/>
      <w:lang w:val="x-none" w:eastAsia="x-none"/>
    </w:rPr>
  </w:style>
  <w:style w:type="paragraph" w:styleId="6">
    <w:name w:val="heading 6"/>
    <w:basedOn w:val="50"/>
    <w:next w:val="60"/>
    <w:link w:val="61"/>
    <w:uiPriority w:val="9"/>
    <w:unhideWhenUsed/>
    <w:qFormat/>
    <w:rsid w:val="00FA0E61"/>
    <w:pPr>
      <w:keepNext/>
      <w:numPr>
        <w:ilvl w:val="5"/>
        <w:numId w:val="1"/>
      </w:numPr>
      <w:ind w:left="2552" w:hanging="147"/>
      <w:outlineLvl w:val="5"/>
    </w:pPr>
    <w:rPr>
      <w:rFonts w:cs="Times New Roman"/>
      <w:kern w:val="0"/>
      <w:lang w:val="x-none" w:eastAsia="x-none"/>
    </w:rPr>
  </w:style>
  <w:style w:type="paragraph" w:styleId="7">
    <w:name w:val="heading 7"/>
    <w:aliases w:val="預設(勿用)"/>
    <w:basedOn w:val="a0"/>
    <w:next w:val="a1"/>
    <w:link w:val="70"/>
    <w:uiPriority w:val="9"/>
    <w:unhideWhenUsed/>
    <w:rsid w:val="00EC0F38"/>
    <w:pPr>
      <w:keepNext w:val="0"/>
      <w:numPr>
        <w:numId w:val="3"/>
      </w:numPr>
      <w:outlineLvl w:val="6"/>
    </w:pPr>
    <w:rPr>
      <w:rFonts w:cs="微軟正黑體"/>
      <w:bCs w:val="0"/>
      <w:kern w:val="2"/>
      <w:lang w:val="en-US" w:eastAsia="zh-TW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標題 1 字元"/>
    <w:link w:val="1"/>
    <w:uiPriority w:val="9"/>
    <w:rsid w:val="005E0FDE"/>
    <w:rPr>
      <w:rFonts w:ascii="微軟正黑體" w:eastAsia="微軟正黑體" w:hAnsi="微軟正黑體"/>
      <w:bCs/>
      <w:kern w:val="52"/>
      <w:sz w:val="24"/>
      <w:szCs w:val="24"/>
      <w:lang w:val="x-none" w:eastAsia="x-none"/>
    </w:rPr>
  </w:style>
  <w:style w:type="character" w:customStyle="1" w:styleId="21">
    <w:name w:val="標題 2 字元"/>
    <w:link w:val="2"/>
    <w:uiPriority w:val="9"/>
    <w:rsid w:val="00FA0E61"/>
    <w:rPr>
      <w:rFonts w:ascii="微軟正黑體" w:eastAsia="微軟正黑體" w:hAnsi="微軟正黑體" w:cs="微軟正黑體"/>
      <w:kern w:val="52"/>
      <w:sz w:val="24"/>
      <w:szCs w:val="24"/>
      <w:lang w:val="x-none" w:eastAsia="x-none"/>
    </w:rPr>
  </w:style>
  <w:style w:type="paragraph" w:customStyle="1" w:styleId="20">
    <w:name w:val="內文2"/>
    <w:basedOn w:val="a1"/>
    <w:qFormat/>
    <w:rsid w:val="00FA0E61"/>
    <w:pPr>
      <w:ind w:left="993"/>
    </w:pPr>
  </w:style>
  <w:style w:type="character" w:customStyle="1" w:styleId="31">
    <w:name w:val="標題 3 字元"/>
    <w:link w:val="3"/>
    <w:uiPriority w:val="9"/>
    <w:rsid w:val="00FA0E61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paragraph" w:customStyle="1" w:styleId="30">
    <w:name w:val="內文3"/>
    <w:basedOn w:val="a1"/>
    <w:qFormat/>
    <w:rsid w:val="00FA0E61"/>
    <w:pPr>
      <w:ind w:leftChars="531" w:left="1274"/>
    </w:pPr>
  </w:style>
  <w:style w:type="character" w:customStyle="1" w:styleId="41">
    <w:name w:val="標題 4 字元"/>
    <w:link w:val="4"/>
    <w:uiPriority w:val="9"/>
    <w:rsid w:val="00FA0E61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paragraph" w:customStyle="1" w:styleId="40">
    <w:name w:val="內文4"/>
    <w:basedOn w:val="a1"/>
    <w:qFormat/>
    <w:rsid w:val="00FA0E61"/>
    <w:pPr>
      <w:ind w:leftChars="708" w:left="1699"/>
    </w:pPr>
  </w:style>
  <w:style w:type="character" w:customStyle="1" w:styleId="51">
    <w:name w:val="標題 5 字元"/>
    <w:link w:val="5"/>
    <w:uiPriority w:val="9"/>
    <w:rsid w:val="0033291D"/>
    <w:rPr>
      <w:rFonts w:ascii="微軟正黑體" w:eastAsia="微軟正黑體" w:hAnsi="微軟正黑體" w:cs="微軟正黑體"/>
      <w:kern w:val="52"/>
      <w:sz w:val="24"/>
      <w:szCs w:val="24"/>
      <w:lang w:val="x-none" w:eastAsia="x-none"/>
    </w:rPr>
  </w:style>
  <w:style w:type="paragraph" w:customStyle="1" w:styleId="50">
    <w:name w:val="內文5"/>
    <w:basedOn w:val="a1"/>
    <w:qFormat/>
    <w:rsid w:val="00FA0E61"/>
    <w:pPr>
      <w:ind w:left="2127"/>
    </w:pPr>
  </w:style>
  <w:style w:type="paragraph" w:styleId="a5">
    <w:name w:val="No Spacing"/>
    <w:uiPriority w:val="1"/>
    <w:rsid w:val="0084778B"/>
    <w:pPr>
      <w:widowControl w:val="0"/>
    </w:pPr>
    <w:rPr>
      <w:rFonts w:eastAsia="微軟正黑體"/>
      <w:kern w:val="2"/>
      <w:sz w:val="24"/>
      <w:szCs w:val="24"/>
    </w:rPr>
  </w:style>
  <w:style w:type="character" w:customStyle="1" w:styleId="61">
    <w:name w:val="標題 6 字元"/>
    <w:link w:val="6"/>
    <w:uiPriority w:val="9"/>
    <w:rsid w:val="00FA0E61"/>
    <w:rPr>
      <w:rFonts w:ascii="微軟正黑體" w:eastAsia="微軟正黑體" w:hAnsi="微軟正黑體"/>
      <w:sz w:val="24"/>
      <w:szCs w:val="24"/>
      <w:lang w:val="x-none" w:eastAsia="x-none"/>
    </w:rPr>
  </w:style>
  <w:style w:type="paragraph" w:customStyle="1" w:styleId="60">
    <w:name w:val="內文6"/>
    <w:basedOn w:val="a1"/>
    <w:qFormat/>
    <w:rsid w:val="00FA0E61"/>
    <w:pPr>
      <w:ind w:left="2552"/>
    </w:pPr>
  </w:style>
  <w:style w:type="character" w:customStyle="1" w:styleId="70">
    <w:name w:val="標題 7 字元"/>
    <w:aliases w:val="預設(勿用) 字元"/>
    <w:link w:val="7"/>
    <w:uiPriority w:val="9"/>
    <w:rsid w:val="00EC0F38"/>
    <w:rPr>
      <w:rFonts w:ascii="微軟正黑體" w:eastAsia="微軟正黑體" w:hAnsi="微軟正黑體" w:cs="微軟正黑體"/>
      <w:kern w:val="2"/>
      <w:sz w:val="24"/>
      <w:szCs w:val="24"/>
    </w:rPr>
  </w:style>
  <w:style w:type="paragraph" w:styleId="a6">
    <w:name w:val="Title"/>
    <w:basedOn w:val="a1"/>
    <w:next w:val="a1"/>
    <w:link w:val="a7"/>
    <w:uiPriority w:val="10"/>
    <w:rsid w:val="00EA1513"/>
    <w:pPr>
      <w:spacing w:before="240" w:after="60"/>
      <w:jc w:val="center"/>
      <w:outlineLvl w:val="0"/>
    </w:pPr>
    <w:rPr>
      <w:rFonts w:ascii="Calibri Light" w:hAnsi="Calibri Light" w:cs="Times New Roman"/>
      <w:b/>
      <w:bCs/>
      <w:kern w:val="0"/>
      <w:sz w:val="32"/>
      <w:szCs w:val="32"/>
      <w:lang w:val="x-none" w:eastAsia="x-none"/>
    </w:rPr>
  </w:style>
  <w:style w:type="character" w:customStyle="1" w:styleId="a7">
    <w:name w:val="標題 字元"/>
    <w:link w:val="a6"/>
    <w:uiPriority w:val="10"/>
    <w:rsid w:val="00EA1513"/>
    <w:rPr>
      <w:rFonts w:ascii="Calibri Light" w:eastAsia="微軟正黑體" w:hAnsi="Calibri Light" w:cs="Times New Roman"/>
      <w:b/>
      <w:bCs/>
      <w:sz w:val="32"/>
      <w:szCs w:val="32"/>
    </w:rPr>
  </w:style>
  <w:style w:type="table" w:styleId="a8">
    <w:name w:val="Table Grid"/>
    <w:basedOn w:val="a3"/>
    <w:uiPriority w:val="39"/>
    <w:rsid w:val="00144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1"/>
    <w:link w:val="aa"/>
    <w:uiPriority w:val="99"/>
    <w:unhideWhenUsed/>
    <w:rsid w:val="009D349D"/>
    <w:pPr>
      <w:tabs>
        <w:tab w:val="center" w:pos="4153"/>
        <w:tab w:val="right" w:pos="8306"/>
      </w:tabs>
      <w:snapToGrid w:val="0"/>
    </w:pPr>
    <w:rPr>
      <w:rFonts w:ascii="Calibri" w:hAnsi="Calibri" w:cs="Times New Roman"/>
      <w:kern w:val="0"/>
      <w:sz w:val="20"/>
      <w:szCs w:val="20"/>
      <w:lang w:val="x-none" w:eastAsia="x-none"/>
    </w:rPr>
  </w:style>
  <w:style w:type="character" w:customStyle="1" w:styleId="aa">
    <w:name w:val="頁首 字元"/>
    <w:link w:val="a9"/>
    <w:uiPriority w:val="99"/>
    <w:rsid w:val="009D349D"/>
    <w:rPr>
      <w:rFonts w:eastAsia="微軟正黑體"/>
      <w:sz w:val="20"/>
      <w:szCs w:val="20"/>
    </w:rPr>
  </w:style>
  <w:style w:type="paragraph" w:styleId="ab">
    <w:name w:val="footer"/>
    <w:basedOn w:val="a1"/>
    <w:link w:val="ac"/>
    <w:uiPriority w:val="99"/>
    <w:unhideWhenUsed/>
    <w:rsid w:val="009D349D"/>
    <w:pPr>
      <w:tabs>
        <w:tab w:val="center" w:pos="4153"/>
        <w:tab w:val="right" w:pos="8306"/>
      </w:tabs>
      <w:snapToGrid w:val="0"/>
    </w:pPr>
    <w:rPr>
      <w:rFonts w:ascii="Calibri" w:hAnsi="Calibri" w:cs="Times New Roman"/>
      <w:kern w:val="0"/>
      <w:sz w:val="20"/>
      <w:szCs w:val="20"/>
      <w:lang w:val="x-none" w:eastAsia="x-none"/>
    </w:rPr>
  </w:style>
  <w:style w:type="character" w:customStyle="1" w:styleId="ac">
    <w:name w:val="頁尾 字元"/>
    <w:link w:val="ab"/>
    <w:uiPriority w:val="99"/>
    <w:rsid w:val="009D349D"/>
    <w:rPr>
      <w:rFonts w:eastAsia="微軟正黑體"/>
      <w:sz w:val="20"/>
      <w:szCs w:val="20"/>
    </w:rPr>
  </w:style>
  <w:style w:type="paragraph" w:customStyle="1" w:styleId="10">
    <w:name w:val="內文1"/>
    <w:basedOn w:val="a1"/>
    <w:qFormat/>
    <w:rsid w:val="00EA3D3C"/>
    <w:pPr>
      <w:ind w:left="482"/>
    </w:pPr>
  </w:style>
  <w:style w:type="paragraph" w:styleId="ad">
    <w:name w:val="List Paragraph"/>
    <w:basedOn w:val="a1"/>
    <w:link w:val="ae"/>
    <w:uiPriority w:val="72"/>
    <w:unhideWhenUsed/>
    <w:rsid w:val="001F43D1"/>
    <w:pPr>
      <w:ind w:leftChars="200" w:left="480"/>
    </w:pPr>
  </w:style>
  <w:style w:type="paragraph" w:customStyle="1" w:styleId="a">
    <w:name w:val="題目"/>
    <w:basedOn w:val="1"/>
    <w:next w:val="a0"/>
    <w:link w:val="af"/>
    <w:qFormat/>
    <w:rsid w:val="00B539FE"/>
    <w:pPr>
      <w:numPr>
        <w:numId w:val="5"/>
      </w:numPr>
    </w:pPr>
  </w:style>
  <w:style w:type="paragraph" w:customStyle="1" w:styleId="a0">
    <w:name w:val="答案"/>
    <w:basedOn w:val="1"/>
    <w:link w:val="af0"/>
    <w:qFormat/>
    <w:rsid w:val="001F43D1"/>
    <w:pPr>
      <w:numPr>
        <w:numId w:val="7"/>
      </w:numPr>
    </w:pPr>
  </w:style>
  <w:style w:type="character" w:customStyle="1" w:styleId="ae">
    <w:name w:val="清單段落 字元"/>
    <w:basedOn w:val="a2"/>
    <w:link w:val="ad"/>
    <w:uiPriority w:val="72"/>
    <w:rsid w:val="001F43D1"/>
    <w:rPr>
      <w:rFonts w:ascii="微軟正黑體" w:eastAsia="微軟正黑體" w:hAnsi="微軟正黑體" w:cs="微軟正黑體"/>
      <w:kern w:val="2"/>
      <w:sz w:val="24"/>
      <w:szCs w:val="24"/>
    </w:rPr>
  </w:style>
  <w:style w:type="character" w:customStyle="1" w:styleId="af">
    <w:name w:val="題目 字元"/>
    <w:basedOn w:val="ae"/>
    <w:link w:val="a"/>
    <w:rsid w:val="009F3EE5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  <w:style w:type="character" w:customStyle="1" w:styleId="af0">
    <w:name w:val="答案 字元"/>
    <w:basedOn w:val="af"/>
    <w:link w:val="a0"/>
    <w:rsid w:val="009F3EE5"/>
    <w:rPr>
      <w:rFonts w:ascii="微軟正黑體" w:eastAsia="微軟正黑體" w:hAnsi="微軟正黑體" w:cs="微軟正黑體"/>
      <w:bCs/>
      <w:kern w:val="5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44E7-1338-49B5-920B-EFD2CA5BF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共筆模板1</Template>
  <TotalTime>1</TotalTime>
  <Pages>8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cp:lastModifiedBy>Tony</cp:lastModifiedBy>
  <cp:revision>1</cp:revision>
  <dcterms:created xsi:type="dcterms:W3CDTF">2017-09-01T18:00:00Z</dcterms:created>
  <dcterms:modified xsi:type="dcterms:W3CDTF">2017-09-01T18:01:00Z</dcterms:modified>
</cp:coreProperties>
</file>