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B2545"/>
          <w:sz w:val="56"/>
        </w:rPr>
        <w:t>ArcEscrow</w:t>
      </w:r>
    </w:p>
    <w:p>
      <w:pPr>
        <w:spacing w:after="240"/>
      </w:pPr>
      <w:r>
        <w:rPr>
          <w:rFonts w:ascii="Calibri" w:hAnsi="Calibri"/>
          <w:color w:val="2E74B5"/>
          <w:sz w:val="30"/>
        </w:rPr>
        <w:t>Agentic Letter of Credit for Cross-Border SME Trade on Arc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BD3EA"/>
          <w:left w:val="single" w:sz="6" w:space="0" w:color="BBD3EA"/>
          <w:bottom w:val="single" w:sz="6" w:space="0" w:color="BBD3EA"/>
          <w:right w:val="single" w:sz="6" w:space="0" w:color="BBD3EA"/>
          <w:insideH w:val="single" w:sz="6" w:space="0" w:color="BBD3EA"/>
          <w:insideV w:val="single" w:sz="6" w:space="0" w:color="BBD3EA"/>
        </w:tblBorders>
      </w:tblPr>
      <w:tblGrid>
        <w:gridCol w:w="9792"/>
      </w:tblGrid>
      <w:tr>
        <w:tc>
          <w:tcPr>
            <w:tcW w:type="dxa" w:w="9792"/>
            <w:shd w:fill="F4F8FB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2"/>
              </w:rPr>
              <w:t>Submission Document - Stablecoins Commerce Stack Challenge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This document summarizes the project title, description, selected track, Circle product usage, working MVP, architecture, video demo, documentation, and product feedback for upload with the final submission.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896"/>
        <w:gridCol w:w="4896"/>
      </w:tblGrid>
      <w:tr>
        <w:tc>
          <w:tcPr>
            <w:tcW w:type="dxa" w:w="2736"/>
            <w:shd w:fill="F2F6FA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Project title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ArcEscrow - Agentic Letter of Credit</w:t>
            </w:r>
          </w:p>
        </w:tc>
      </w:tr>
      <w:tr>
        <w:tc>
          <w:tcPr>
            <w:tcW w:type="dxa" w:w="2736"/>
            <w:shd w:fill="F2F6FA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Track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Best Agentic Economy Experience on Arc</w:t>
            </w:r>
          </w:p>
        </w:tc>
      </w:tr>
      <w:tr>
        <w:tc>
          <w:tcPr>
            <w:tcW w:type="dxa" w:w="2736"/>
            <w:shd w:fill="F2F6FA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Submission status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Ready for initial submission as a functional Arc Testnet MVP; strongest remaining evidence upgrade is a complete wallet-signed ERC-8183 tx sequence.</w:t>
            </w:r>
          </w:p>
        </w:tc>
      </w:tr>
      <w:tr>
        <w:tc>
          <w:tcPr>
            <w:tcW w:type="dxa" w:w="2736"/>
            <w:shd w:fill="F2F6FA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Circle account email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Owner-provided at final submission time. This value is intentionally not stored in the public repository.</w:t>
            </w:r>
          </w:p>
        </w:tc>
      </w:tr>
      <w:tr>
        <w:tc>
          <w:tcPr>
            <w:tcW w:type="dxa" w:w="2736"/>
            <w:shd w:fill="F2F6FA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Live demo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https://arc-agentic-settlement-lab.vercel.app</w:t>
            </w:r>
          </w:p>
        </w:tc>
      </w:tr>
      <w:tr>
        <w:tc>
          <w:tcPr>
            <w:tcW w:type="dxa" w:w="2736"/>
            <w:shd w:fill="F2F6FA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Demo video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https://arc-agentic-settlement-lab.vercel.app/demo/arc-escrow-demo.mp4</w:t>
            </w:r>
          </w:p>
        </w:tc>
      </w:tr>
      <w:tr>
        <w:tc>
          <w:tcPr>
            <w:tcW w:type="dxa" w:w="2736"/>
            <w:shd w:fill="F2F6FA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GitHub repository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https://github.com/a941249849/arc-agentic-settlement-lab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1. Project Description</w:t>
      </w:r>
    </w:p>
    <w:p>
      <w:pPr>
        <w:spacing w:after="120" w:line="264" w:lineRule="auto"/>
      </w:pPr>
      <w:r>
        <w:rPr>
          <w:rFonts w:ascii="Calibri" w:hAnsi="Calibri"/>
          <w:sz w:val="21"/>
        </w:rPr>
        <w:t>ArcEscrow is a programmatic escrow product for cross-border SME trade on Arc Testnet. It turns a supplier payment into a proof-gated commercial settlement: USDC is locked in an ERC-8183 lifecycle, agent identity is checked through ERC-8004, delivery evidence is reviewed, and the final receipt binds trade context with transaction evidence.</w:t>
      </w:r>
    </w:p>
    <w:p>
      <w:pPr>
        <w:spacing w:after="120" w:line="264" w:lineRule="auto"/>
      </w:pPr>
      <w:r>
        <w:rPr>
          <w:rFonts w:ascii="Calibri" w:hAnsi="Calibri"/>
          <w:sz w:val="21"/>
        </w:rPr>
        <w:t>The product is intentionally not a generic wallet-transfer demo. It models a buyer, supplier, and evaluator workflow similar to a programmable letter of credit for small business trade settlement.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2. Products And Primitives Used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264"/>
        <w:gridCol w:w="3264"/>
        <w:gridCol w:w="3264"/>
      </w:tblGrid>
      <w:tr>
        <w:tc>
          <w:tcPr>
            <w:tcW w:type="dxa" w:w="2088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color w:val="0B2545"/>
                <w:sz w:val="20"/>
              </w:rPr>
              <w:t>Product / Primitive</w:t>
            </w:r>
          </w:p>
        </w:tc>
        <w:tc>
          <w:tcPr>
            <w:tcW w:type="dxa" w:w="1728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color w:val="0B2545"/>
                <w:sz w:val="20"/>
              </w:rPr>
              <w:t>Status</w:t>
            </w:r>
          </w:p>
        </w:tc>
        <w:tc>
          <w:tcPr>
            <w:tcW w:type="dxa" w:w="5544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color w:val="0B2545"/>
                <w:sz w:val="20"/>
              </w:rPr>
              <w:t>Use in ArcEscrow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USDC on Arc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Implemented</w:t>
            </w:r>
          </w:p>
        </w:tc>
        <w:tc>
          <w:tcPr>
            <w:tcW w:type="dxa" w:w="554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Settlement asset and gas-denominated Arc Testnet rail.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Arc Testnet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Implemented</w:t>
            </w:r>
          </w:p>
        </w:tc>
        <w:tc>
          <w:tcPr>
            <w:tcW w:type="dxa" w:w="554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Execution environment for identity reads and ERC-8183 wallet transaction preparation.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ERC-8004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Implemented</w:t>
            </w:r>
          </w:p>
        </w:tc>
        <w:tc>
          <w:tcPr>
            <w:tcW w:type="dxa" w:w="554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IdentityRegistry ownerOf and tokenURI reads for agent proof.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ERC-8183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Implemented</w:t>
            </w:r>
          </w:p>
        </w:tc>
        <w:tc>
          <w:tcPr>
            <w:tcW w:type="dxa" w:w="554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AgenticCommerce job lifecycle: createJob, setBudget, approve, fund, submit, complete.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Circle Wallets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Next integration</w:t>
            </w:r>
          </w:p>
        </w:tc>
        <w:tc>
          <w:tcPr>
            <w:tcW w:type="dxa" w:w="554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Policy-controlled agent treasury and non-crypto-native onboarding.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Gateway / Nanopayments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Next integration</w:t>
            </w:r>
          </w:p>
        </w:tc>
        <w:tc>
          <w:tcPr>
            <w:tcW w:type="dxa" w:w="554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Paid access layer for reports, document checks, and agent-to-service calls.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CCTP / Bridge Kit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Optional next step</w:t>
            </w:r>
          </w:p>
        </w:tc>
        <w:tc>
          <w:tcPr>
            <w:tcW w:type="dxa" w:w="554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Buyer funding path when capital originates outside Arc.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USYC / StableFX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Gated / conceptual</w:t>
            </w:r>
          </w:p>
        </w:tc>
        <w:tc>
          <w:tcPr>
            <w:tcW w:type="dxa" w:w="554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Not claimed as live; potential treasury or FX extensions if access is granted.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3. Working MVP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Public Next.js application deployed on Vercel with overview, deal room, agent proof directory, and submission evidence pack.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Deal room for creating trade settlement requests with buyer, supplier, evaluator, amount, invoice, route, compliance, and deliverable context.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ERC-8004 identity proof page that prepares registration calldata and verifies existing agent identity by reading Arc Testnet contracts.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ERC-8183 wallet-execution control path for createJob, setBudget, approve, fund, submit, and complete actions.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Evaluator gate that reviews trade context, budget, proof, identity, and tx evidence before release.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Deterministic JSON and Markdown receipt export after Arc transaction evidence is attached.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Hosted 45-second video walkthrough and public documentation package.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4. Architecture Diagram</w:t>
      </w:r>
    </w:p>
    <w:p>
      <w:pPr>
        <w:spacing w:after="160"/>
        <w:ind w:left="144"/>
      </w:pPr>
      <w:r>
        <w:rPr>
          <w:rFonts w:ascii="Courier New" w:hAnsi="Courier New"/>
          <w:color w:val="0B2545"/>
          <w:sz w:val="18"/>
        </w:rPr>
        <w:t>Business user -&gt; Buyer agent -&gt; Budget policy -&gt; ERC-8004 identity check -&gt; ERC-8183 createJob -&gt; Provider setBudget -&gt; USDC approve/fund -&gt; Deliverable hash -&gt; Evaluator approval -&gt; Settlement receipt</w:t>
      </w:r>
    </w:p>
    <w:p>
      <w:pPr>
        <w:spacing w:after="120" w:line="264" w:lineRule="auto"/>
      </w:pPr>
      <w:r>
        <w:rPr>
          <w:rFonts w:ascii="Calibri" w:hAnsi="Calibri"/>
          <w:sz w:val="21"/>
        </w:rPr>
        <w:t>Circle Wallets and Gateway/Nanopayments are documented as the next integration layer: Wallets for policy-controlled agent treasury and Gateway/Nanopayments for paid API/document workflows. CCTP, USYC, and StableFX are treated as optional or gated extensions, not live MVP claims.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5. Video Demo And Documentation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896"/>
        <w:gridCol w:w="4896"/>
      </w:tblGrid>
      <w:tr>
        <w:tc>
          <w:tcPr>
            <w:tcW w:type="dxa" w:w="2736"/>
            <w:shd w:fill="F2F6FA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Video demo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https://arc-agentic-settlement-lab.vercel.app/demo/arc-escrow-demo.mp4</w:t>
            </w:r>
          </w:p>
        </w:tc>
      </w:tr>
      <w:tr>
        <w:tc>
          <w:tcPr>
            <w:tcW w:type="dxa" w:w="2736"/>
            <w:shd w:fill="F2F6FA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Submission pack page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https://arc-agentic-settlement-lab.vercel.app/challenge</w:t>
            </w:r>
          </w:p>
        </w:tc>
      </w:tr>
      <w:tr>
        <w:tc>
          <w:tcPr>
            <w:tcW w:type="dxa" w:w="2736"/>
            <w:shd w:fill="F2F6FA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Deal room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https://arc-agentic-settlement-lab.vercel.app/jobs</w:t>
            </w:r>
          </w:p>
        </w:tc>
      </w:tr>
      <w:tr>
        <w:tc>
          <w:tcPr>
            <w:tcW w:type="dxa" w:w="2736"/>
            <w:shd w:fill="F2F6FA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Agent proof page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https://arc-agentic-settlement-lab.vercel.app/identity</w:t>
            </w:r>
          </w:p>
        </w:tc>
      </w:tr>
      <w:tr>
        <w:tc>
          <w:tcPr>
            <w:tcW w:type="dxa" w:w="2736"/>
            <w:shd w:fill="F2F6FA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GitHub README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https://github.com/a941249849/arc-agentic-settlement-lab</w:t>
            </w:r>
          </w:p>
        </w:tc>
      </w:tr>
      <w:tr>
        <w:tc>
          <w:tcPr>
            <w:tcW w:type="dxa" w:w="2736"/>
            <w:shd w:fill="F2F6FA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Arcscan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https://testnet.arcscan.app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6. Product Feedback For Circle / Arc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A standard agentic commerce reference app combining Circle Wallets, Gateway/Nanopayments, ERC-8004, and ERC-8183 would materially reduce builder uncertainty.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Arc Testnet would benefit from deterministic sample jobs, funded test identities, faucet status, and reproducible tx hash examples for reviewer-facing demos.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Stablecoin commerce workflows need a standard settlement receipt schema that binds business context, agent identity, deliverable proof, lifecycle state, and tx hashes.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Documentation should clearly separate public testnet-ready products from gated, enterprise-only, or conceptual primitives during public builder programs.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7. Submission Honesty Gate</w:t>
      </w:r>
    </w:p>
    <w:p>
      <w:pPr>
        <w:spacing w:after="120" w:line="264" w:lineRule="auto"/>
      </w:pPr>
      <w:r>
        <w:rPr>
          <w:rFonts w:ascii="Calibri" w:hAnsi="Calibri"/>
          <w:sz w:val="21"/>
        </w:rPr>
        <w:t>Claim as live: USDC on Arc, Arc Testnet app, ERC-8004 identity reads, ERC-8183 transaction preparation / wallet execution controls, deal lifecycle, evaluator review, and deterministic receipt export.</w:t>
      </w:r>
    </w:p>
    <w:p>
      <w:pPr>
        <w:spacing w:after="120" w:line="264" w:lineRule="auto"/>
      </w:pPr>
      <w:r>
        <w:rPr>
          <w:rFonts w:ascii="Calibri" w:hAnsi="Calibri"/>
          <w:sz w:val="21"/>
        </w:rPr>
        <w:t>Do not claim as live unless separately completed: Circle Wallets, Gateway/Nanopayments, CCTP / Bridge Kit, USYC, StableFX, or a full onchain-verified ERC-8183 sequence. The current strongest evidence upgrade is to run createJob -&gt; setBudget -&gt; approve -&gt; fund -&gt; submit -&gt; complete with wallet-signed transaction hashes and attach those hashes to the exported receipt.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8. Short Submission Description</w:t>
      </w:r>
    </w:p>
    <w:p>
      <w:pPr>
        <w:spacing w:after="120" w:line="264" w:lineRule="auto"/>
      </w:pPr>
      <w:r>
        <w:rPr>
          <w:rFonts w:ascii="Calibri" w:hAnsi="Calibri"/>
          <w:sz w:val="21"/>
        </w:rPr>
        <w:t>ArcEscrow is an Agentic Letter of Credit on Arc: an SME trade settlement product where importer agents settle cross-border invoices with USDC, verify agent identity, enforce supplier budgets, escrow settlement, bind deliverable proof, and export auditable receipts. It targets the overlap between cross-border stablecoin payments, SME trade workflows, and the agentic economy.</w:t>
      </w:r>
    </w:p>
    <w:sectPr w:rsidR="00FC693F" w:rsidRPr="0006063C" w:rsidSect="00034616">
      <w:footerReference w:type="default" r:id="rId9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E7B8B"/>
        <w:sz w:val="16"/>
      </w:rPr>
      <w:t>ArcEscrow - Agentic Letter of Credit on Arc Testnet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