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A7ACB" w14:textId="4E63D784" w:rsidR="00B06592" w:rsidRPr="00B06592" w:rsidRDefault="00B06592" w:rsidP="00B06592">
      <w:pPr>
        <w:rPr>
          <w:b/>
          <w:bCs/>
        </w:rPr>
      </w:pPr>
      <w:r w:rsidRPr="00B06592">
        <w:rPr>
          <w:b/>
          <w:bCs/>
        </w:rPr>
        <w:t>【極重要】</w:t>
      </w:r>
      <w:r w:rsidRPr="00B06592">
        <w:rPr>
          <w:b/>
          <w:bCs/>
        </w:rPr>
        <w:t xml:space="preserve">TES </w:t>
      </w:r>
      <w:r w:rsidR="00E446A7">
        <w:rPr>
          <w:rFonts w:hint="eastAsia"/>
          <w:b/>
          <w:bCs/>
        </w:rPr>
        <w:t>SECC by Chris Huang</w:t>
      </w:r>
      <w:r w:rsidRPr="00B06592">
        <w:rPr>
          <w:b/>
          <w:bCs/>
        </w:rPr>
        <w:t xml:space="preserve"> - </w:t>
      </w:r>
      <w:r w:rsidRPr="00B06592">
        <w:rPr>
          <w:b/>
          <w:bCs/>
        </w:rPr>
        <w:t>安全警告、使用協議與完全免責聲明</w:t>
      </w:r>
    </w:p>
    <w:p w14:paraId="3EE57558" w14:textId="77777777" w:rsidR="00B06592" w:rsidRPr="00B06592" w:rsidRDefault="00B06592" w:rsidP="00B06592">
      <w:r w:rsidRPr="00B06592">
        <w:rPr>
          <w:b/>
          <w:bCs/>
        </w:rPr>
        <w:t>警告：本產品為面向專業用戶及技術愛好者的</w:t>
      </w:r>
      <w:r w:rsidRPr="00B06592">
        <w:rPr>
          <w:b/>
          <w:bCs/>
        </w:rPr>
        <w:t xml:space="preserve"> DIY </w:t>
      </w:r>
      <w:r w:rsidRPr="00B06592">
        <w:rPr>
          <w:b/>
          <w:bCs/>
        </w:rPr>
        <w:t>套件，涉及高壓、大電流操作，具有觸電、火災及設備損壞的嚴重風險。在購買、組裝或使用本套件前，您必須仔細閱讀、完全理解並無條件同意以下所有條款。您進行開箱、組裝或使用的任何行為，即構成您對本協議所有條款的完全接受與同意，並自願承擔所有相關風險與責任。</w:t>
      </w:r>
    </w:p>
    <w:p w14:paraId="03D38245" w14:textId="77777777" w:rsidR="00B06592" w:rsidRPr="00B06592" w:rsidRDefault="00B06592" w:rsidP="00B06592">
      <w:r w:rsidRPr="00B06592">
        <w:rPr>
          <w:b/>
          <w:bCs/>
        </w:rPr>
        <w:t>第一條：產品性質與技術前提</w:t>
      </w:r>
    </w:p>
    <w:p w14:paraId="6439479D" w14:textId="287A0305" w:rsidR="00B06592" w:rsidRPr="00B06592" w:rsidRDefault="00B06592" w:rsidP="00B06592">
      <w:pPr>
        <w:numPr>
          <w:ilvl w:val="0"/>
          <w:numId w:val="1"/>
        </w:numPr>
      </w:pPr>
      <w:r w:rsidRPr="00B06592">
        <w:rPr>
          <w:b/>
          <w:bCs/>
        </w:rPr>
        <w:t xml:space="preserve">DIY </w:t>
      </w:r>
      <w:r w:rsidRPr="00B06592">
        <w:rPr>
          <w:b/>
          <w:bCs/>
        </w:rPr>
        <w:t>套件性質</w:t>
      </w:r>
      <w:r w:rsidRPr="00B06592">
        <w:t>：本產品以</w:t>
      </w:r>
      <w:r w:rsidRPr="00B06592">
        <w:t>**</w:t>
      </w:r>
      <w:r w:rsidRPr="00B06592">
        <w:t>「</w:t>
      </w:r>
      <w:r w:rsidRPr="00B06592">
        <w:t xml:space="preserve">DIY </w:t>
      </w:r>
      <w:r w:rsidRPr="00B06592">
        <w:t>電子套件」</w:t>
      </w:r>
      <w:r w:rsidRPr="00B06592">
        <w:t>**</w:t>
      </w:r>
      <w:r w:rsidRPr="00B06592">
        <w:t>的形式提供</w:t>
      </w:r>
      <w:r w:rsidR="00E446A7">
        <w:rPr>
          <w:rFonts w:hint="eastAsia"/>
        </w:rPr>
        <w:t>，</w:t>
      </w:r>
      <w:r w:rsidRPr="00B06592">
        <w:t>用戶需自行完成最終的組裝、安裝與接線。本產品並非即用型</w:t>
      </w:r>
      <w:r w:rsidRPr="00B06592">
        <w:t xml:space="preserve"> (Ready-to-use) </w:t>
      </w:r>
      <w:r w:rsidRPr="00B06592">
        <w:t>消費性電子產品。</w:t>
      </w:r>
    </w:p>
    <w:p w14:paraId="047D34DF" w14:textId="77777777" w:rsidR="00B06592" w:rsidRPr="00B06592" w:rsidRDefault="00B06592" w:rsidP="00B06592">
      <w:pPr>
        <w:numPr>
          <w:ilvl w:val="0"/>
          <w:numId w:val="1"/>
        </w:numPr>
      </w:pPr>
      <w:r w:rsidRPr="00B06592">
        <w:rPr>
          <w:b/>
          <w:bCs/>
        </w:rPr>
        <w:t>使用者技術能力要求</w:t>
      </w:r>
      <w:r w:rsidRPr="00B06592">
        <w:t>：購買與使用者</w:t>
      </w:r>
      <w:r w:rsidRPr="00B06592">
        <w:rPr>
          <w:b/>
          <w:bCs/>
        </w:rPr>
        <w:t>必須完全理解</w:t>
      </w:r>
      <w:r w:rsidRPr="00B06592">
        <w:t>並熟悉台灣電動機車</w:t>
      </w:r>
      <w:r w:rsidRPr="00B06592">
        <w:t xml:space="preserve"> </w:t>
      </w:r>
      <w:r w:rsidRPr="00B06592">
        <w:rPr>
          <w:b/>
          <w:bCs/>
        </w:rPr>
        <w:t xml:space="preserve">TES-0D-02-01 </w:t>
      </w:r>
      <w:r w:rsidRPr="00B06592">
        <w:rPr>
          <w:b/>
          <w:bCs/>
        </w:rPr>
        <w:t>直流充電標準</w:t>
      </w:r>
      <w:r w:rsidRPr="00B06592">
        <w:t>的完整交握</w:t>
      </w:r>
      <w:r w:rsidRPr="00B06592">
        <w:t xml:space="preserve"> (Handshake) </w:t>
      </w:r>
      <w:r w:rsidRPr="00B06592">
        <w:t>流程，包括但不限於</w:t>
      </w:r>
      <w:r w:rsidRPr="00B06592">
        <w:t xml:space="preserve"> CP </w:t>
      </w:r>
      <w:r w:rsidRPr="00B06592">
        <w:t>信號的電壓</w:t>
      </w:r>
      <w:proofErr w:type="gramStart"/>
      <w:r w:rsidRPr="00B06592">
        <w:t>準</w:t>
      </w:r>
      <w:proofErr w:type="gramEnd"/>
      <w:r w:rsidRPr="00B06592">
        <w:t>位變化、</w:t>
      </w:r>
      <w:r w:rsidRPr="00B06592">
        <w:t xml:space="preserve">CAN Bus </w:t>
      </w:r>
      <w:r w:rsidRPr="00B06592">
        <w:t>通訊協議（</w:t>
      </w:r>
      <w:r w:rsidRPr="00B06592">
        <w:t xml:space="preserve">ID 0x500, 0x501, 0x508, 0x509 </w:t>
      </w:r>
      <w:r w:rsidRPr="00B06592">
        <w:t>等）的數據格式、充電狀態機的轉換邏輯、以及各項安全旗標的意義。</w:t>
      </w:r>
    </w:p>
    <w:p w14:paraId="5261F287" w14:textId="2AB73EF3" w:rsidR="00B06592" w:rsidRPr="00B06592" w:rsidRDefault="00B06592" w:rsidP="00B06592">
      <w:pPr>
        <w:numPr>
          <w:ilvl w:val="0"/>
          <w:numId w:val="1"/>
        </w:numPr>
      </w:pPr>
      <w:r w:rsidRPr="00B06592">
        <w:rPr>
          <w:b/>
          <w:bCs/>
        </w:rPr>
        <w:t>工作原理揭露</w:t>
      </w:r>
      <w:r w:rsidRPr="00B06592">
        <w:t>：本控制器的工作原理，是透過模擬標準的充電樁行為，與車輛的電池管理系統</w:t>
      </w:r>
      <w:r w:rsidRPr="00B06592">
        <w:t xml:space="preserve"> (BMS) </w:t>
      </w:r>
      <w:r w:rsidRPr="00B06592">
        <w:t>進行</w:t>
      </w:r>
      <w:r w:rsidRPr="00B06592">
        <w:t xml:space="preserve"> CAN Bus </w:t>
      </w:r>
      <w:r w:rsidRPr="00B06592">
        <w:t>通訊，以「欺騙」或「協商」的方式，讓</w:t>
      </w:r>
      <w:r w:rsidRPr="00B06592">
        <w:t xml:space="preserve"> BMS </w:t>
      </w:r>
      <w:r w:rsidRPr="00B06592">
        <w:t>接受由第三方電源提供的</w:t>
      </w:r>
      <w:r w:rsidR="00E446A7">
        <w:rPr>
          <w:rFonts w:hint="eastAsia"/>
        </w:rPr>
        <w:t>電力</w:t>
      </w:r>
      <w:r w:rsidRPr="00B06592">
        <w:t>。</w:t>
      </w:r>
      <w:r w:rsidRPr="00B06592">
        <w:rPr>
          <w:b/>
          <w:bCs/>
        </w:rPr>
        <w:t>使用者必須充分認知到，此類非原廠充電方案，可能存在與特定車款</w:t>
      </w:r>
      <w:r w:rsidRPr="00B06592">
        <w:rPr>
          <w:b/>
          <w:bCs/>
        </w:rPr>
        <w:t xml:space="preserve"> BMS </w:t>
      </w:r>
      <w:r w:rsidRPr="00B06592">
        <w:rPr>
          <w:b/>
          <w:bCs/>
        </w:rPr>
        <w:t>不完全兼容的潛在風險。</w:t>
      </w:r>
    </w:p>
    <w:p w14:paraId="12A202A2" w14:textId="77777777" w:rsidR="00B06592" w:rsidRPr="00B06592" w:rsidRDefault="00B06592" w:rsidP="00B06592">
      <w:pPr>
        <w:numPr>
          <w:ilvl w:val="0"/>
          <w:numId w:val="1"/>
        </w:numPr>
      </w:pPr>
      <w:r w:rsidRPr="00B06592">
        <w:rPr>
          <w:b/>
          <w:bCs/>
        </w:rPr>
        <w:t>非安</w:t>
      </w:r>
      <w:proofErr w:type="gramStart"/>
      <w:r w:rsidRPr="00B06592">
        <w:rPr>
          <w:b/>
          <w:bCs/>
        </w:rPr>
        <w:t>規</w:t>
      </w:r>
      <w:proofErr w:type="gramEnd"/>
      <w:r w:rsidRPr="00B06592">
        <w:rPr>
          <w:b/>
          <w:bCs/>
        </w:rPr>
        <w:t>認證產品</w:t>
      </w:r>
      <w:r w:rsidRPr="00B06592">
        <w:t>：本套件</w:t>
      </w:r>
      <w:r w:rsidRPr="00B06592">
        <w:rPr>
          <w:b/>
          <w:bCs/>
        </w:rPr>
        <w:t>未經任何國家或地區的強制性安全規範認證</w:t>
      </w:r>
      <w:r w:rsidRPr="00B06592">
        <w:t>（如</w:t>
      </w:r>
      <w:r w:rsidRPr="00B06592">
        <w:t xml:space="preserve"> BSMI, CE, UL </w:t>
      </w:r>
      <w:r w:rsidRPr="00B06592">
        <w:t>等）。嚴禁將其作為商業成品轉售，或在任何公共、商業場所提供充電服務。</w:t>
      </w:r>
    </w:p>
    <w:p w14:paraId="6C4BAF4E" w14:textId="77777777" w:rsidR="00B06592" w:rsidRPr="00B06592" w:rsidRDefault="00B06592" w:rsidP="00B06592">
      <w:r w:rsidRPr="00B06592">
        <w:rPr>
          <w:b/>
          <w:bCs/>
        </w:rPr>
        <w:t>第二條：使用者義務與責任自負</w:t>
      </w:r>
    </w:p>
    <w:p w14:paraId="2E9134DB" w14:textId="77777777" w:rsidR="00B06592" w:rsidRPr="00B06592" w:rsidRDefault="00B06592" w:rsidP="00B06592">
      <w:pPr>
        <w:numPr>
          <w:ilvl w:val="0"/>
          <w:numId w:val="2"/>
        </w:numPr>
      </w:pPr>
      <w:r w:rsidRPr="00B06592">
        <w:rPr>
          <w:b/>
          <w:bCs/>
        </w:rPr>
        <w:t>安全安裝義務</w:t>
      </w:r>
      <w:r w:rsidRPr="00B06592">
        <w:t>：使用者有絕對義務將組裝完成的電路板，正確地安裝在</w:t>
      </w:r>
      <w:r w:rsidRPr="00B06592">
        <w:rPr>
          <w:b/>
          <w:bCs/>
        </w:rPr>
        <w:t>配套的絕緣外殼</w:t>
      </w:r>
      <w:r w:rsidRPr="00B06592">
        <w:t>內，並確保所有高壓接線牢固、絕緣良好。</w:t>
      </w:r>
    </w:p>
    <w:p w14:paraId="13A5703B" w14:textId="77777777" w:rsidR="00B06592" w:rsidRPr="00B06592" w:rsidRDefault="00B06592" w:rsidP="00B06592">
      <w:pPr>
        <w:numPr>
          <w:ilvl w:val="0"/>
          <w:numId w:val="2"/>
        </w:numPr>
      </w:pPr>
      <w:r w:rsidRPr="00B06592">
        <w:rPr>
          <w:b/>
          <w:bCs/>
        </w:rPr>
        <w:t>風險認知與承擔</w:t>
      </w:r>
      <w:r w:rsidRPr="00B06592">
        <w:t>：使用者承認並同意，因使用本套件而導致的任何後果，包括但不限於：</w:t>
      </w:r>
    </w:p>
    <w:p w14:paraId="4CCF4387" w14:textId="77777777" w:rsidR="00B06592" w:rsidRPr="00B06592" w:rsidRDefault="00B06592" w:rsidP="00B06592">
      <w:pPr>
        <w:numPr>
          <w:ilvl w:val="1"/>
          <w:numId w:val="2"/>
        </w:numPr>
      </w:pPr>
      <w:r w:rsidRPr="00B06592">
        <w:rPr>
          <w:b/>
          <w:bCs/>
        </w:rPr>
        <w:t>人身安全風險</w:t>
      </w:r>
      <w:r w:rsidRPr="00B06592">
        <w:t>：觸電、電弧灼傷、火災。</w:t>
      </w:r>
    </w:p>
    <w:p w14:paraId="465E5F72" w14:textId="5F7880CB" w:rsidR="00B06592" w:rsidRPr="00B06592" w:rsidRDefault="00B06592" w:rsidP="00B06592">
      <w:pPr>
        <w:numPr>
          <w:ilvl w:val="1"/>
          <w:numId w:val="2"/>
        </w:numPr>
      </w:pPr>
      <w:r w:rsidRPr="00B06592">
        <w:rPr>
          <w:b/>
          <w:bCs/>
        </w:rPr>
        <w:t>財產損失風險</w:t>
      </w:r>
      <w:r w:rsidRPr="00B06592">
        <w:t>：永久性損壞您的車輛電池、主控單元</w:t>
      </w:r>
      <w:r w:rsidRPr="00B06592">
        <w:t xml:space="preserve"> (ECU/</w:t>
      </w:r>
      <w:r w:rsidR="00E446A7">
        <w:rPr>
          <w:rFonts w:hint="eastAsia"/>
        </w:rPr>
        <w:t>M</w:t>
      </w:r>
      <w:r w:rsidRPr="00B06592">
        <w:t>CU)</w:t>
      </w:r>
      <w:r w:rsidRPr="00B06592">
        <w:t>、充電樁電源，以及其他任何連接或周邊的財產。</w:t>
      </w:r>
    </w:p>
    <w:p w14:paraId="2D80643E" w14:textId="77777777" w:rsidR="00B06592" w:rsidRPr="00B06592" w:rsidRDefault="00B06592" w:rsidP="00B06592">
      <w:pPr>
        <w:numPr>
          <w:ilvl w:val="1"/>
          <w:numId w:val="2"/>
        </w:numPr>
      </w:pPr>
      <w:r w:rsidRPr="00B06592">
        <w:rPr>
          <w:b/>
          <w:bCs/>
        </w:rPr>
        <w:t>原廠保固失效</w:t>
      </w:r>
      <w:r w:rsidRPr="00B06592">
        <w:t>：使用任何非原廠配件，都可能導致您車輛的原廠保固失效。</w:t>
      </w:r>
    </w:p>
    <w:p w14:paraId="31927178" w14:textId="77777777" w:rsidR="00B06592" w:rsidRPr="00B06592" w:rsidRDefault="00B06592" w:rsidP="00B06592">
      <w:pPr>
        <w:numPr>
          <w:ilvl w:val="1"/>
          <w:numId w:val="2"/>
        </w:numPr>
      </w:pPr>
      <w:r w:rsidRPr="00B06592">
        <w:t>上述所有風險，</w:t>
      </w:r>
      <w:proofErr w:type="gramStart"/>
      <w:r w:rsidRPr="00B06592">
        <w:t>均由</w:t>
      </w:r>
      <w:r w:rsidRPr="00B06592">
        <w:rPr>
          <w:b/>
          <w:bCs/>
        </w:rPr>
        <w:t>使用者</w:t>
      </w:r>
      <w:proofErr w:type="gramEnd"/>
      <w:r w:rsidRPr="00B06592">
        <w:rPr>
          <w:b/>
          <w:bCs/>
        </w:rPr>
        <w:t>自行承擔全部責任</w:t>
      </w:r>
      <w:r w:rsidRPr="00B06592">
        <w:t>。</w:t>
      </w:r>
    </w:p>
    <w:p w14:paraId="5A17E55B" w14:textId="77777777" w:rsidR="00B06592" w:rsidRPr="00B06592" w:rsidRDefault="00B06592" w:rsidP="00B06592">
      <w:r w:rsidRPr="00B06592">
        <w:rPr>
          <w:b/>
          <w:bCs/>
        </w:rPr>
        <w:t>第三條：完全免責條款</w:t>
      </w:r>
    </w:p>
    <w:p w14:paraId="61C6A8F3" w14:textId="77777777" w:rsidR="00B06592" w:rsidRPr="00B06592" w:rsidRDefault="00B06592" w:rsidP="00B06592">
      <w:pPr>
        <w:numPr>
          <w:ilvl w:val="0"/>
          <w:numId w:val="3"/>
        </w:numPr>
      </w:pPr>
      <w:r w:rsidRPr="00B06592">
        <w:rPr>
          <w:b/>
          <w:bCs/>
        </w:rPr>
        <w:t>無任何保證</w:t>
      </w:r>
      <w:r w:rsidRPr="00B06592">
        <w:t>：本套件及其所有組件、設計文件、軟體韌體，</w:t>
      </w:r>
      <w:proofErr w:type="gramStart"/>
      <w:r w:rsidRPr="00B06592">
        <w:t>均以</w:t>
      </w:r>
      <w:proofErr w:type="gramEnd"/>
      <w:r w:rsidRPr="00B06592">
        <w:t>**</w:t>
      </w:r>
      <w:r w:rsidRPr="00B06592">
        <w:t>「現況</w:t>
      </w:r>
      <w:r w:rsidRPr="00B06592">
        <w:t xml:space="preserve"> (As-Is)</w:t>
      </w:r>
      <w:r w:rsidRPr="00B06592">
        <w:t>」</w:t>
      </w:r>
      <w:r w:rsidRPr="00B06592">
        <w:rPr>
          <w:b/>
          <w:bCs/>
        </w:rPr>
        <w:t>及</w:t>
      </w:r>
      <w:r w:rsidRPr="00B06592">
        <w:t>「連同其所有瑕疵</w:t>
      </w:r>
      <w:r w:rsidRPr="00B06592">
        <w:t xml:space="preserve"> (With All Faults)</w:t>
      </w:r>
      <w:r w:rsidRPr="00B06592">
        <w:t>」</w:t>
      </w:r>
      <w:r w:rsidRPr="00B06592">
        <w:t>**</w:t>
      </w:r>
      <w:r w:rsidRPr="00B06592">
        <w:t>的基礎提供。專案作者</w:t>
      </w:r>
      <w:r w:rsidRPr="00B06592">
        <w:t xml:space="preserve"> </w:t>
      </w:r>
      <w:r w:rsidRPr="00B06592">
        <w:rPr>
          <w:b/>
          <w:bCs/>
        </w:rPr>
        <w:t>Chris Huang (a950523a)</w:t>
      </w:r>
      <w:r w:rsidRPr="00B06592">
        <w:t xml:space="preserve"> </w:t>
      </w:r>
      <w:r w:rsidRPr="00B06592">
        <w:t>不提供任何形式的明示或暗示的保證。</w:t>
      </w:r>
    </w:p>
    <w:p w14:paraId="1D4C6AC4" w14:textId="77777777" w:rsidR="00B06592" w:rsidRPr="00B06592" w:rsidRDefault="00B06592" w:rsidP="00B06592">
      <w:pPr>
        <w:numPr>
          <w:ilvl w:val="0"/>
          <w:numId w:val="3"/>
        </w:numPr>
      </w:pPr>
      <w:r w:rsidRPr="00B06592">
        <w:rPr>
          <w:b/>
          <w:bCs/>
        </w:rPr>
        <w:lastRenderedPageBreak/>
        <w:t>責任豁免</w:t>
      </w:r>
      <w:r w:rsidRPr="00B06592">
        <w:t>：在法律允許的最大範圍內，您同意完全豁免專案作者</w:t>
      </w:r>
      <w:r w:rsidRPr="00B06592">
        <w:t xml:space="preserve"> </w:t>
      </w:r>
      <w:r w:rsidRPr="00B06592">
        <w:rPr>
          <w:b/>
          <w:bCs/>
        </w:rPr>
        <w:t>Chris Huang (a950523a)</w:t>
      </w:r>
      <w:r w:rsidRPr="00B06592">
        <w:t xml:space="preserve"> </w:t>
      </w:r>
      <w:r w:rsidRPr="00B06592">
        <w:t>及其任何相關方，因您購買、組裝、測試、使用或無法使用本套件而導致的</w:t>
      </w:r>
      <w:r w:rsidRPr="00B06592">
        <w:rPr>
          <w:b/>
          <w:bCs/>
        </w:rPr>
        <w:t>任何及所有</w:t>
      </w:r>
      <w:r w:rsidRPr="00B06592">
        <w:t>的索賠、要求、訴訟、損失、損害、責任與費用。此豁免適用於任何直接、間接、附帶、特殊或後果性的損害。</w:t>
      </w:r>
    </w:p>
    <w:p w14:paraId="17A897AE" w14:textId="77777777" w:rsidR="00B06592" w:rsidRPr="00B06592" w:rsidRDefault="00B06592" w:rsidP="00B06592">
      <w:r w:rsidRPr="00B06592">
        <w:rPr>
          <w:b/>
          <w:bCs/>
        </w:rPr>
        <w:t>您對本套件的購買與組裝，即視為您已具備上述專業知識，並自願同意接受本協議所有條款的約束。</w:t>
      </w:r>
    </w:p>
    <w:p w14:paraId="39CFA3B6" w14:textId="77777777" w:rsidR="00B06592" w:rsidRPr="00B06592" w:rsidRDefault="00B06592" w:rsidP="00B06592">
      <w:r w:rsidRPr="00B06592">
        <w:pict w14:anchorId="65A5E983">
          <v:rect id="_x0000_i1057" style="width:0;height:1.5pt" o:hralign="center" o:hrstd="t" o:hr="t" fillcolor="#a0a0a0" stroked="f"/>
        </w:pict>
      </w:r>
    </w:p>
    <w:p w14:paraId="6DC84B1D" w14:textId="77777777" w:rsidR="00B06592" w:rsidRPr="00B06592" w:rsidRDefault="00B06592" w:rsidP="00B06592">
      <w:pPr>
        <w:rPr>
          <w:b/>
          <w:bCs/>
        </w:rPr>
      </w:pPr>
      <w:r w:rsidRPr="00B06592">
        <w:rPr>
          <w:b/>
          <w:bCs/>
        </w:rPr>
        <w:t>第二部分：使用說明書大綱</w:t>
      </w:r>
    </w:p>
    <w:p w14:paraId="37F69B1C" w14:textId="77777777" w:rsidR="00B06592" w:rsidRPr="00B06592" w:rsidRDefault="00B06592" w:rsidP="00B06592">
      <w:r w:rsidRPr="00B06592">
        <w:t>一份好的說明書，不僅能指導用戶，更是</w:t>
      </w:r>
      <w:r w:rsidRPr="00B06592">
        <w:rPr>
          <w:b/>
          <w:bCs/>
        </w:rPr>
        <w:t>免責聲明的延伸</w:t>
      </w:r>
      <w:r w:rsidRPr="00B06592">
        <w:t>和</w:t>
      </w:r>
      <w:r w:rsidRPr="00B06592">
        <w:rPr>
          <w:b/>
          <w:bCs/>
        </w:rPr>
        <w:t>品牌專業性的體現</w:t>
      </w:r>
      <w:r w:rsidRPr="00B06592">
        <w:t>。</w:t>
      </w:r>
    </w:p>
    <w:p w14:paraId="0AA95984" w14:textId="77777777" w:rsidR="00B06592" w:rsidRPr="00B06592" w:rsidRDefault="00B06592" w:rsidP="00B06592">
      <w:r w:rsidRPr="00B06592">
        <w:pict w14:anchorId="28FC2946">
          <v:rect id="_x0000_i1058" style="width:0;height:1.5pt" o:hralign="center" o:hrstd="t" o:hr="t" fillcolor="#a0a0a0" stroked="f"/>
        </w:pict>
      </w:r>
    </w:p>
    <w:p w14:paraId="1DDBD65A" w14:textId="77777777" w:rsidR="00B06592" w:rsidRPr="00B06592" w:rsidRDefault="00B06592" w:rsidP="00B06592">
      <w:pPr>
        <w:rPr>
          <w:b/>
          <w:bCs/>
        </w:rPr>
      </w:pPr>
      <w:r w:rsidRPr="00B06592">
        <w:rPr>
          <w:b/>
          <w:bCs/>
        </w:rPr>
        <w:t xml:space="preserve">TES </w:t>
      </w:r>
      <w:r w:rsidRPr="00B06592">
        <w:rPr>
          <w:b/>
          <w:bCs/>
        </w:rPr>
        <w:t>直流充電控制器</w:t>
      </w:r>
      <w:r w:rsidRPr="00B06592">
        <w:rPr>
          <w:b/>
          <w:bCs/>
        </w:rPr>
        <w:t xml:space="preserve"> V2.0 - </w:t>
      </w:r>
      <w:r w:rsidRPr="00B06592">
        <w:rPr>
          <w:b/>
          <w:bCs/>
        </w:rPr>
        <w:t>使用說明與安全指南</w:t>
      </w:r>
    </w:p>
    <w:p w14:paraId="15BAF36B" w14:textId="77777777" w:rsidR="00B06592" w:rsidRPr="00B06592" w:rsidRDefault="00B06592" w:rsidP="00B06592">
      <w:r w:rsidRPr="00B06592">
        <w:rPr>
          <w:b/>
          <w:bCs/>
        </w:rPr>
        <w:t>封面</w:t>
      </w:r>
    </w:p>
    <w:p w14:paraId="4019169B" w14:textId="77777777" w:rsidR="00B06592" w:rsidRPr="00B06592" w:rsidRDefault="00B06592" w:rsidP="00B06592">
      <w:pPr>
        <w:numPr>
          <w:ilvl w:val="0"/>
          <w:numId w:val="4"/>
        </w:numPr>
      </w:pPr>
      <w:r w:rsidRPr="00B06592">
        <w:t>產品名稱</w:t>
      </w:r>
    </w:p>
    <w:p w14:paraId="1D84FDC5" w14:textId="77777777" w:rsidR="00B06592" w:rsidRPr="00B06592" w:rsidRDefault="00B06592" w:rsidP="00B06592">
      <w:pPr>
        <w:numPr>
          <w:ilvl w:val="0"/>
          <w:numId w:val="4"/>
        </w:numPr>
      </w:pPr>
      <w:r w:rsidRPr="00B06592">
        <w:t>版本號</w:t>
      </w:r>
    </w:p>
    <w:p w14:paraId="120830A8" w14:textId="77777777" w:rsidR="00B06592" w:rsidRPr="00B06592" w:rsidRDefault="00B06592" w:rsidP="00B06592">
      <w:pPr>
        <w:numPr>
          <w:ilvl w:val="0"/>
          <w:numId w:val="4"/>
        </w:numPr>
      </w:pPr>
      <w:r w:rsidRPr="00B06592">
        <w:t>您的品牌</w:t>
      </w:r>
      <w:r w:rsidRPr="00B06592">
        <w:t xml:space="preserve"> Logo / </w:t>
      </w:r>
      <w:r w:rsidRPr="00B06592">
        <w:t>名稱</w:t>
      </w:r>
    </w:p>
    <w:p w14:paraId="5F3F5873" w14:textId="77777777" w:rsidR="00B06592" w:rsidRPr="00B06592" w:rsidRDefault="00B06592" w:rsidP="00B06592">
      <w:pPr>
        <w:numPr>
          <w:ilvl w:val="0"/>
          <w:numId w:val="4"/>
        </w:numPr>
      </w:pPr>
      <w:r w:rsidRPr="00B06592">
        <w:t>警告標語：「高壓危險，僅供專業人士使用」</w:t>
      </w:r>
    </w:p>
    <w:p w14:paraId="1C310F31" w14:textId="77777777" w:rsidR="00B06592" w:rsidRPr="00B06592" w:rsidRDefault="00B06592" w:rsidP="00B06592">
      <w:r w:rsidRPr="00B06592">
        <w:rPr>
          <w:b/>
          <w:bCs/>
        </w:rPr>
        <w:t>第一章：安全第一</w:t>
      </w:r>
      <w:r w:rsidRPr="00B06592">
        <w:rPr>
          <w:b/>
          <w:bCs/>
        </w:rPr>
        <w:t xml:space="preserve"> (Force Majeure)</w:t>
      </w:r>
    </w:p>
    <w:p w14:paraId="2120955B" w14:textId="77777777" w:rsidR="00B06592" w:rsidRPr="00B06592" w:rsidRDefault="00B06592" w:rsidP="00B06592">
      <w:pPr>
        <w:numPr>
          <w:ilvl w:val="0"/>
          <w:numId w:val="5"/>
        </w:numPr>
      </w:pPr>
      <w:r w:rsidRPr="00B06592">
        <w:rPr>
          <w:b/>
          <w:bCs/>
        </w:rPr>
        <w:t>【極重要】</w:t>
      </w:r>
      <w:r w:rsidRPr="00B06592">
        <w:t xml:space="preserve"> </w:t>
      </w:r>
      <w:r w:rsidRPr="00B06592">
        <w:t>完整地引用上述的</w:t>
      </w:r>
      <w:r w:rsidRPr="00B06592">
        <w:rPr>
          <w:b/>
          <w:bCs/>
        </w:rPr>
        <w:t>免責聲明</w:t>
      </w:r>
      <w:r w:rsidRPr="00B06592">
        <w:t>。</w:t>
      </w:r>
    </w:p>
    <w:p w14:paraId="7A0E93A1" w14:textId="77777777" w:rsidR="00B06592" w:rsidRPr="00B06592" w:rsidRDefault="00B06592" w:rsidP="00B06592">
      <w:pPr>
        <w:numPr>
          <w:ilvl w:val="0"/>
          <w:numId w:val="5"/>
        </w:numPr>
      </w:pPr>
      <w:r w:rsidRPr="00B06592">
        <w:t>詳細的電氣安全警告（操作前斷電、確認接地、使用絕緣工具等）。</w:t>
      </w:r>
    </w:p>
    <w:p w14:paraId="1C4283F2" w14:textId="77777777" w:rsidR="00B06592" w:rsidRPr="00B06592" w:rsidRDefault="00B06592" w:rsidP="00B06592">
      <w:pPr>
        <w:numPr>
          <w:ilvl w:val="0"/>
          <w:numId w:val="5"/>
        </w:numPr>
      </w:pPr>
      <w:r w:rsidRPr="00B06592">
        <w:t>環境要求（禁止在潮濕、易燃環境中使用）。</w:t>
      </w:r>
    </w:p>
    <w:p w14:paraId="3ECCA984" w14:textId="77777777" w:rsidR="00B06592" w:rsidRPr="00B06592" w:rsidRDefault="00B06592" w:rsidP="00B06592">
      <w:r w:rsidRPr="00B06592">
        <w:rPr>
          <w:b/>
          <w:bCs/>
        </w:rPr>
        <w:t>第二章：產品</w:t>
      </w:r>
      <w:proofErr w:type="gramStart"/>
      <w:r w:rsidRPr="00B06592">
        <w:rPr>
          <w:b/>
          <w:bCs/>
        </w:rPr>
        <w:t>開箱與元件</w:t>
      </w:r>
      <w:proofErr w:type="gramEnd"/>
      <w:r w:rsidRPr="00B06592">
        <w:rPr>
          <w:b/>
          <w:bCs/>
        </w:rPr>
        <w:t>清單</w:t>
      </w:r>
    </w:p>
    <w:p w14:paraId="4C8FF52F" w14:textId="77777777" w:rsidR="00B06592" w:rsidRPr="00B06592" w:rsidRDefault="00B06592" w:rsidP="00B06592">
      <w:pPr>
        <w:numPr>
          <w:ilvl w:val="0"/>
          <w:numId w:val="6"/>
        </w:numPr>
      </w:pPr>
      <w:r w:rsidRPr="00B06592">
        <w:t>照片與清單，讓用戶核對收到的所有元件：</w:t>
      </w:r>
    </w:p>
    <w:p w14:paraId="49BDE9CF" w14:textId="77777777" w:rsidR="00B06592" w:rsidRPr="00B06592" w:rsidRDefault="00B06592" w:rsidP="00B06592">
      <w:pPr>
        <w:numPr>
          <w:ilvl w:val="1"/>
          <w:numId w:val="6"/>
        </w:numPr>
      </w:pPr>
      <w:r w:rsidRPr="00B06592">
        <w:t>核心</w:t>
      </w:r>
      <w:r w:rsidRPr="00B06592">
        <w:t xml:space="preserve"> PCBA x1</w:t>
      </w:r>
    </w:p>
    <w:p w14:paraId="15BF8CF5" w14:textId="77777777" w:rsidR="00B06592" w:rsidRPr="00B06592" w:rsidRDefault="00B06592" w:rsidP="00B06592">
      <w:pPr>
        <w:numPr>
          <w:ilvl w:val="1"/>
          <w:numId w:val="6"/>
        </w:numPr>
      </w:pPr>
      <w:r w:rsidRPr="00B06592">
        <w:t xml:space="preserve">3D </w:t>
      </w:r>
      <w:r w:rsidRPr="00B06592">
        <w:t>列印外殼</w:t>
      </w:r>
      <w:r w:rsidRPr="00B06592">
        <w:t xml:space="preserve"> (</w:t>
      </w:r>
      <w:r w:rsidRPr="00B06592">
        <w:t>上</w:t>
      </w:r>
      <w:r w:rsidRPr="00B06592">
        <w:t>/</w:t>
      </w:r>
      <w:r w:rsidRPr="00B06592">
        <w:t>下蓋</w:t>
      </w:r>
      <w:r w:rsidRPr="00B06592">
        <w:t>) x1</w:t>
      </w:r>
    </w:p>
    <w:p w14:paraId="708F55EA" w14:textId="77777777" w:rsidR="00B06592" w:rsidRPr="00B06592" w:rsidRDefault="00B06592" w:rsidP="00B06592">
      <w:pPr>
        <w:numPr>
          <w:ilvl w:val="1"/>
          <w:numId w:val="6"/>
        </w:numPr>
      </w:pPr>
      <w:r w:rsidRPr="00B06592">
        <w:t xml:space="preserve">OLED </w:t>
      </w:r>
      <w:r w:rsidRPr="00B06592">
        <w:t>顯示器</w:t>
      </w:r>
      <w:r w:rsidRPr="00B06592">
        <w:t xml:space="preserve"> x1</w:t>
      </w:r>
    </w:p>
    <w:p w14:paraId="45DFD3B7" w14:textId="77777777" w:rsidR="00B06592" w:rsidRPr="00B06592" w:rsidRDefault="00B06592" w:rsidP="00B06592">
      <w:pPr>
        <w:numPr>
          <w:ilvl w:val="1"/>
          <w:numId w:val="6"/>
        </w:numPr>
      </w:pPr>
      <w:r w:rsidRPr="00B06592">
        <w:t>按鈕</w:t>
      </w:r>
      <w:r w:rsidRPr="00B06592">
        <w:t xml:space="preserve"> x4</w:t>
      </w:r>
    </w:p>
    <w:p w14:paraId="36C9E7ED" w14:textId="77777777" w:rsidR="00B06592" w:rsidRPr="00B06592" w:rsidRDefault="00B06592" w:rsidP="00B06592">
      <w:pPr>
        <w:numPr>
          <w:ilvl w:val="1"/>
          <w:numId w:val="6"/>
        </w:numPr>
      </w:pPr>
      <w:r w:rsidRPr="00B06592">
        <w:t>連接器</w:t>
      </w:r>
      <w:r w:rsidRPr="00B06592">
        <w:t>/</w:t>
      </w:r>
      <w:proofErr w:type="gramStart"/>
      <w:r w:rsidRPr="00B06592">
        <w:t>排針</w:t>
      </w:r>
      <w:proofErr w:type="gramEnd"/>
      <w:r w:rsidRPr="00B06592">
        <w:t>/</w:t>
      </w:r>
      <w:r w:rsidRPr="00B06592">
        <w:t>螺絲等</w:t>
      </w:r>
    </w:p>
    <w:p w14:paraId="7AD33DC5" w14:textId="77777777" w:rsidR="00B06592" w:rsidRPr="00B06592" w:rsidRDefault="00B06592" w:rsidP="00B06592">
      <w:r w:rsidRPr="00B06592">
        <w:rPr>
          <w:b/>
          <w:bCs/>
        </w:rPr>
        <w:t>第三章：組裝指南</w:t>
      </w:r>
      <w:r w:rsidRPr="00B06592">
        <w:rPr>
          <w:b/>
          <w:bCs/>
        </w:rPr>
        <w:t xml:space="preserve"> (</w:t>
      </w:r>
      <w:r w:rsidRPr="00B06592">
        <w:rPr>
          <w:b/>
          <w:bCs/>
        </w:rPr>
        <w:t>圖文並茂</w:t>
      </w:r>
      <w:r w:rsidRPr="00B06592">
        <w:rPr>
          <w:b/>
          <w:bCs/>
        </w:rPr>
        <w:t>)</w:t>
      </w:r>
    </w:p>
    <w:p w14:paraId="14F5A422" w14:textId="77777777" w:rsidR="00B06592" w:rsidRPr="00B06592" w:rsidRDefault="00B06592" w:rsidP="00B06592">
      <w:pPr>
        <w:numPr>
          <w:ilvl w:val="0"/>
          <w:numId w:val="7"/>
        </w:numPr>
      </w:pPr>
      <w:r w:rsidRPr="00B06592">
        <w:rPr>
          <w:b/>
          <w:bCs/>
        </w:rPr>
        <w:t>工具準備</w:t>
      </w:r>
      <w:r w:rsidRPr="00B06592">
        <w:t>：列出需要的工具（烙鐵、焊錫、螺絲起子等）。</w:t>
      </w:r>
    </w:p>
    <w:p w14:paraId="2EA65FAE" w14:textId="77777777" w:rsidR="00B06592" w:rsidRPr="00B06592" w:rsidRDefault="00B06592" w:rsidP="00B06592">
      <w:pPr>
        <w:numPr>
          <w:ilvl w:val="0"/>
          <w:numId w:val="7"/>
        </w:numPr>
      </w:pPr>
      <w:r w:rsidRPr="00B06592">
        <w:rPr>
          <w:b/>
          <w:bCs/>
        </w:rPr>
        <w:t>步驟</w:t>
      </w:r>
      <w:proofErr w:type="gramStart"/>
      <w:r w:rsidRPr="00B06592">
        <w:rPr>
          <w:b/>
          <w:bCs/>
        </w:rPr>
        <w:t>一</w:t>
      </w:r>
      <w:proofErr w:type="gramEnd"/>
      <w:r w:rsidRPr="00B06592">
        <w:rPr>
          <w:b/>
          <w:bCs/>
        </w:rPr>
        <w:t>：</w:t>
      </w:r>
      <w:proofErr w:type="gramStart"/>
      <w:r w:rsidRPr="00B06592">
        <w:rPr>
          <w:b/>
          <w:bCs/>
        </w:rPr>
        <w:t>焊接插件</w:t>
      </w:r>
      <w:proofErr w:type="gramEnd"/>
      <w:r w:rsidRPr="00B06592">
        <w:t>：詳細圖解如何</w:t>
      </w:r>
      <w:proofErr w:type="gramStart"/>
      <w:r w:rsidRPr="00B06592">
        <w:t>焊接排針</w:t>
      </w:r>
      <w:proofErr w:type="gramEnd"/>
      <w:r w:rsidRPr="00B06592">
        <w:t>、連接器等。</w:t>
      </w:r>
    </w:p>
    <w:p w14:paraId="3FB159F2" w14:textId="77777777" w:rsidR="00B06592" w:rsidRPr="00B06592" w:rsidRDefault="00B06592" w:rsidP="00B06592">
      <w:pPr>
        <w:numPr>
          <w:ilvl w:val="0"/>
          <w:numId w:val="7"/>
        </w:numPr>
      </w:pPr>
      <w:r w:rsidRPr="00B06592">
        <w:rPr>
          <w:b/>
          <w:bCs/>
        </w:rPr>
        <w:t>步驟二：安裝</w:t>
      </w:r>
      <w:r w:rsidRPr="00B06592">
        <w:rPr>
          <w:b/>
          <w:bCs/>
        </w:rPr>
        <w:t xml:space="preserve"> OLED </w:t>
      </w:r>
      <w:r w:rsidRPr="00B06592">
        <w:rPr>
          <w:b/>
          <w:bCs/>
        </w:rPr>
        <w:t>與按鈕</w:t>
      </w:r>
      <w:r w:rsidRPr="00B06592">
        <w:t>。</w:t>
      </w:r>
    </w:p>
    <w:p w14:paraId="11D47A8C" w14:textId="77777777" w:rsidR="00B06592" w:rsidRPr="00B06592" w:rsidRDefault="00B06592" w:rsidP="00B06592">
      <w:pPr>
        <w:numPr>
          <w:ilvl w:val="0"/>
          <w:numId w:val="7"/>
        </w:numPr>
      </w:pPr>
      <w:r w:rsidRPr="00B06592">
        <w:rPr>
          <w:b/>
          <w:bCs/>
        </w:rPr>
        <w:t>步驟</w:t>
      </w:r>
      <w:proofErr w:type="gramStart"/>
      <w:r w:rsidRPr="00B06592">
        <w:rPr>
          <w:b/>
          <w:bCs/>
        </w:rPr>
        <w:t>三</w:t>
      </w:r>
      <w:proofErr w:type="gramEnd"/>
      <w:r w:rsidRPr="00B06592">
        <w:rPr>
          <w:b/>
          <w:bCs/>
        </w:rPr>
        <w:t>：組裝外殼</w:t>
      </w:r>
      <w:r w:rsidRPr="00B06592">
        <w:t>：詳細圖解如何將</w:t>
      </w:r>
      <w:r w:rsidRPr="00B06592">
        <w:t xml:space="preserve"> PCBA </w:t>
      </w:r>
      <w:r w:rsidRPr="00B06592">
        <w:t>裝入外殼並固定。</w:t>
      </w:r>
    </w:p>
    <w:p w14:paraId="1F6E1A56" w14:textId="77777777" w:rsidR="00B06592" w:rsidRPr="00B06592" w:rsidRDefault="00B06592" w:rsidP="00B06592">
      <w:r w:rsidRPr="00B06592">
        <w:rPr>
          <w:b/>
          <w:bCs/>
        </w:rPr>
        <w:t>第四章：接線與首次啟動</w:t>
      </w:r>
    </w:p>
    <w:p w14:paraId="5DF52809" w14:textId="77777777" w:rsidR="00B06592" w:rsidRPr="00B06592" w:rsidRDefault="00B06592" w:rsidP="00B06592">
      <w:pPr>
        <w:numPr>
          <w:ilvl w:val="0"/>
          <w:numId w:val="8"/>
        </w:numPr>
      </w:pPr>
      <w:r w:rsidRPr="00B06592">
        <w:rPr>
          <w:b/>
          <w:bCs/>
        </w:rPr>
        <w:t>警告</w:t>
      </w:r>
      <w:r w:rsidRPr="00B06592">
        <w:t>：再次強調接線前必須斷開所有電源。</w:t>
      </w:r>
    </w:p>
    <w:p w14:paraId="210DD676" w14:textId="77777777" w:rsidR="00B06592" w:rsidRPr="00B06592" w:rsidRDefault="00B06592" w:rsidP="00B06592">
      <w:pPr>
        <w:numPr>
          <w:ilvl w:val="0"/>
          <w:numId w:val="8"/>
        </w:numPr>
      </w:pPr>
      <w:r w:rsidRPr="00B06592">
        <w:rPr>
          <w:b/>
          <w:bCs/>
        </w:rPr>
        <w:t>詳細的接線圖</w:t>
      </w:r>
      <w:r w:rsidRPr="00B06592">
        <w:t>：</w:t>
      </w:r>
    </w:p>
    <w:p w14:paraId="2AE923A4" w14:textId="77777777" w:rsidR="00B06592" w:rsidRPr="00B06592" w:rsidRDefault="00B06592" w:rsidP="00B06592">
      <w:pPr>
        <w:numPr>
          <w:ilvl w:val="1"/>
          <w:numId w:val="8"/>
        </w:numPr>
      </w:pPr>
      <w:r w:rsidRPr="00B06592">
        <w:t>如何將</w:t>
      </w:r>
      <w:r w:rsidRPr="00B06592">
        <w:rPr>
          <w:b/>
          <w:bCs/>
        </w:rPr>
        <w:t>主電源</w:t>
      </w:r>
      <w:r w:rsidRPr="00B06592">
        <w:t>（例如「大炮」電源）的</w:t>
      </w:r>
      <w:r w:rsidRPr="00B06592">
        <w:t xml:space="preserve"> DC </w:t>
      </w:r>
      <w:r w:rsidRPr="00B06592">
        <w:t>輸出，連接到控制器</w:t>
      </w:r>
      <w:r w:rsidRPr="00B06592">
        <w:lastRenderedPageBreak/>
        <w:t>的電源輸入端。</w:t>
      </w:r>
    </w:p>
    <w:p w14:paraId="4D091BF3" w14:textId="77777777" w:rsidR="00B06592" w:rsidRPr="00B06592" w:rsidRDefault="00B06592" w:rsidP="00B06592">
      <w:pPr>
        <w:numPr>
          <w:ilvl w:val="1"/>
          <w:numId w:val="8"/>
        </w:numPr>
      </w:pPr>
      <w:r w:rsidRPr="00B06592">
        <w:t>如何將</w:t>
      </w:r>
      <w:r w:rsidRPr="00B06592">
        <w:rPr>
          <w:b/>
          <w:bCs/>
        </w:rPr>
        <w:t>充電槍</w:t>
      </w:r>
      <w:r w:rsidRPr="00B06592">
        <w:t>的</w:t>
      </w:r>
      <w:proofErr w:type="gramStart"/>
      <w:r w:rsidRPr="00B06592">
        <w:t>線束，</w:t>
      </w:r>
      <w:proofErr w:type="gramEnd"/>
      <w:r w:rsidRPr="00B06592">
        <w:t>連接到控制器的輸出端（</w:t>
      </w:r>
      <w:r w:rsidRPr="00B06592">
        <w:t>VP, GND, CANH, CANL, CP</w:t>
      </w:r>
      <w:r w:rsidRPr="00B06592">
        <w:t>）。</w:t>
      </w:r>
    </w:p>
    <w:p w14:paraId="71821D27" w14:textId="77777777" w:rsidR="00B06592" w:rsidRPr="00B06592" w:rsidRDefault="00B06592" w:rsidP="00B06592">
      <w:pPr>
        <w:numPr>
          <w:ilvl w:val="0"/>
          <w:numId w:val="8"/>
        </w:numPr>
      </w:pPr>
      <w:r w:rsidRPr="00B06592">
        <w:rPr>
          <w:b/>
          <w:bCs/>
        </w:rPr>
        <w:t>首次啟動流程</w:t>
      </w:r>
      <w:r w:rsidRPr="00B06592">
        <w:t>：</w:t>
      </w:r>
    </w:p>
    <w:p w14:paraId="27A5663E" w14:textId="77777777" w:rsidR="00B06592" w:rsidRPr="00B06592" w:rsidRDefault="00B06592" w:rsidP="00B06592">
      <w:pPr>
        <w:numPr>
          <w:ilvl w:val="1"/>
          <w:numId w:val="9"/>
        </w:numPr>
      </w:pPr>
      <w:r w:rsidRPr="00B06592">
        <w:t>檢查所有接線。</w:t>
      </w:r>
    </w:p>
    <w:p w14:paraId="0F5022C8" w14:textId="77777777" w:rsidR="00B06592" w:rsidRPr="00B06592" w:rsidRDefault="00B06592" w:rsidP="00B06592">
      <w:pPr>
        <w:numPr>
          <w:ilvl w:val="1"/>
          <w:numId w:val="9"/>
        </w:numPr>
      </w:pPr>
      <w:r w:rsidRPr="00B06592">
        <w:t>通電。</w:t>
      </w:r>
    </w:p>
    <w:p w14:paraId="1053065C" w14:textId="77777777" w:rsidR="00B06592" w:rsidRPr="00B06592" w:rsidRDefault="00B06592" w:rsidP="00B06592">
      <w:pPr>
        <w:numPr>
          <w:ilvl w:val="1"/>
          <w:numId w:val="9"/>
        </w:numPr>
      </w:pPr>
      <w:r w:rsidRPr="00B06592">
        <w:t>觀察</w:t>
      </w:r>
      <w:r w:rsidRPr="00B06592">
        <w:t xml:space="preserve"> OLED </w:t>
      </w:r>
      <w:r w:rsidRPr="00B06592">
        <w:t>啟動畫面。</w:t>
      </w:r>
    </w:p>
    <w:p w14:paraId="5C27B7A2" w14:textId="77777777" w:rsidR="00B06592" w:rsidRPr="00B06592" w:rsidRDefault="00B06592" w:rsidP="00B06592">
      <w:r w:rsidRPr="00B06592">
        <w:rPr>
          <w:b/>
          <w:bCs/>
        </w:rPr>
        <w:t>第五章：</w:t>
      </w:r>
      <w:r w:rsidRPr="00B06592">
        <w:rPr>
          <w:b/>
          <w:bCs/>
        </w:rPr>
        <w:t xml:space="preserve">Wi-Fi </w:t>
      </w:r>
      <w:r w:rsidRPr="00B06592">
        <w:rPr>
          <w:b/>
          <w:bCs/>
        </w:rPr>
        <w:t>設定與</w:t>
      </w:r>
      <w:r w:rsidRPr="00B06592">
        <w:rPr>
          <w:b/>
          <w:bCs/>
        </w:rPr>
        <w:t xml:space="preserve"> Web UI</w:t>
      </w:r>
    </w:p>
    <w:p w14:paraId="7ABCB53D" w14:textId="77777777" w:rsidR="00B06592" w:rsidRPr="00B06592" w:rsidRDefault="00B06592" w:rsidP="00B06592">
      <w:pPr>
        <w:numPr>
          <w:ilvl w:val="0"/>
          <w:numId w:val="10"/>
        </w:numPr>
      </w:pPr>
      <w:r w:rsidRPr="00B06592">
        <w:t>如何讓控制器進入</w:t>
      </w:r>
      <w:r w:rsidRPr="00B06592">
        <w:t xml:space="preserve"> </w:t>
      </w:r>
      <w:r w:rsidRPr="00B06592">
        <w:rPr>
          <w:b/>
          <w:bCs/>
        </w:rPr>
        <w:t xml:space="preserve">AP </w:t>
      </w:r>
      <w:r w:rsidRPr="00B06592">
        <w:rPr>
          <w:b/>
          <w:bCs/>
        </w:rPr>
        <w:t>模式</w:t>
      </w:r>
      <w:r w:rsidRPr="00B06592">
        <w:t>（如果沒有儲存</w:t>
      </w:r>
      <w:r w:rsidRPr="00B06592">
        <w:t xml:space="preserve"> Wi-Fi</w:t>
      </w:r>
      <w:r w:rsidRPr="00B06592">
        <w:t>）。</w:t>
      </w:r>
    </w:p>
    <w:p w14:paraId="3481DAE0" w14:textId="77777777" w:rsidR="00B06592" w:rsidRPr="00B06592" w:rsidRDefault="00B06592" w:rsidP="00B06592">
      <w:pPr>
        <w:numPr>
          <w:ilvl w:val="0"/>
          <w:numId w:val="10"/>
        </w:numPr>
      </w:pPr>
      <w:r w:rsidRPr="00B06592">
        <w:t>如何用手機連接到控制器的</w:t>
      </w:r>
      <w:r w:rsidRPr="00B06592">
        <w:t xml:space="preserve"> Wi-Fi </w:t>
      </w:r>
      <w:r w:rsidRPr="00B06592">
        <w:t>熱點。</w:t>
      </w:r>
    </w:p>
    <w:p w14:paraId="74B684A2" w14:textId="77777777" w:rsidR="00B06592" w:rsidRPr="00B06592" w:rsidRDefault="00B06592" w:rsidP="00B06592">
      <w:pPr>
        <w:numPr>
          <w:ilvl w:val="0"/>
          <w:numId w:val="10"/>
        </w:numPr>
      </w:pPr>
      <w:r w:rsidRPr="00B06592">
        <w:t>如何透過瀏覽器訪問</w:t>
      </w:r>
      <w:r w:rsidRPr="00B06592">
        <w:t xml:space="preserve"> Web UI</w:t>
      </w:r>
      <w:r w:rsidRPr="00B06592">
        <w:t>。</w:t>
      </w:r>
    </w:p>
    <w:p w14:paraId="190B4313" w14:textId="77777777" w:rsidR="00B06592" w:rsidRPr="00B06592" w:rsidRDefault="00B06592" w:rsidP="00B06592">
      <w:pPr>
        <w:numPr>
          <w:ilvl w:val="0"/>
          <w:numId w:val="10"/>
        </w:numPr>
      </w:pPr>
      <w:r w:rsidRPr="00B06592">
        <w:t>如何設定您的家庭</w:t>
      </w:r>
      <w:r w:rsidRPr="00B06592">
        <w:t xml:space="preserve"> Wi-Fi</w:t>
      </w:r>
      <w:r w:rsidRPr="00B06592">
        <w:t>。</w:t>
      </w:r>
    </w:p>
    <w:p w14:paraId="6018EC11" w14:textId="77777777" w:rsidR="00B06592" w:rsidRPr="00B06592" w:rsidRDefault="00B06592" w:rsidP="00B06592">
      <w:r w:rsidRPr="00B06592">
        <w:rPr>
          <w:b/>
          <w:bCs/>
        </w:rPr>
        <w:t>第六章：操作指南</w:t>
      </w:r>
    </w:p>
    <w:p w14:paraId="372542E9" w14:textId="77777777" w:rsidR="00B06592" w:rsidRPr="00B06592" w:rsidRDefault="00B06592" w:rsidP="00B06592">
      <w:pPr>
        <w:numPr>
          <w:ilvl w:val="0"/>
          <w:numId w:val="11"/>
        </w:numPr>
      </w:pPr>
      <w:r w:rsidRPr="00B06592">
        <w:rPr>
          <w:b/>
          <w:bCs/>
        </w:rPr>
        <w:t xml:space="preserve">OLED </w:t>
      </w:r>
      <w:r w:rsidRPr="00B06592">
        <w:rPr>
          <w:b/>
          <w:bCs/>
        </w:rPr>
        <w:t>介面</w:t>
      </w:r>
      <w:r w:rsidRPr="00B06592">
        <w:t>：詳細解釋每</w:t>
      </w:r>
      <w:proofErr w:type="gramStart"/>
      <w:r w:rsidRPr="00B06592">
        <w:t>個</w:t>
      </w:r>
      <w:proofErr w:type="gramEnd"/>
      <w:r w:rsidRPr="00B06592">
        <w:t>畫面的意義，以及如何操作設定選單。</w:t>
      </w:r>
    </w:p>
    <w:p w14:paraId="2B84AC5A" w14:textId="77777777" w:rsidR="00B06592" w:rsidRPr="00B06592" w:rsidRDefault="00B06592" w:rsidP="00B06592">
      <w:pPr>
        <w:numPr>
          <w:ilvl w:val="0"/>
          <w:numId w:val="11"/>
        </w:numPr>
      </w:pPr>
      <w:r w:rsidRPr="00B06592">
        <w:rPr>
          <w:b/>
          <w:bCs/>
        </w:rPr>
        <w:t xml:space="preserve">Web UI </w:t>
      </w:r>
      <w:r w:rsidRPr="00B06592">
        <w:rPr>
          <w:b/>
          <w:bCs/>
        </w:rPr>
        <w:t>介面</w:t>
      </w:r>
      <w:r w:rsidRPr="00B06592">
        <w:t>：詳細解釋每</w:t>
      </w:r>
      <w:proofErr w:type="gramStart"/>
      <w:r w:rsidRPr="00B06592">
        <w:t>個</w:t>
      </w:r>
      <w:proofErr w:type="gramEnd"/>
      <w:r w:rsidRPr="00B06592">
        <w:t>區塊的功能。</w:t>
      </w:r>
    </w:p>
    <w:p w14:paraId="1BD4CC05" w14:textId="77777777" w:rsidR="00B06592" w:rsidRPr="00B06592" w:rsidRDefault="00B06592" w:rsidP="00B06592">
      <w:pPr>
        <w:numPr>
          <w:ilvl w:val="0"/>
          <w:numId w:val="11"/>
        </w:numPr>
      </w:pPr>
      <w:r w:rsidRPr="00B06592">
        <w:rPr>
          <w:b/>
          <w:bCs/>
        </w:rPr>
        <w:t>充電流程</w:t>
      </w:r>
      <w:r w:rsidRPr="00B06592">
        <w:t>：</w:t>
      </w:r>
      <w:proofErr w:type="gramStart"/>
      <w:r w:rsidRPr="00B06592">
        <w:t>從插槍到</w:t>
      </w:r>
      <w:proofErr w:type="gramEnd"/>
      <w:r w:rsidRPr="00B06592">
        <w:t>充電完成的標準操作步驟。</w:t>
      </w:r>
    </w:p>
    <w:p w14:paraId="4DA38EB1" w14:textId="77777777" w:rsidR="00B06592" w:rsidRPr="00B06592" w:rsidRDefault="00B06592" w:rsidP="00B06592">
      <w:pPr>
        <w:numPr>
          <w:ilvl w:val="0"/>
          <w:numId w:val="11"/>
        </w:numPr>
      </w:pPr>
      <w:r w:rsidRPr="00B06592">
        <w:rPr>
          <w:b/>
          <w:bCs/>
        </w:rPr>
        <w:t xml:space="preserve">OTA </w:t>
      </w:r>
      <w:r w:rsidRPr="00B06592">
        <w:rPr>
          <w:b/>
          <w:bCs/>
        </w:rPr>
        <w:t>更新</w:t>
      </w:r>
      <w:r w:rsidRPr="00B06592">
        <w:t>：如何檢查和執行韌體</w:t>
      </w:r>
      <w:r w:rsidRPr="00B06592">
        <w:t xml:space="preserve">/UI </w:t>
      </w:r>
      <w:r w:rsidRPr="00B06592">
        <w:t>更新。</w:t>
      </w:r>
    </w:p>
    <w:p w14:paraId="16A602F5" w14:textId="77777777" w:rsidR="00B06592" w:rsidRPr="00B06592" w:rsidRDefault="00B06592" w:rsidP="00B06592">
      <w:r w:rsidRPr="00B06592">
        <w:rPr>
          <w:b/>
          <w:bCs/>
        </w:rPr>
        <w:t>第七章：故障排除</w:t>
      </w:r>
      <w:r w:rsidRPr="00B06592">
        <w:rPr>
          <w:b/>
          <w:bCs/>
        </w:rPr>
        <w:t xml:space="preserve"> (FAQ)</w:t>
      </w:r>
    </w:p>
    <w:p w14:paraId="79CC1EA2" w14:textId="77777777" w:rsidR="00B06592" w:rsidRPr="00B06592" w:rsidRDefault="00B06592" w:rsidP="00B06592">
      <w:pPr>
        <w:numPr>
          <w:ilvl w:val="0"/>
          <w:numId w:val="12"/>
        </w:numPr>
      </w:pPr>
      <w:r w:rsidRPr="00B06592">
        <w:rPr>
          <w:b/>
          <w:bCs/>
        </w:rPr>
        <w:t xml:space="preserve">Q: </w:t>
      </w:r>
      <w:r w:rsidRPr="00B06592">
        <w:rPr>
          <w:b/>
          <w:bCs/>
        </w:rPr>
        <w:t>通電後螢幕沒反應？</w:t>
      </w:r>
      <w:r w:rsidRPr="00B06592">
        <w:t xml:space="preserve"> -&gt; A: </w:t>
      </w:r>
      <w:r w:rsidRPr="00B06592">
        <w:t>檢查電源接線</w:t>
      </w:r>
      <w:r w:rsidRPr="00B06592">
        <w:t>...</w:t>
      </w:r>
    </w:p>
    <w:p w14:paraId="26C01E72" w14:textId="77777777" w:rsidR="00B06592" w:rsidRPr="00B06592" w:rsidRDefault="00B06592" w:rsidP="00B06592">
      <w:pPr>
        <w:numPr>
          <w:ilvl w:val="0"/>
          <w:numId w:val="12"/>
        </w:numPr>
      </w:pPr>
      <w:r w:rsidRPr="00B06592">
        <w:rPr>
          <w:b/>
          <w:bCs/>
        </w:rPr>
        <w:t xml:space="preserve">Q: </w:t>
      </w:r>
      <w:r w:rsidRPr="00B06592">
        <w:rPr>
          <w:b/>
          <w:bCs/>
        </w:rPr>
        <w:t>無法連接</w:t>
      </w:r>
      <w:r w:rsidRPr="00B06592">
        <w:rPr>
          <w:b/>
          <w:bCs/>
        </w:rPr>
        <w:t xml:space="preserve"> Wi-Fi</w:t>
      </w:r>
      <w:r w:rsidRPr="00B06592">
        <w:rPr>
          <w:b/>
          <w:bCs/>
        </w:rPr>
        <w:t>？</w:t>
      </w:r>
      <w:r w:rsidRPr="00B06592">
        <w:t xml:space="preserve"> -&gt; A: </w:t>
      </w:r>
      <w:r w:rsidRPr="00B06592">
        <w:t>檢查密碼，或使用重置功能</w:t>
      </w:r>
      <w:r w:rsidRPr="00B06592">
        <w:t>...</w:t>
      </w:r>
    </w:p>
    <w:p w14:paraId="335CBCFA" w14:textId="77777777" w:rsidR="00B06592" w:rsidRPr="00B06592" w:rsidRDefault="00B06592" w:rsidP="00B06592">
      <w:pPr>
        <w:numPr>
          <w:ilvl w:val="0"/>
          <w:numId w:val="12"/>
        </w:numPr>
      </w:pPr>
      <w:r w:rsidRPr="00B06592">
        <w:rPr>
          <w:b/>
          <w:bCs/>
        </w:rPr>
        <w:t xml:space="preserve">Q: </w:t>
      </w:r>
      <w:r w:rsidRPr="00B06592">
        <w:rPr>
          <w:b/>
          <w:bCs/>
        </w:rPr>
        <w:t>連接車輛後無法充電？</w:t>
      </w:r>
      <w:r w:rsidRPr="00B06592">
        <w:t xml:space="preserve"> -&gt; A: </w:t>
      </w:r>
      <w:r w:rsidRPr="00B06592">
        <w:t>檢查</w:t>
      </w:r>
      <w:r w:rsidRPr="00B06592">
        <w:t xml:space="preserve"> CAN </w:t>
      </w:r>
      <w:r w:rsidRPr="00B06592">
        <w:t>線是否接反，</w:t>
      </w:r>
      <w:r w:rsidRPr="00B06592">
        <w:t xml:space="preserve">CP </w:t>
      </w:r>
      <w:r w:rsidRPr="00B06592">
        <w:t>線是否接觸良好</w:t>
      </w:r>
      <w:r w:rsidRPr="00B06592">
        <w:t>...</w:t>
      </w:r>
    </w:p>
    <w:p w14:paraId="07CA9A31" w14:textId="77777777" w:rsidR="00B06592" w:rsidRPr="00B06592" w:rsidRDefault="00B06592" w:rsidP="00B06592">
      <w:pPr>
        <w:numPr>
          <w:ilvl w:val="0"/>
          <w:numId w:val="12"/>
        </w:numPr>
      </w:pPr>
      <w:r w:rsidRPr="00B06592">
        <w:rPr>
          <w:b/>
          <w:bCs/>
        </w:rPr>
        <w:t xml:space="preserve">Q: OTA </w:t>
      </w:r>
      <w:r w:rsidRPr="00B06592">
        <w:rPr>
          <w:b/>
          <w:bCs/>
        </w:rPr>
        <w:t>更新失敗？</w:t>
      </w:r>
      <w:r w:rsidRPr="00B06592">
        <w:t xml:space="preserve"> -&gt; A: </w:t>
      </w:r>
      <w:r w:rsidRPr="00B06592">
        <w:t>檢查網路，或使用手動上傳</w:t>
      </w:r>
      <w:r w:rsidRPr="00B06592">
        <w:t>...</w:t>
      </w:r>
    </w:p>
    <w:p w14:paraId="0289F557" w14:textId="77777777" w:rsidR="00B06592" w:rsidRPr="00B06592" w:rsidRDefault="00B06592" w:rsidP="00B06592">
      <w:r w:rsidRPr="00B06592">
        <w:rPr>
          <w:b/>
          <w:bCs/>
        </w:rPr>
        <w:t>附錄</w:t>
      </w:r>
    </w:p>
    <w:p w14:paraId="0195AC2D" w14:textId="77777777" w:rsidR="00B06592" w:rsidRPr="00B06592" w:rsidRDefault="00B06592" w:rsidP="00B06592">
      <w:pPr>
        <w:numPr>
          <w:ilvl w:val="0"/>
          <w:numId w:val="13"/>
        </w:numPr>
      </w:pPr>
      <w:r w:rsidRPr="00B06592">
        <w:t>您的聯絡方式</w:t>
      </w:r>
      <w:r w:rsidRPr="00B06592">
        <w:t xml:space="preserve"> / </w:t>
      </w:r>
      <w:r w:rsidRPr="00B06592">
        <w:t>社群連結</w:t>
      </w:r>
      <w:r w:rsidRPr="00B06592">
        <w:t xml:space="preserve"> (GitHub, LINE </w:t>
      </w:r>
      <w:r w:rsidRPr="00B06592">
        <w:t>群等</w:t>
      </w:r>
      <w:r w:rsidRPr="00B06592">
        <w:t>)</w:t>
      </w:r>
      <w:r w:rsidRPr="00B06592">
        <w:t>。</w:t>
      </w:r>
    </w:p>
    <w:p w14:paraId="65FAFC36" w14:textId="77777777" w:rsidR="00B06592" w:rsidRPr="00B06592" w:rsidRDefault="00B06592" w:rsidP="00B06592">
      <w:pPr>
        <w:numPr>
          <w:ilvl w:val="0"/>
          <w:numId w:val="13"/>
        </w:numPr>
      </w:pPr>
      <w:r w:rsidRPr="00B06592">
        <w:t>開源授權聲明。</w:t>
      </w:r>
    </w:p>
    <w:p w14:paraId="68AA877D" w14:textId="77777777" w:rsidR="00B06592" w:rsidRPr="00B06592" w:rsidRDefault="00B06592" w:rsidP="00B06592">
      <w:r w:rsidRPr="00B06592">
        <w:pict w14:anchorId="6CC81E5F">
          <v:rect id="_x0000_i1059" style="width:0;height:1.5pt" o:hralign="center" o:hrstd="t" o:hr="t" fillcolor="#a0a0a0" stroked="f"/>
        </w:pict>
      </w:r>
    </w:p>
    <w:p w14:paraId="711CB860" w14:textId="77777777" w:rsidR="00B06592" w:rsidRPr="00B06592" w:rsidRDefault="00B06592" w:rsidP="00B06592">
      <w:r w:rsidRPr="00B06592">
        <w:t>這套完整的免責聲明和說明書大綱，將能最大程度地保護您，同時也為您的用戶提供了極大的價值，充分展現了您專案的專業性。</w:t>
      </w:r>
    </w:p>
    <w:p w14:paraId="4E08123E" w14:textId="3B1CED74" w:rsidR="001E2F61" w:rsidRPr="00B06592" w:rsidRDefault="001E2F61">
      <w:pPr>
        <w:rPr>
          <w:rFonts w:hint="eastAsia"/>
        </w:rPr>
      </w:pPr>
    </w:p>
    <w:sectPr w:rsidR="001E2F61" w:rsidRPr="00B065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6C95"/>
    <w:multiLevelType w:val="multilevel"/>
    <w:tmpl w:val="C814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72E7E"/>
    <w:multiLevelType w:val="multilevel"/>
    <w:tmpl w:val="BD26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65933"/>
    <w:multiLevelType w:val="multilevel"/>
    <w:tmpl w:val="6692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55094"/>
    <w:multiLevelType w:val="multilevel"/>
    <w:tmpl w:val="E600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21D5C"/>
    <w:multiLevelType w:val="multilevel"/>
    <w:tmpl w:val="10A2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0204A"/>
    <w:multiLevelType w:val="multilevel"/>
    <w:tmpl w:val="F014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D4452"/>
    <w:multiLevelType w:val="multilevel"/>
    <w:tmpl w:val="786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77B93"/>
    <w:multiLevelType w:val="multilevel"/>
    <w:tmpl w:val="2316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E3396"/>
    <w:multiLevelType w:val="multilevel"/>
    <w:tmpl w:val="87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25AE7"/>
    <w:multiLevelType w:val="multilevel"/>
    <w:tmpl w:val="12C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65F55"/>
    <w:multiLevelType w:val="multilevel"/>
    <w:tmpl w:val="066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62657"/>
    <w:multiLevelType w:val="multilevel"/>
    <w:tmpl w:val="FF74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32719">
    <w:abstractNumId w:val="3"/>
  </w:num>
  <w:num w:numId="2" w16cid:durableId="1591087733">
    <w:abstractNumId w:val="0"/>
  </w:num>
  <w:num w:numId="3" w16cid:durableId="447822507">
    <w:abstractNumId w:val="5"/>
  </w:num>
  <w:num w:numId="4" w16cid:durableId="465464755">
    <w:abstractNumId w:val="11"/>
  </w:num>
  <w:num w:numId="5" w16cid:durableId="735710933">
    <w:abstractNumId w:val="4"/>
  </w:num>
  <w:num w:numId="6" w16cid:durableId="1092438389">
    <w:abstractNumId w:val="2"/>
  </w:num>
  <w:num w:numId="7" w16cid:durableId="1882593771">
    <w:abstractNumId w:val="8"/>
  </w:num>
  <w:num w:numId="8" w16cid:durableId="277496627">
    <w:abstractNumId w:val="9"/>
  </w:num>
  <w:num w:numId="9" w16cid:durableId="1541898146">
    <w:abstractNumId w:val="9"/>
    <w:lvlOverride w:ilvl="1">
      <w:lvl w:ilvl="1">
        <w:numFmt w:val="decimal"/>
        <w:lvlText w:val="%2."/>
        <w:lvlJc w:val="left"/>
      </w:lvl>
    </w:lvlOverride>
  </w:num>
  <w:num w:numId="10" w16cid:durableId="1174681853">
    <w:abstractNumId w:val="7"/>
  </w:num>
  <w:num w:numId="11" w16cid:durableId="378668784">
    <w:abstractNumId w:val="10"/>
  </w:num>
  <w:num w:numId="12" w16cid:durableId="1208294575">
    <w:abstractNumId w:val="6"/>
  </w:num>
  <w:num w:numId="13" w16cid:durableId="77641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61"/>
    <w:rsid w:val="001E2F61"/>
    <w:rsid w:val="004F0659"/>
    <w:rsid w:val="008E0FE9"/>
    <w:rsid w:val="00B06592"/>
    <w:rsid w:val="00E4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BE79"/>
  <w15:chartTrackingRefBased/>
  <w15:docId w15:val="{9F02AF08-73D8-4F67-A68C-72C383FF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丞左 黃</dc:creator>
  <cp:keywords/>
  <dc:description/>
  <cp:lastModifiedBy>丞左 黃</cp:lastModifiedBy>
  <cp:revision>2</cp:revision>
  <dcterms:created xsi:type="dcterms:W3CDTF">2025-09-20T04:21:00Z</dcterms:created>
  <dcterms:modified xsi:type="dcterms:W3CDTF">2025-09-20T08:16:00Z</dcterms:modified>
</cp:coreProperties>
</file>