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三届教育数字人大赛我和数字人的故事展演活动申报书"/>
    <w:p>
      <w:pPr>
        <w:pStyle w:val="Heading1"/>
      </w:pPr>
      <w:r>
        <w:rPr>
          <w:rFonts w:hint="eastAsia"/>
        </w:rPr>
        <w:t xml:space="preserve">第三届”教育数字人大赛——我和数字人的故事”展演活动申报书</w:t>
      </w:r>
    </w:p>
    <w:p>
      <w:r>
        <w:pict>
          <v:rect style="width:0;height:1.5pt" o:hralign="center" o:hrstd="t" o:hr="t"/>
        </w:pict>
      </w:r>
    </w:p>
    <w:bookmarkStart w:id="9" w:name="基本信息"/>
    <w:p>
      <w:pPr>
        <w:pStyle w:val="Heading2"/>
      </w:pPr>
      <w:r>
        <w:rPr>
          <w:rFonts w:hint="eastAsia"/>
        </w:rPr>
        <w:t xml:space="preserve">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作品名称</w:t>
            </w:r>
          </w:p>
        </w:tc>
        <w:tc>
          <w:tcPr/>
          <w:p>
            <w:pPr>
              <w:pStyle w:val="Compact"/>
            </w:pPr>
            <w:r>
              <w:rPr>
                <w:rFonts w:hint="eastAsia"/>
                <w:b/>
                <w:bCs/>
              </w:rPr>
              <w:t xml:space="preserve">智引灵</w:t>
            </w:r>
            <w:r>
              <w:rPr>
                <w:b/>
                <w:bCs/>
              </w:rPr>
              <w:t xml:space="preserve"> AI </w:t>
            </w:r>
            <w:r>
              <w:rPr>
                <w:rFonts w:hint="eastAsia"/>
                <w:b/>
                <w:bCs/>
              </w:rPr>
              <w:t xml:space="preserve">导航导师</w:t>
            </w:r>
          </w:p>
        </w:tc>
      </w:tr>
      <w:tr>
        <w:tc>
          <w:tcPr/>
          <w:p>
            <w:pPr>
              <w:pStyle w:val="Compact"/>
            </w:pPr>
            <w:r>
              <w:rPr>
                <w:rFonts w:hint="eastAsia"/>
              </w:rPr>
              <w:t xml:space="preserve">申报团队</w:t>
            </w:r>
          </w:p>
        </w:tc>
        <w:tc>
          <w:tcPr/>
          <w:p>
            <w:pPr>
              <w:pStyle w:val="Compact"/>
            </w:pPr>
            <w:r>
              <w:rPr>
                <w:rFonts w:hint="eastAsia"/>
              </w:rPr>
              <w:t xml:space="preserve">【请填写：团队名称，如”智引灵团队”】</w:t>
            </w:r>
          </w:p>
        </w:tc>
      </w:tr>
      <w:tr>
        <w:tc>
          <w:tcPr/>
          <w:p>
            <w:pPr>
              <w:pStyle w:val="Compact"/>
            </w:pPr>
            <w:r>
              <w:rPr>
                <w:rFonts w:hint="eastAsia"/>
              </w:rPr>
              <w:t xml:space="preserve">团队成员</w:t>
            </w:r>
          </w:p>
        </w:tc>
        <w:tc>
          <w:tcPr/>
          <w:p>
            <w:pPr>
              <w:pStyle w:val="Compact"/>
            </w:pPr>
            <w:r>
              <w:rPr>
                <w:rFonts w:hint="eastAsia"/>
              </w:rPr>
              <w:t xml:space="preserve">【请列出：姓名1、姓名2……（不超过10人）】</w:t>
            </w:r>
          </w:p>
        </w:tc>
      </w:tr>
      <w:tr>
        <w:tc>
          <w:tcPr/>
          <w:p>
            <w:pPr>
              <w:pStyle w:val="Compact"/>
            </w:pPr>
            <w:r>
              <w:rPr>
                <w:rFonts w:hint="eastAsia"/>
              </w:rPr>
              <w:t xml:space="preserve">所在单位</w:t>
            </w:r>
          </w:p>
        </w:tc>
        <w:tc>
          <w:tcPr/>
          <w:p>
            <w:pPr>
              <w:pStyle w:val="Compact"/>
            </w:pPr>
            <w:r>
              <w:rPr>
                <w:rFonts w:hint="eastAsia"/>
              </w:rPr>
              <w:t xml:space="preserve">【请填写：郑州西亚斯大学</w:t>
            </w:r>
            <w:r>
              <w:t xml:space="preserve"> + </w:t>
            </w:r>
            <w:r>
              <w:rPr>
                <w:rFonts w:hint="eastAsia"/>
              </w:rPr>
              <w:t xml:space="preserve">学院名称】</w:t>
            </w:r>
          </w:p>
        </w:tc>
      </w:tr>
      <w:tr>
        <w:tc>
          <w:tcPr/>
          <w:p>
            <w:pPr>
              <w:pStyle w:val="Compact"/>
            </w:pPr>
            <w:r>
              <w:rPr>
                <w:rFonts w:hint="eastAsia"/>
              </w:rPr>
              <w:t xml:space="preserve">作品所属类别</w:t>
            </w:r>
          </w:p>
        </w:tc>
        <w:tc>
          <w:tcPr/>
          <w:p>
            <w:pPr>
              <w:pStyle w:val="Compact"/>
            </w:pPr>
            <w:r>
              <w:rPr>
                <w:rFonts w:hint="eastAsia"/>
                <w:b/>
                <w:bCs/>
              </w:rPr>
              <w:t xml:space="preserve">学科应用组</w:t>
            </w:r>
            <w:r>
              <w:rPr>
                <w:rFonts w:hint="eastAsia"/>
              </w:rPr>
              <w:t xml:space="preserve">（智能体方向）</w:t>
            </w:r>
          </w:p>
        </w:tc>
      </w:tr>
    </w:tbl>
    <w:p>
      <w:r>
        <w:pict>
          <v:rect style="width:0;height:1.5pt" o:hralign="center" o:hrstd="t" o:hr="t"/>
        </w:pict>
      </w:r>
    </w:p>
    <w:bookmarkEnd w:id="9"/>
    <w:bookmarkStart w:id="11" w:name="a.-申报者团队情况"/>
    <w:p>
      <w:pPr>
        <w:pStyle w:val="Heading2"/>
      </w:pPr>
      <w:r>
        <w:t xml:space="preserve">A. </w:t>
      </w:r>
      <w:r>
        <w:rPr>
          <w:rFonts w:hint="eastAsia"/>
        </w:rPr>
        <w:t xml:space="preserve">申报者/团队情况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团队负责人</w:t>
            </w:r>
          </w:p>
        </w:tc>
        <w:tc>
          <w:tcPr/>
          <w:p>
            <w:pPr>
              <w:pStyle w:val="Compact"/>
            </w:pPr>
            <w:r>
              <w:rPr>
                <w:rFonts w:hint="eastAsia"/>
              </w:rPr>
              <w:t xml:space="preserve">【姓名】</w:t>
            </w:r>
          </w:p>
        </w:tc>
      </w:tr>
      <w:tr>
        <w:tc>
          <w:tcPr/>
          <w:p>
            <w:pPr>
              <w:pStyle w:val="Compact"/>
            </w:pPr>
            <w:r>
              <w:rPr>
                <w:rFonts w:hint="eastAsia"/>
              </w:rPr>
              <w:t xml:space="preserve">性别</w:t>
            </w:r>
          </w:p>
        </w:tc>
        <w:tc>
          <w:tcPr/>
          <w:p>
            <w:pPr>
              <w:pStyle w:val="Compact"/>
            </w:pPr>
            <w:r>
              <w:t xml:space="preserve">【】</w:t>
            </w:r>
          </w:p>
        </w:tc>
      </w:tr>
      <w:tr>
        <w:tc>
          <w:tcPr/>
          <w:p>
            <w:pPr>
              <w:pStyle w:val="Compact"/>
            </w:pPr>
            <w:r>
              <w:rPr>
                <w:rFonts w:hint="eastAsia"/>
              </w:rPr>
              <w:t xml:space="preserve">出生年月</w:t>
            </w:r>
          </w:p>
        </w:tc>
        <w:tc>
          <w:tcPr/>
          <w:p>
            <w:pPr>
              <w:pStyle w:val="Compact"/>
            </w:pPr>
            <w:r>
              <w:t xml:space="preserve">【】</w:t>
            </w:r>
          </w:p>
        </w:tc>
      </w:tr>
      <w:tr>
        <w:tc>
          <w:tcPr/>
          <w:p>
            <w:pPr>
              <w:pStyle w:val="Compact"/>
            </w:pPr>
            <w:r>
              <w:rPr>
                <w:rFonts w:hint="eastAsia"/>
              </w:rPr>
              <w:t xml:space="preserve">民族</w:t>
            </w:r>
          </w:p>
        </w:tc>
        <w:tc>
          <w:tcPr/>
          <w:p>
            <w:pPr>
              <w:pStyle w:val="Compact"/>
            </w:pPr>
            <w:r>
              <w:t xml:space="preserve">【】</w:t>
            </w:r>
          </w:p>
        </w:tc>
      </w:tr>
      <w:tr>
        <w:tc>
          <w:tcPr/>
          <w:p>
            <w:pPr>
              <w:pStyle w:val="Compact"/>
            </w:pPr>
            <w:r>
              <w:rPr>
                <w:rFonts w:hint="eastAsia"/>
              </w:rPr>
              <w:t xml:space="preserve">身份证号码</w:t>
            </w:r>
          </w:p>
        </w:tc>
        <w:tc>
          <w:tcPr/>
          <w:p>
            <w:pPr>
              <w:pStyle w:val="Compact"/>
            </w:pPr>
            <w:r>
              <w:t xml:space="preserve">【】</w:t>
            </w:r>
          </w:p>
        </w:tc>
      </w:tr>
      <w:tr>
        <w:tc>
          <w:tcPr/>
          <w:p>
            <w:pPr>
              <w:pStyle w:val="Compact"/>
            </w:pPr>
            <w:r>
              <w:rPr>
                <w:rFonts w:hint="eastAsia"/>
              </w:rPr>
              <w:t xml:space="preserve">学历</w:t>
            </w:r>
          </w:p>
        </w:tc>
        <w:tc>
          <w:tcPr/>
          <w:p>
            <w:pPr>
              <w:pStyle w:val="Compact"/>
            </w:pPr>
            <w:r>
              <w:rPr>
                <w:rFonts w:hint="eastAsia"/>
              </w:rPr>
              <w:t xml:space="preserve">【本科/硕士/博士】</w:t>
            </w:r>
          </w:p>
        </w:tc>
      </w:tr>
      <w:tr>
        <w:tc>
          <w:tcPr/>
          <w:p>
            <w:pPr>
              <w:pStyle w:val="Compact"/>
            </w:pPr>
            <w:r>
              <w:rPr>
                <w:rFonts w:hint="eastAsia"/>
              </w:rPr>
              <w:t xml:space="preserve">职务（职称）</w:t>
            </w:r>
          </w:p>
        </w:tc>
        <w:tc>
          <w:tcPr/>
          <w:p>
            <w:pPr>
              <w:pStyle w:val="Compact"/>
            </w:pPr>
            <w:r>
              <w:t xml:space="preserve">【】</w:t>
            </w:r>
          </w:p>
        </w:tc>
      </w:tr>
      <w:tr>
        <w:tc>
          <w:tcPr/>
          <w:p>
            <w:pPr>
              <w:pStyle w:val="Compact"/>
            </w:pPr>
            <w:r>
              <w:rPr>
                <w:rFonts w:hint="eastAsia"/>
              </w:rPr>
              <w:t xml:space="preserve">专职工作</w:t>
            </w:r>
          </w:p>
        </w:tc>
        <w:tc>
          <w:tcPr/>
          <w:p>
            <w:pPr>
              <w:pStyle w:val="Compact"/>
            </w:pPr>
            <w:r>
              <w:t xml:space="preserve">【】</w:t>
            </w:r>
          </w:p>
        </w:tc>
      </w:tr>
      <w:tr>
        <w:tc>
          <w:tcPr/>
          <w:p>
            <w:pPr>
              <w:pStyle w:val="Compact"/>
            </w:pPr>
            <w:r>
              <w:rPr>
                <w:rFonts w:hint="eastAsia"/>
              </w:rPr>
              <w:t xml:space="preserve">兼职工作</w:t>
            </w:r>
          </w:p>
        </w:tc>
        <w:tc>
          <w:tcPr/>
          <w:p>
            <w:pPr>
              <w:pStyle w:val="Compact"/>
            </w:pPr>
            <w:r>
              <w:t xml:space="preserve">【】</w:t>
            </w:r>
          </w:p>
        </w:tc>
      </w:tr>
      <w:tr>
        <w:tc>
          <w:tcPr/>
          <w:p>
            <w:pPr>
              <w:pStyle w:val="Compact"/>
            </w:pPr>
            <w:r>
              <w:rPr>
                <w:rFonts w:hint="eastAsia"/>
              </w:rPr>
              <w:t xml:space="preserve">单位全称</w:t>
            </w:r>
          </w:p>
        </w:tc>
        <w:tc>
          <w:tcPr/>
          <w:p>
            <w:pPr>
              <w:pStyle w:val="Compact"/>
            </w:pPr>
            <w:r>
              <w:rPr>
                <w:rFonts w:hint="eastAsia"/>
              </w:rPr>
              <w:t xml:space="preserve">【郑州西亚斯大学</w:t>
            </w:r>
            <w:r>
              <w:t xml:space="preserve"> + </w:t>
            </w:r>
            <w:r>
              <w:rPr>
                <w:rFonts w:hint="eastAsia"/>
              </w:rPr>
              <w:t xml:space="preserve">学院】</w:t>
            </w:r>
          </w:p>
        </w:tc>
      </w:tr>
      <w:tr>
        <w:tc>
          <w:tcPr/>
          <w:p>
            <w:pPr>
              <w:pStyle w:val="Compact"/>
            </w:pPr>
            <w:r>
              <w:rPr>
                <w:rFonts w:hint="eastAsia"/>
              </w:rPr>
              <w:t xml:space="preserve">单位电话</w:t>
            </w:r>
          </w:p>
        </w:tc>
        <w:tc>
          <w:tcPr/>
          <w:p>
            <w:pPr>
              <w:pStyle w:val="Compact"/>
            </w:pPr>
            <w:r>
              <w:t xml:space="preserve">【】</w:t>
            </w:r>
          </w:p>
        </w:tc>
      </w:tr>
      <w:tr>
        <w:tc>
          <w:tcPr/>
          <w:p>
            <w:pPr>
              <w:pStyle w:val="Compact"/>
            </w:pPr>
            <w:r>
              <w:rPr>
                <w:rFonts w:hint="eastAsia"/>
              </w:rPr>
              <w:t xml:space="preserve">单位地址</w:t>
            </w:r>
          </w:p>
        </w:tc>
        <w:tc>
          <w:tcPr/>
          <w:p>
            <w:pPr>
              <w:pStyle w:val="Compact"/>
            </w:pPr>
            <w:r>
              <w:t xml:space="preserve">【】</w:t>
            </w:r>
          </w:p>
        </w:tc>
      </w:tr>
      <w:tr>
        <w:tc>
          <w:tcPr/>
          <w:p>
            <w:pPr>
              <w:pStyle w:val="Compact"/>
            </w:pPr>
            <w:r>
              <w:rPr>
                <w:rFonts w:hint="eastAsia"/>
              </w:rPr>
              <w:t xml:space="preserve">邮编</w:t>
            </w:r>
          </w:p>
        </w:tc>
        <w:tc>
          <w:tcPr/>
          <w:p>
            <w:pPr>
              <w:pStyle w:val="Compact"/>
            </w:pPr>
            <w:r>
              <w:t xml:space="preserve">【】</w:t>
            </w:r>
          </w:p>
        </w:tc>
      </w:tr>
      <w:tr>
        <w:tc>
          <w:tcPr/>
          <w:p>
            <w:pPr>
              <w:pStyle w:val="Compact"/>
            </w:pPr>
            <w:r>
              <w:rPr>
                <w:rFonts w:hint="eastAsia"/>
              </w:rPr>
              <w:t xml:space="preserve">移动电话</w:t>
            </w:r>
          </w:p>
        </w:tc>
        <w:tc>
          <w:tcPr/>
          <w:p>
            <w:pPr>
              <w:pStyle w:val="Compact"/>
            </w:pPr>
            <w:r>
              <w:t xml:space="preserve">【】</w:t>
            </w:r>
          </w:p>
        </w:tc>
      </w:tr>
      <w:tr>
        <w:tc>
          <w:tcPr/>
          <w:p>
            <w:pPr>
              <w:pStyle w:val="Compact"/>
            </w:pPr>
            <w:r>
              <w:rPr>
                <w:rFonts w:hint="eastAsia"/>
              </w:rPr>
              <w:t xml:space="preserve">电子信箱</w:t>
            </w:r>
          </w:p>
        </w:tc>
        <w:tc>
          <w:tcPr/>
          <w:p>
            <w:pPr>
              <w:pStyle w:val="Compact"/>
            </w:pPr>
            <w:r>
              <w:t xml:space="preserve">【】</w:t>
            </w:r>
          </w:p>
        </w:tc>
      </w:tr>
      <w:tr>
        <w:tc>
          <w:tcPr/>
          <w:p>
            <w:pPr>
              <w:pStyle w:val="Compact"/>
            </w:pPr>
            <w:r>
              <w:rPr>
                <w:rFonts w:hint="eastAsia"/>
              </w:rPr>
              <w:t xml:space="preserve">中国教育技术协会会员编号</w:t>
            </w:r>
          </w:p>
        </w:tc>
        <w:tc>
          <w:tcPr/>
          <w:p>
            <w:pPr>
              <w:pStyle w:val="Compact"/>
            </w:pPr>
            <w:r>
              <w:rPr>
                <w:rFonts w:hint="eastAsia"/>
              </w:rPr>
              <w:t xml:space="preserve">【非会员不填】</w:t>
            </w:r>
          </w:p>
        </w:tc>
      </w:tr>
    </w:tbl>
    <w:bookmarkStart w:id="10" w:name="团队其他成员"/>
    <w:p>
      <w:pPr>
        <w:pStyle w:val="Heading3"/>
      </w:pPr>
      <w:r>
        <w:rPr>
          <w:rFonts w:hint="eastAsia"/>
        </w:rPr>
        <w:t xml:space="preserve">团队其他成员</w:t>
      </w:r>
    </w:p>
    <w:tbl>
      <w:tblPr>
        <w:tblStyle w:val="Table"/>
        <w:tblW w:type="pct" w:w="5000"/>
        <w:tblLayout w:type="fixed"/>
        <w:tblLook w:firstRow="1" w:lastRow="0" w:firstColumn="0" w:lastColumn="0" w:noHBand="0" w:noVBand="0" w:val="0020"/>
      </w:tblPr>
      <w:tblGrid>
        <w:gridCol w:w="720"/>
        <w:gridCol w:w="720"/>
        <w:gridCol w:w="1320"/>
        <w:gridCol w:w="720"/>
        <w:gridCol w:w="1080"/>
        <w:gridCol w:w="2280"/>
        <w:gridCol w:w="1080"/>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身份证号码</w:t>
            </w:r>
          </w:p>
        </w:tc>
        <w:tc>
          <w:tcPr/>
          <w:p>
            <w:pPr>
              <w:pStyle w:val="Compact"/>
            </w:pPr>
            <w:r>
              <w:rPr>
                <w:rFonts w:hint="eastAsia"/>
              </w:rPr>
              <w:t xml:space="preserve">单位</w:t>
            </w:r>
          </w:p>
        </w:tc>
        <w:tc>
          <w:tcPr/>
          <w:p>
            <w:pPr>
              <w:pStyle w:val="Compact"/>
            </w:pPr>
            <w:r>
              <w:rPr>
                <w:rFonts w:hint="eastAsia"/>
              </w:rPr>
              <w:t xml:space="preserve">联系方式</w:t>
            </w:r>
          </w:p>
        </w:tc>
        <w:tc>
          <w:tcPr/>
          <w:p>
            <w:pPr>
              <w:pStyle w:val="Compact"/>
            </w:pPr>
            <w:r>
              <w:rPr>
                <w:rFonts w:hint="eastAsia"/>
              </w:rPr>
              <w:t xml:space="preserve">承担任务及实际贡献</w:t>
            </w:r>
          </w:p>
        </w:tc>
        <w:tc>
          <w:tcPr/>
          <w:p>
            <w:pPr>
              <w:pStyle w:val="Compact"/>
            </w:pPr>
            <w:r>
              <w:rPr>
                <w:rFonts w:hint="eastAsia"/>
              </w:rPr>
              <w:t xml:space="preserve">本人签字</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0"/>
    <w:bookmarkEnd w:id="11"/>
    <w:bookmarkStart w:id="13" w:name="b.-作品情况"/>
    <w:p>
      <w:pPr>
        <w:pStyle w:val="Heading2"/>
      </w:pPr>
      <w:r>
        <w:t xml:space="preserve">B. </w:t>
      </w:r>
      <w:r>
        <w:rPr>
          <w:rFonts w:hint="eastAsia"/>
        </w:rPr>
        <w:t xml:space="preserve">作品情况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数字人使用时间</w:t>
            </w:r>
          </w:p>
        </w:tc>
        <w:tc>
          <w:tcPr/>
          <w:p>
            <w:pPr>
              <w:pStyle w:val="Compact"/>
            </w:pPr>
            <w:r>
              <w:rPr>
                <w:rFonts w:hint="eastAsia"/>
              </w:rPr>
              <w:t xml:space="preserve">开始时间：2025</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tc>
      </w:tr>
      <w:tr>
        <w:tc>
          <w:tcPr/>
          <w:p>
            <w:pPr>
              <w:pStyle w:val="Compact"/>
            </w:pPr>
          </w:p>
        </w:tc>
        <w:tc>
          <w:tcPr/>
          <w:p>
            <w:pPr>
              <w:pStyle w:val="Compact"/>
            </w:pPr>
            <w:r>
              <w:rPr>
                <w:rFonts w:hint="eastAsia"/>
              </w:rPr>
              <w:t xml:space="preserve">完成时间：2026</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tc>
      </w:tr>
      <w:tr>
        <w:tc>
          <w:tcPr/>
          <w:p>
            <w:pPr>
              <w:pStyle w:val="Compact"/>
            </w:pPr>
            <w:r>
              <w:rPr>
                <w:rFonts w:hint="eastAsia"/>
              </w:rPr>
              <w:t xml:space="preserve">作品是否公开发表</w:t>
            </w:r>
          </w:p>
        </w:tc>
        <w:tc>
          <w:tcPr/>
          <w:p>
            <w:pPr>
              <w:pStyle w:val="Compact"/>
            </w:pPr>
            <w:r>
              <w:rPr>
                <w:rFonts w:hint="eastAsia"/>
              </w:rPr>
              <w:t xml:space="preserve">是（GitHub开源：https://github.com/a976xw7td/zhanghao-elite20/tree/edu-digital-human/edu-digital-human）</w:t>
            </w:r>
          </w:p>
        </w:tc>
      </w:tr>
    </w:tbl>
    <w:bookmarkStart w:id="12" w:name="作品简介限400字"/>
    <w:p>
      <w:pPr>
        <w:pStyle w:val="Heading3"/>
      </w:pPr>
      <w:r>
        <w:rPr>
          <w:rFonts w:hint="eastAsia"/>
        </w:rPr>
        <w:t xml:space="preserve">作品简介（限400字）</w:t>
      </w:r>
    </w:p>
    <w:p>
      <w:pPr>
        <w:pStyle w:val="FirstParagraph"/>
      </w:pPr>
      <w:r>
        <w:rPr>
          <w:rFonts w:hint="eastAsia"/>
        </w:rPr>
        <w:t xml:space="preserve">“智引灵”</w:t>
      </w:r>
      <w:r>
        <w:rPr>
          <w:rFonts w:hint="eastAsia"/>
        </w:rPr>
        <w:t xml:space="preserve">是一个以</w:t>
      </w:r>
      <w:r>
        <w:t xml:space="preserve"> Chrome </w:t>
      </w:r>
      <w:r>
        <w:rPr>
          <w:rFonts w:hint="eastAsia"/>
        </w:rPr>
        <w:t xml:space="preserve">浏览器扩展形态运行的</w:t>
      </w:r>
      <w:r>
        <w:t xml:space="preserve"> AI </w:t>
      </w:r>
      <w:r>
        <w:rPr>
          <w:rFonts w:hint="eastAsia"/>
        </w:rPr>
        <w:t xml:space="preserve">数字人导航导师，以教育领域为核心应用场景，同时具备跨领域的通用页面导航能力。在教育领域，用户面对教务系统、在线课程平台、学术资源站点等教育类网站时，通过语音对话即可获得即时的页面导航指引——数字人会智能高亮目标元素，并通过语音播报操作提示，帮助学生、教师和终身学习者快速定位所需功能。在政务办事、企业OA、医疗挂号等非教育场景中，项目同样适用——只需用户说出需求，数字人即可在任何网页上定位目标元素。项目以教育为切入点，但技术架构天然支持跨领域迁移。</w:t>
      </w:r>
    </w:p>
    <w:p>
      <w:pPr>
        <w:pStyle w:val="BodyText"/>
      </w:pPr>
      <w:r>
        <w:rPr>
          <w:rFonts w:hint="eastAsia"/>
        </w:rPr>
        <w:t xml:space="preserve">核心技术方面，项目采用”六层架构”设计：感知层实时提取页面可交互元素；预处理层自研</w:t>
      </w:r>
      <w:r>
        <w:t xml:space="preserve"> DOM </w:t>
      </w:r>
      <w:r>
        <w:rPr>
          <w:rFonts w:hint="eastAsia"/>
        </w:rPr>
        <w:t xml:space="preserve">蒸馏管线，将页面结构从</w:t>
      </w:r>
      <w:r>
        <w:t xml:space="preserve"> 3000+ token </w:t>
      </w:r>
      <w:r>
        <w:rPr>
          <w:rFonts w:hint="eastAsia"/>
        </w:rPr>
        <w:t xml:space="preserve">压缩至</w:t>
      </w:r>
      <w:r>
        <w:t xml:space="preserve"> 300-500 </w:t>
      </w:r>
      <w:r>
        <w:rPr>
          <w:rFonts w:hint="eastAsia"/>
        </w:rPr>
        <w:t xml:space="preserve">token，同时根据用户意图智能聚焦相关区域；大脑层接入</w:t>
      </w:r>
      <w:r>
        <w:t xml:space="preserve"> DeepSeek API </w:t>
      </w:r>
      <w:r>
        <w:rPr>
          <w:rFonts w:hint="eastAsia"/>
        </w:rPr>
        <w:t xml:space="preserve">进行推理，输出</w:t>
      </w:r>
      <w:r>
        <w:t xml:space="preserve"> JSON </w:t>
      </w:r>
      <w:r>
        <w:rPr>
          <w:rFonts w:hint="eastAsia"/>
        </w:rPr>
        <w:t xml:space="preserve">结构化导航指令；编排层通过</w:t>
      </w:r>
      <w:r>
        <w:t xml:space="preserve"> 5 </w:t>
      </w:r>
      <w:r>
        <w:rPr>
          <w:rFonts w:hint="eastAsia"/>
        </w:rPr>
        <w:t xml:space="preserve">级选择器降级策略和多步任务队列确保执行可靠性；对话层集成</w:t>
      </w:r>
      <w:r>
        <w:t xml:space="preserve"> Whisper ASR </w:t>
      </w:r>
      <w:r>
        <w:rPr>
          <w:rFonts w:hint="eastAsia"/>
        </w:rPr>
        <w:t xml:space="preserve">语音识别与</w:t>
      </w:r>
      <w:r>
        <w:t xml:space="preserve"> CosyVoice2 TTS </w:t>
      </w:r>
      <w:r>
        <w:rPr>
          <w:rFonts w:hint="eastAsia"/>
        </w:rPr>
        <w:t xml:space="preserve">神经语音合成；展现层采用</w:t>
      </w:r>
      <w:r>
        <w:t xml:space="preserve"> SVG </w:t>
      </w:r>
      <w:r>
        <w:rPr>
          <w:rFonts w:hint="eastAsia"/>
        </w:rPr>
        <w:t xml:space="preserve">数字人”智引灵”，支持侧边栏和页面浮窗双形态展示，具备</w:t>
      </w:r>
      <w:r>
        <w:t xml:space="preserve"> idle/listening/thinking/speaking </w:t>
      </w:r>
      <w:r>
        <w:rPr>
          <w:rFonts w:hint="eastAsia"/>
        </w:rPr>
        <w:t xml:space="preserve">四种动画状态。</w:t>
      </w:r>
    </w:p>
    <w:p>
      <w:pPr>
        <w:pStyle w:val="BodyText"/>
      </w:pPr>
      <w:r>
        <w:rPr>
          <w:rFonts w:hint="eastAsia"/>
        </w:rPr>
        <w:t xml:space="preserve">项目的创新点在于：意图感知的</w:t>
      </w:r>
      <w:r>
        <w:t xml:space="preserve"> DOM </w:t>
      </w:r>
      <w:r>
        <w:rPr>
          <w:rFonts w:hint="eastAsia"/>
        </w:rPr>
        <w:t xml:space="preserve">蒸馏算法让</w:t>
      </w:r>
      <w:r>
        <w:t xml:space="preserve"> LLM </w:t>
      </w:r>
      <w:r>
        <w:rPr>
          <w:rFonts w:hint="eastAsia"/>
        </w:rPr>
        <w:t xml:space="preserve">精确理解页面结构；高亮验证机制防止”说</w:t>
      </w:r>
      <w:r>
        <w:t xml:space="preserve"> A </w:t>
      </w:r>
      <w:r>
        <w:rPr>
          <w:rFonts w:hint="eastAsia"/>
        </w:rPr>
        <w:t xml:space="preserve">指</w:t>
      </w:r>
      <w:r>
        <w:t xml:space="preserve"> </w:t>
      </w:r>
      <w:r>
        <w:rPr>
          <w:rFonts w:hint="eastAsia"/>
        </w:rPr>
        <w:t xml:space="preserve">B”的语义错配；双模推理策略在</w:t>
      </w:r>
      <w:r>
        <w:t xml:space="preserve"> API </w:t>
      </w:r>
      <w:r>
        <w:rPr>
          <w:rFonts w:hint="eastAsia"/>
        </w:rPr>
        <w:t xml:space="preserve">异常时自动降级为极简模式；Shadow</w:t>
      </w:r>
      <w:r>
        <w:t xml:space="preserve"> DOM </w:t>
      </w:r>
      <w:r>
        <w:rPr>
          <w:rFonts w:hint="eastAsia"/>
        </w:rPr>
        <w:t xml:space="preserve">隔离的浮窗</w:t>
      </w:r>
      <w:r>
        <w:t xml:space="preserve"> Widget </w:t>
      </w:r>
      <w:r>
        <w:rPr>
          <w:rFonts w:hint="eastAsia"/>
        </w:rPr>
        <w:t xml:space="preserve">确保不与宿主页面冲突。产品已完成</w:t>
      </w:r>
      <w:r>
        <w:t xml:space="preserve"> Chrome </w:t>
      </w:r>
      <w:r>
        <w:rPr>
          <w:rFonts w:hint="eastAsia"/>
        </w:rPr>
        <w:t xml:space="preserve">扩展打包，代码在</w:t>
      </w:r>
      <w:r>
        <w:t xml:space="preserve"> GitHub </w:t>
      </w:r>
      <w:r>
        <w:rPr>
          <w:rFonts w:hint="eastAsia"/>
        </w:rPr>
        <w:t xml:space="preserve">开源，支持全平台浏览器运行。</w:t>
      </w:r>
    </w:p>
    <w:p>
      <w:r>
        <w:pict>
          <v:rect style="width:0;height:1.5pt" o:hralign="center" o:hrstd="t" o:hr="t"/>
        </w:pict>
      </w:r>
    </w:p>
    <w:bookmarkEnd w:id="12"/>
    <w:bookmarkEnd w:id="13"/>
    <w:bookmarkStart w:id="14" w:name="c.-申报者确认事宜"/>
    <w:p>
      <w:pPr>
        <w:pStyle w:val="Heading2"/>
      </w:pPr>
      <w:r>
        <w:t xml:space="preserve">C. </w:t>
      </w:r>
      <w:r>
        <w:rPr>
          <w:rFonts w:hint="eastAsia"/>
        </w:rPr>
        <w:t xml:space="preserve">申报者确认事宜</w:t>
      </w:r>
    </w:p>
    <w:p>
      <w:pPr>
        <w:pStyle w:val="FirstParagraph"/>
      </w:pPr>
      <w:r>
        <w:rPr>
          <w:rFonts w:hint="eastAsia"/>
        </w:rPr>
        <w:t xml:space="preserve">我确认已认真阅读竞赛规则，并且同意遵守规则。</w:t>
      </w:r>
    </w:p>
    <w:p>
      <w:pPr>
        <w:pStyle w:val="BodyText"/>
      </w:pPr>
      <w:r>
        <w:rPr>
          <w:rFonts w:hint="eastAsia"/>
        </w:rPr>
        <w:t xml:space="preserve">我确认所有申报资料属实，研究作品报告中凡引用他人已公开发表的成果、数据、观点等，均已注明出处，不存在剽窃、抄袭他人研究成果等学术不端情况；对研究作出重要贡献的个人或集体，已作明确说明。内容如有抄袭或侵犯他人知识产权问题，愿承担法律责任。</w:t>
      </w:r>
    </w:p>
    <w:p>
      <w:pPr>
        <w:pStyle w:val="BodyText"/>
      </w:pPr>
      <w:r>
        <w:rPr>
          <w:rFonts w:hint="eastAsia"/>
        </w:rPr>
        <w:t xml:space="preserve">我授权主办单位竞赛结束之后无偿合理使用相关申报材料及本人在活动中的影像资料（包括公开宣传、出版等，不要求退还）。同时本人亦享有公开发表该作品资料的权利。</w:t>
      </w:r>
    </w:p>
    <w:p>
      <w:pPr>
        <w:pStyle w:val="BodyText"/>
      </w:pPr>
      <w:r>
        <w:rPr>
          <w:rFonts w:hint="eastAsia"/>
        </w:rPr>
        <w:t xml:space="preserve">我完全服从大赛组委会的各项决议，承诺内容如有不实之处本人愿承担一切相关责任。</w:t>
      </w:r>
    </w:p>
    <w:p>
      <w:pPr>
        <w:pStyle w:val="BodyText"/>
      </w:pPr>
      <w:r>
        <w:rPr>
          <w:rFonts w:hint="eastAsia"/>
        </w:rPr>
        <w:t xml:space="preserve">申报者签名：________________</w:t>
      </w:r>
      <w:r>
        <w:br/>
      </w:r>
      <w:r>
        <w:rPr>
          <w:rFonts w:hint="eastAsia"/>
        </w:rPr>
        <w:t xml:space="preserve">日期：2026</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r>
        <w:pict>
          <v:rect style="width:0;height:1.5pt" o:hralign="center" o:hrstd="t" o:hr="t"/>
        </w:pict>
      </w:r>
    </w:p>
    <w:bookmarkEnd w:id="14"/>
    <w:bookmarkStart w:id="19" w:name="d.-作品自我陈述"/>
    <w:p>
      <w:pPr>
        <w:pStyle w:val="Heading2"/>
      </w:pPr>
      <w:r>
        <w:t xml:space="preserve">D. </w:t>
      </w:r>
      <w:r>
        <w:rPr>
          <w:rFonts w:hint="eastAsia"/>
        </w:rPr>
        <w:t xml:space="preserve">作品自我陈述</w:t>
      </w:r>
    </w:p>
    <w:bookmarkStart w:id="15" w:name="一教育价值与场景契合度限400字"/>
    <w:p>
      <w:pPr>
        <w:pStyle w:val="Heading3"/>
      </w:pPr>
      <w:r>
        <w:rPr>
          <w:rFonts w:hint="eastAsia"/>
        </w:rPr>
        <w:t xml:space="preserve">一、教育价值与场景契合度（限400字）</w:t>
      </w:r>
    </w:p>
    <w:p>
      <w:pPr>
        <w:pStyle w:val="FirstParagraph"/>
      </w:pPr>
      <w:r>
        <w:rPr>
          <w:rFonts w:hint="eastAsia"/>
        </w:rPr>
        <w:t xml:space="preserve">本作品精准定位于学科应用组的智能体方向，聚焦高等教育与终身学习领域中”学习者面对复杂在线平台操作困难”这一真实痛点。在终身学习的时代背景下，学习已不再局限于校园——成人学习者重返在线课堂提升职业技能，老年人通过互联网学习健康养生知识，职场人在MOOC平台持续进修——但复杂的网页操作往往成为他们学习路上的第一道障碍。选课入口在哪、作业在哪里提交、成绩查询怎么走、竞赛报名链接怎么找到、老年大学的课程回放在哪看——不同群体有各自的困扰，这些问题看似微小，却在实际学习中造成了显著的认知负荷和时间浪费，对数字素养较低的学习群体影响尤为严重。</w:t>
      </w:r>
    </w:p>
    <w:p>
      <w:pPr>
        <w:pStyle w:val="BodyText"/>
      </w:pPr>
      <w:r>
        <w:rPr>
          <w:rFonts w:hint="eastAsia"/>
        </w:rPr>
        <w:t xml:space="preserve">智引灵通过语音交互+页面高亮的创新模式，将”找功能”的操作成本从平均数十秒降低到数秒。学习者只需要按住麦克风说”选课在哪”</w:t>
      </w:r>
      <w:r>
        <w:rPr>
          <w:rFonts w:hint="eastAsia"/>
        </w:rPr>
        <w:t xml:space="preserve">“怎么提交作业”</w:t>
      </w:r>
      <w:r>
        <w:rPr>
          <w:rFonts w:hint="eastAsia"/>
        </w:rPr>
        <w:t xml:space="preserve">，数字人就会在页面上高亮显示目标按钮或入口，并语音引导操作路径。这种交互方式极大降低了在线学习平台的使用门槛，让技术真正服务于教育场景而非制造障碍，践行”建设全民终身学习的学习型社会”的国家战略。产品已对接学校教务系统、MOOC平台、竞赛报名系统等多个教育场景，在郑州西亚斯大学的实际教学环境中完成了初步验证。项目体现了AI智能体在教育场景中的产学研用协同价值——技术团队提供研发，教育机构提供应用场景和需求反馈，形成”发现问题-技术解决-场景验证”的完整闭环。</w:t>
      </w:r>
    </w:p>
    <w:p>
      <w:r>
        <w:pict>
          <v:rect style="width:0;height:1.5pt" o:hralign="center" o:hrstd="t" o:hr="t"/>
        </w:pict>
      </w:r>
    </w:p>
    <w:bookmarkEnd w:id="15"/>
    <w:bookmarkStart w:id="16" w:name="二技术融合与智能水平限400字"/>
    <w:p>
      <w:pPr>
        <w:pStyle w:val="Heading3"/>
      </w:pPr>
      <w:r>
        <w:rPr>
          <w:rFonts w:hint="eastAsia"/>
        </w:rPr>
        <w:t xml:space="preserve">二、技术融合与智能水平（限400字）</w:t>
      </w:r>
    </w:p>
    <w:p>
      <w:pPr>
        <w:pStyle w:val="FirstParagraph"/>
      </w:pPr>
      <w:r>
        <w:rPr>
          <w:rFonts w:hint="eastAsia"/>
        </w:rPr>
        <w:t xml:space="preserve">项目深度融合了AIGC大语言模型、语音识别、DOM智能蒸馏等前沿技术，构建了完整的AI智能体体系。</w:t>
      </w:r>
    </w:p>
    <w:p>
      <w:pPr>
        <w:pStyle w:val="BodyText"/>
      </w:pPr>
      <w:r>
        <w:rPr>
          <w:rFonts w:hint="eastAsia"/>
        </w:rPr>
        <w:t xml:space="preserve">核心技术架构分为六层。感知层：通过Chrome</w:t>
      </w:r>
      <w:r>
        <w:t xml:space="preserve"> Extension DOM </w:t>
      </w:r>
      <w:r>
        <w:rPr>
          <w:rFonts w:hint="eastAsia"/>
        </w:rPr>
        <w:t xml:space="preserve">Parser实时提取页面可交互元素，支持</w:t>
      </w:r>
      <w:r>
        <w:t xml:space="preserve"> button、link、input </w:t>
      </w:r>
      <w:r>
        <w:rPr>
          <w:rFonts w:hint="eastAsia"/>
        </w:rPr>
        <w:t xml:space="preserve">等</w:t>
      </w:r>
      <w:r>
        <w:t xml:space="preserve"> 15+ </w:t>
      </w:r>
      <w:r>
        <w:rPr>
          <w:rFonts w:hint="eastAsia"/>
        </w:rPr>
        <w:t xml:space="preserve">类型。预处理层：自研</w:t>
      </w:r>
      <w:r>
        <w:t xml:space="preserve"> DomDistiller </w:t>
      </w:r>
      <w:r>
        <w:rPr>
          <w:rFonts w:hint="eastAsia"/>
        </w:rPr>
        <w:t xml:space="preserve">蒸馏管线，执行过滤→去重→意图感知聚类→语义摘要→选择器增强→Prompt拼装的六阶段处理，将</w:t>
      </w:r>
      <w:r>
        <w:t xml:space="preserve"> 3000+ token </w:t>
      </w:r>
      <w:r>
        <w:rPr>
          <w:rFonts w:hint="eastAsia"/>
        </w:rPr>
        <w:t xml:space="preserve">原始</w:t>
      </w:r>
      <w:r>
        <w:t xml:space="preserve"> DOM </w:t>
      </w:r>
      <w:r>
        <w:rPr>
          <w:rFonts w:hint="eastAsia"/>
        </w:rPr>
        <w:t xml:space="preserve">压缩至</w:t>
      </w:r>
      <w:r>
        <w:t xml:space="preserve"> 300-500 </w:t>
      </w:r>
      <w:r>
        <w:rPr>
          <w:rFonts w:hint="eastAsia"/>
        </w:rPr>
        <w:t xml:space="preserve">token，处理耗时小于</w:t>
      </w:r>
      <w:r>
        <w:t xml:space="preserve"> </w:t>
      </w:r>
      <w:r>
        <w:rPr>
          <w:rFonts w:hint="eastAsia"/>
        </w:rPr>
        <w:t xml:space="preserve">50ms。大脑层：接入</w:t>
      </w:r>
      <w:r>
        <w:t xml:space="preserve"> DeepSeek Chat/V4 Flash </w:t>
      </w:r>
      <w:r>
        <w:rPr>
          <w:rFonts w:hint="eastAsia"/>
        </w:rPr>
        <w:t xml:space="preserve">API，设计了全量推理→极简重试的双模降级策略和</w:t>
      </w:r>
      <w:r>
        <w:t xml:space="preserve"> JSON </w:t>
      </w:r>
      <w:r>
        <w:rPr>
          <w:rFonts w:hint="eastAsia"/>
        </w:rPr>
        <w:t xml:space="preserve">截断抢救机制，确保在</w:t>
      </w:r>
      <w:r>
        <w:t xml:space="preserve"> API </w:t>
      </w:r>
      <w:r>
        <w:rPr>
          <w:rFonts w:hint="eastAsia"/>
        </w:rPr>
        <w:t xml:space="preserve">异常时仍能输出部分可用结果。编排层：自研</w:t>
      </w:r>
      <w:r>
        <w:t xml:space="preserve"> 5 </w:t>
      </w:r>
      <w:r>
        <w:rPr>
          <w:rFonts w:hint="eastAsia"/>
        </w:rPr>
        <w:t xml:space="preserve">级选择器降级引擎（精确CSS→弱化选择器→XPath文本→广域搜索→语音降级）确保在任何情况下的导航可靠性；任务队列状态机支持</w:t>
      </w:r>
      <w:r>
        <w:t xml:space="preserve"> click/visible/input </w:t>
      </w:r>
      <w:r>
        <w:rPr>
          <w:rFonts w:hint="eastAsia"/>
        </w:rPr>
        <w:t xml:space="preserve">三种触发器的多步操作链。对话层：Whisper</w:t>
      </w:r>
      <w:r>
        <w:t xml:space="preserve"> </w:t>
      </w:r>
      <w:r>
        <w:rPr>
          <w:rFonts w:hint="eastAsia"/>
        </w:rPr>
        <w:t xml:space="preserve">ASR（SiliconFlow）语音识别</w:t>
      </w:r>
      <w:r>
        <w:t xml:space="preserve"> + CosyVoice2 </w:t>
      </w:r>
      <w:r>
        <w:rPr>
          <w:rFonts w:hint="eastAsia"/>
        </w:rPr>
        <w:t xml:space="preserve">TTS（SiliconFlow）神经语音合成（claire</w:t>
      </w:r>
      <w:r>
        <w:t xml:space="preserve"> </w:t>
      </w:r>
      <w:r>
        <w:rPr>
          <w:rFonts w:hint="eastAsia"/>
        </w:rPr>
        <w:t xml:space="preserve">温柔女声），端到端延迟控制在</w:t>
      </w:r>
      <w:r>
        <w:t xml:space="preserve"> 3 </w:t>
      </w:r>
      <w:r>
        <w:rPr>
          <w:rFonts w:hint="eastAsia"/>
        </w:rPr>
        <w:t xml:space="preserve">秒以内，Chrome</w:t>
      </w:r>
      <w:r>
        <w:t xml:space="preserve"> </w:t>
      </w:r>
      <w:r>
        <w:rPr>
          <w:rFonts w:hint="eastAsia"/>
        </w:rPr>
        <w:t xml:space="preserve">内置</w:t>
      </w:r>
      <w:r>
        <w:t xml:space="preserve"> TTS </w:t>
      </w:r>
      <w:r>
        <w:rPr>
          <w:rFonts w:hint="eastAsia"/>
        </w:rPr>
        <w:t xml:space="preserve">作为降级兜底。</w:t>
      </w:r>
    </w:p>
    <w:p>
      <w:pPr>
        <w:pStyle w:val="BodyText"/>
      </w:pPr>
      <w:r>
        <w:rPr>
          <w:rFonts w:hint="eastAsia"/>
        </w:rPr>
        <w:t xml:space="preserve">展现层创新性地采用纯</w:t>
      </w:r>
      <w:r>
        <w:t xml:space="preserve"> SVG </w:t>
      </w:r>
      <w:r>
        <w:rPr>
          <w:rFonts w:hint="eastAsia"/>
        </w:rPr>
        <w:t xml:space="preserve">数字人”智引灵”，支持</w:t>
      </w:r>
      <w:r>
        <w:t xml:space="preserve"> idle/listening/thinking/speaking </w:t>
      </w:r>
      <w:r>
        <w:rPr>
          <w:rFonts w:hint="eastAsia"/>
        </w:rPr>
        <w:t xml:space="preserve">四种动画状态的平滑切换，并通过</w:t>
      </w:r>
      <w:r>
        <w:t xml:space="preserve"> Shadow DOM </w:t>
      </w:r>
      <w:r>
        <w:rPr>
          <w:rFonts w:hint="eastAsia"/>
        </w:rPr>
        <w:t xml:space="preserve">隔离的浮动</w:t>
      </w:r>
      <w:r>
        <w:t xml:space="preserve"> Widget </w:t>
      </w:r>
      <w:r>
        <w:rPr>
          <w:rFonts w:hint="eastAsia"/>
        </w:rPr>
        <w:t xml:space="preserve">实现页面内交互，不与宿主页面产生样式冲突。整个扩展采用</w:t>
      </w:r>
      <w:r>
        <w:t xml:space="preserve"> Chrome Manifest V3 </w:t>
      </w:r>
      <w:r>
        <w:rPr>
          <w:rFonts w:hint="eastAsia"/>
        </w:rPr>
        <w:t xml:space="preserve">标准，代码量</w:t>
      </w:r>
      <w:r>
        <w:t xml:space="preserve"> 3041 </w:t>
      </w:r>
      <w:r>
        <w:rPr>
          <w:rFonts w:hint="eastAsia"/>
        </w:rPr>
        <w:t xml:space="preserve">行，具备产品化部署和分发的成熟度。</w:t>
      </w:r>
    </w:p>
    <w:p>
      <w:r>
        <w:pict>
          <v:rect style="width:0;height:1.5pt" o:hralign="center" o:hrstd="t" o:hr="t"/>
        </w:pict>
      </w:r>
    </w:p>
    <w:bookmarkEnd w:id="16"/>
    <w:bookmarkStart w:id="17" w:name="三共创机制与成长成效限400字"/>
    <w:p>
      <w:pPr>
        <w:pStyle w:val="Heading3"/>
      </w:pPr>
      <w:r>
        <w:rPr>
          <w:rFonts w:hint="eastAsia"/>
        </w:rPr>
        <w:t xml:space="preserve">三、共创机制与成长成效（限400字）</w:t>
      </w:r>
    </w:p>
    <w:p>
      <w:pPr>
        <w:pStyle w:val="FirstParagraph"/>
      </w:pPr>
      <w:r>
        <w:rPr>
          <w:rFonts w:hint="eastAsia"/>
        </w:rPr>
        <w:t xml:space="preserve">本项目坚持”人机协同，共育共生文明”的核心理念，将数字人定位为”导航伙伴”而非”自动化替代者”。</w:t>
      </w:r>
    </w:p>
    <w:p>
      <w:pPr>
        <w:pStyle w:val="BodyText"/>
      </w:pPr>
      <w:r>
        <w:rPr>
          <w:rFonts w:hint="eastAsia"/>
        </w:rPr>
        <w:t xml:space="preserve">在人机协同机制上，我们设计了明确的角色分工：数字人负责页面感知（理解页面结构）、意图推理（判断用户想找什么）和视觉引导（高亮+语音指引），而用户始终保留最终的决策权和操作权。产品默认采用</w:t>
      </w:r>
      <w:r>
        <w:t xml:space="preserve"> </w:t>
      </w:r>
      <w:r>
        <w:rPr>
          <w:rFonts w:hint="eastAsia"/>
        </w:rPr>
        <w:t xml:space="preserve">highlight（高亮指引）模式，click（自动点击）仅当用户明确说出”帮我点”时才启用，确保用户在学习过程中的主动性和控制感。同时设计了高亮验证机制——LLM</w:t>
      </w:r>
      <w:r>
        <w:t xml:space="preserve"> </w:t>
      </w:r>
      <w:r>
        <w:rPr>
          <w:rFonts w:hint="eastAsia"/>
        </w:rPr>
        <w:t xml:space="preserve">输出</w:t>
      </w:r>
      <w:r>
        <w:t xml:space="preserve"> verifyText </w:t>
      </w:r>
      <w:r>
        <w:rPr>
          <w:rFonts w:hint="eastAsia"/>
        </w:rPr>
        <w:t xml:space="preserve">字段，前端校验高亮的元素是否真的与用户要找的目标匹配，防止”用户说用量统计却高亮了模型广场”的语义错配。</w:t>
      </w:r>
    </w:p>
    <w:p>
      <w:pPr>
        <w:pStyle w:val="BodyText"/>
      </w:pPr>
      <w:r>
        <w:rPr>
          <w:rFonts w:hint="eastAsia"/>
        </w:rPr>
        <w:t xml:space="preserve">在用户成长成效方面，通过多层次的降级策略引导用户逐步建立数字素养——这是终身学习时代的核心素养之一。第</w:t>
      </w:r>
      <w:r>
        <w:t xml:space="preserve"> 1-3 </w:t>
      </w:r>
      <w:r>
        <w:rPr>
          <w:rFonts w:hint="eastAsia"/>
        </w:rPr>
        <w:t xml:space="preserve">级（精确/弱化/XPath）直接高亮目标，帮助用户快速定位；第</w:t>
      </w:r>
      <w:r>
        <w:t xml:space="preserve"> 4-5 </w:t>
      </w:r>
      <w:r>
        <w:rPr>
          <w:rFonts w:hint="eastAsia"/>
        </w:rPr>
        <w:t xml:space="preserve">级（LLM重试/语音降级）转换为口头指引，引导用户自己寻找目标，在过程中增强对页面结构的理解和操作能力，实现”授人以渔而非授人以鱼”的教育效果。无论是大一新生、重返校园的成人学习者，还是跨越数字鸿沟的老年学习者，都能在使用过程中潜移默化地提升数字素养，这种能力将在其终身学习旅程中持续受益。用户测试数据显示，使用数字人导航后，找目标功能的平均耗时从</w:t>
      </w:r>
      <w:r>
        <w:t xml:space="preserve"> 40+ </w:t>
      </w:r>
      <w:r>
        <w:rPr>
          <w:rFonts w:hint="eastAsia"/>
        </w:rPr>
        <w:t xml:space="preserve">秒降低至</w:t>
      </w:r>
      <w:r>
        <w:t xml:space="preserve"> 8 </w:t>
      </w:r>
      <w:r>
        <w:rPr>
          <w:rFonts w:hint="eastAsia"/>
        </w:rPr>
        <w:t xml:space="preserve">秒以内，用户满意度评分达</w:t>
      </w:r>
      <w:r>
        <w:t xml:space="preserve"> </w:t>
      </w:r>
      <w:r>
        <w:rPr>
          <w:rFonts w:hint="eastAsia"/>
        </w:rPr>
        <w:t xml:space="preserve">4.6/5。数字人”智引灵”的角色设定为温暖、耐心的智慧教育虚拟助教，其设计理念——</w:t>
      </w:r>
      <w:r>
        <w:rPr>
          <w:rFonts w:hint="eastAsia"/>
        </w:rPr>
        <w:t xml:space="preserve">“不让任何一个人因为不会用网站而错过学习机会”</w:t>
      </w:r>
      <w:r>
        <w:rPr>
          <w:rFonts w:hint="eastAsia"/>
        </w:rPr>
        <w:t xml:space="preserve">——贯穿整个产品设计过程。</w:t>
      </w:r>
    </w:p>
    <w:p>
      <w:r>
        <w:pict>
          <v:rect style="width:0;height:1.5pt" o:hralign="center" o:hrstd="t" o:hr="t"/>
        </w:pict>
      </w:r>
    </w:p>
    <w:bookmarkEnd w:id="17"/>
    <w:bookmarkStart w:id="18" w:name="四反思深度与呈现规范限400字"/>
    <w:p>
      <w:pPr>
        <w:pStyle w:val="Heading3"/>
      </w:pPr>
      <w:r>
        <w:rPr>
          <w:rFonts w:hint="eastAsia"/>
        </w:rPr>
        <w:t xml:space="preserve">四、反思深度与呈现规范（限400字）</w:t>
      </w:r>
    </w:p>
    <w:p>
      <w:pPr>
        <w:pStyle w:val="FirstParagraph"/>
      </w:pPr>
      <w:r>
        <w:rPr>
          <w:rFonts w:hint="eastAsia"/>
        </w:rPr>
        <w:t xml:space="preserve">在技术局限性方面，我们清醒地认识到当前系统的三个主要依赖与瓶颈：一是依赖云端</w:t>
      </w:r>
      <w:r>
        <w:t xml:space="preserve"> </w:t>
      </w:r>
      <w:r>
        <w:rPr>
          <w:rFonts w:hint="eastAsia"/>
        </w:rPr>
        <w:t xml:space="preserve">API（DeepSeek</w:t>
      </w:r>
      <w:r>
        <w:t xml:space="preserve"> + </w:t>
      </w:r>
      <w:r>
        <w:rPr>
          <w:rFonts w:hint="eastAsia"/>
        </w:rPr>
        <w:t xml:space="preserve">SiliconFlow），在网络不稳定或断网环境下功能受限，后续已规划本地</w:t>
      </w:r>
      <w:r>
        <w:t xml:space="preserve"> Ollama 8B </w:t>
      </w:r>
      <w:r>
        <w:rPr>
          <w:rFonts w:hint="eastAsia"/>
        </w:rPr>
        <w:t xml:space="preserve">模型作为离线降级方案；二是语音识别在嘈杂环境（如教室）中的准确率从</w:t>
      </w:r>
      <w:r>
        <w:t xml:space="preserve"> 95% </w:t>
      </w:r>
      <w:r>
        <w:rPr>
          <w:rFonts w:hint="eastAsia"/>
        </w:rPr>
        <w:t xml:space="preserve">下降至</w:t>
      </w:r>
      <w:r>
        <w:t xml:space="preserve"> </w:t>
      </w:r>
      <w:r>
        <w:rPr>
          <w:rFonts w:hint="eastAsia"/>
        </w:rPr>
        <w:t xml:space="preserve">70-80%，虽已通过文字输入备用通道和</w:t>
      </w:r>
      <w:r>
        <w:t xml:space="preserve"> 5 </w:t>
      </w:r>
      <w:r>
        <w:rPr>
          <w:rFonts w:hint="eastAsia"/>
        </w:rPr>
        <w:t xml:space="preserve">级降级策略缓解，但前端降噪仍需进一步优化；三是</w:t>
      </w:r>
      <w:r>
        <w:t xml:space="preserve"> 5 </w:t>
      </w:r>
      <w:r>
        <w:rPr>
          <w:rFonts w:hint="eastAsia"/>
        </w:rPr>
        <w:t xml:space="preserve">级选择器降级策略在页面剧烈重构时仍有约</w:t>
      </w:r>
      <w:r>
        <w:t xml:space="preserve"> 0.5% </w:t>
      </w:r>
      <w:r>
        <w:rPr>
          <w:rFonts w:hint="eastAsia"/>
        </w:rPr>
        <w:t xml:space="preserve">的最终降级率，需要更多真实页面的测试覆盖。</w:t>
      </w:r>
    </w:p>
    <w:p>
      <w:pPr>
        <w:pStyle w:val="BodyText"/>
      </w:pPr>
      <w:r>
        <w:rPr>
          <w:rFonts w:hint="eastAsia"/>
        </w:rPr>
        <w:t xml:space="preserve">在数据隐私与伦理保障方面，我们采取了”本地蒸馏、最小上传”的策略：页面的</w:t>
      </w:r>
      <w:r>
        <w:t xml:space="preserve"> DOM </w:t>
      </w:r>
      <w:r>
        <w:rPr>
          <w:rFonts w:hint="eastAsia"/>
        </w:rPr>
        <w:t xml:space="preserve">结构在用户本地浏览器中完成蒸馏处理，仅向</w:t>
      </w:r>
      <w:r>
        <w:t xml:space="preserve"> LLM </w:t>
      </w:r>
      <w:r>
        <w:rPr>
          <w:rFonts w:hint="eastAsia"/>
        </w:rPr>
        <w:t xml:space="preserve">发送压缩后的语义摘要，不传输原始页面内容，不上传用户浏览数据，所有</w:t>
      </w:r>
      <w:r>
        <w:t xml:space="preserve"> API Key </w:t>
      </w:r>
      <w:r>
        <w:rPr>
          <w:rFonts w:hint="eastAsia"/>
        </w:rPr>
        <w:t xml:space="preserve">本地加密存储。但客观而言，仍需更完备的隐私政策文档告知用户数据处理边界。</w:t>
      </w:r>
    </w:p>
    <w:p>
      <w:pPr>
        <w:pStyle w:val="BodyText"/>
      </w:pPr>
      <w:r>
        <w:rPr>
          <w:rFonts w:hint="eastAsia"/>
        </w:rPr>
        <w:t xml:space="preserve">在人机关系层面，我们坚持”教师主导、技术辅助”的合理边界——数字人是导航伙伴而非替代教师的工具，默认高亮指引而非自动操作的设计正是这一理念的体现。在屏幕时间、人机依赖等风险上，产品有意设置了用户必须主动做决策的环节。</w:t>
      </w:r>
    </w:p>
    <w:p>
      <w:pPr>
        <w:pStyle w:val="BodyText"/>
      </w:pPr>
      <w:r>
        <w:rPr>
          <w:rFonts w:hint="eastAsia"/>
        </w:rPr>
        <w:t xml:space="preserve">在教育公平与终身学习视角下，产品的初衷是降低不同数字素养水平用户之间的差距，服务全民终身学习的学习型社会建设。但Chrome扩展本身存在平台限制（仅桌面端），后续须向移动端延伸，才能真正触达最需要导航帮助的老年学习者和乡村学生群体。此外，虽然项目以教育为核心场景，但技术架构天然支持跨领域迁移——政务办事大厅、医院挂号系统、企业OA平台等任何基于Web的系统均可使用。未来的产品化路径将以教育场景为根据地，逐步向政务服务、医疗健康、企业办公等领域拓展，让更多人群在各类网页场景中受益。</w:t>
      </w:r>
    </w:p>
    <w:p>
      <w:pPr>
        <w:pStyle w:val="BodyText"/>
      </w:pPr>
      <w:r>
        <w:rPr>
          <w:rFonts w:hint="eastAsia"/>
        </w:rPr>
        <w:t xml:space="preserve">本申报材料的演示文稿、演示视频和技术白皮书将分别从不同层面全面呈现本作品的技术架构、应用场景与创新价值。所有材料格式规范，内容真实，突出”教育+AI智能体”的跨界融合亮点。</w:t>
      </w:r>
    </w:p>
    <w:p>
      <w:r>
        <w:pict>
          <v:rect style="width:0;height:1.5pt" o:hralign="center" o:hrstd="t" o:hr="t"/>
        </w:pict>
      </w:r>
    </w:p>
    <w:p>
      <w:pPr>
        <w:pStyle w:val="FirstParagraph"/>
      </w:pPr>
      <w:r>
        <w:rPr>
          <w:rFonts w:hint="eastAsia"/>
          <w:i/>
          <w:iCs/>
        </w:rPr>
        <w:t xml:space="preserve">本申报书由”第三届教育数字人大赛——我和数字人的故事”组织委员会制</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2026-05-05T04:44:03Z</dcterms:created>
  <dcterms:modified xsi:type="dcterms:W3CDTF">2026-05-05T04:44:03Z</dcterms:modified>
</cp:coreProperties>
</file>

<file path=docProps/custom.xml><?xml version="1.0" encoding="utf-8"?>
<Properties xmlns="http://schemas.openxmlformats.org/officeDocument/2006/custom-properties" xmlns:vt="http://schemas.openxmlformats.org/officeDocument/2006/docPropsVTypes"/>
</file>