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 w:cs="맑은 고딕"/>
          <w:b/>
          <w:sz w:val="36"/>
        </w:rPr>
        <w:t>(주)대성하이텍 증권사 리포트 정리 보고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작성일: 2026-10-14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대상: 2025-01 – 2026-10 증권사가 대성하이텍(코스닥 129920, 대구 달성군)을 다룬 리포트 8건(확인 6건, 미확인 2건)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방법: 리포트 원문은 열지 못해 리포트 목록(IRGO)·리포트 페이지 발췌·언론 인용으로 정리. 리포트가 적은 사실·수치만 옮기고 회사 공시(DART)와 대조함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제외: 투자의견, 목표주가, 애널리스트 이름. 증권사 추정치는 '증권사 추정'으로 표시</w:t>
      </w:r>
    </w:p>
    <w:p>
      <w:pPr>
        <w:pStyle w:val="Heading1"/>
      </w:pPr>
      <w:r>
        <w:rPr>
          <w:rFonts w:ascii="맑은 고딕" w:hAnsi="맑은 고딕" w:eastAsia="맑은 고딕" w:cs="맑은 고딕"/>
        </w:rPr>
        <w:t>요약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2026년 들어 유안타증권이 5건(2·3·5·8·9월), 키움증권이 1건(10월)의 리포트를 냄. 2025년에는 신한투자증권 1건(6월)이 확인됨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리포트가 공통으로 다룬 쟁점은 여섯 가지: 방산 정밀부품 수주와 루마니아 생산, 수주잔고 급증, 정밀부품 매출 비중 상승, AI 데이터센터 액체냉각 부품·제조장비, 로봇 부품(로봇 손·자율주행 로봇), 2025년 적자 뒤 2026년 소폭 흑자·2027년 본격 성장이라는 실적 경로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수주잔고: 2026년 1분기 670억 원(전년 같은 분기 대비 +136%), 2분기 764.9억 원(+144.3%). 그중 정밀부품 2분기 말 448억 원(+343%)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증권사 추정(키움증권): 2026년 매출 1,161억 원(+22%), 영업이익 16억 원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공시와 대조 결과: 분기 매출·영업이익, 상반기 실적, 방산 공급계약 공시, 루마니아 법인 설립은 공시와 맞음. 2분기 매출 증감률(+31.5%)과 두 번째 방산 계약 시점(2월 또는 3월)은 공시와 다르거나 엇갈려 원문 확인 필요</w:t>
      </w:r>
    </w:p>
    <w:p>
      <w:pPr>
        <w:pStyle w:val="Heading1"/>
      </w:pPr>
      <w:r>
        <w:rPr>
          <w:rFonts w:ascii="맑은 고딕" w:hAnsi="맑은 고딕" w:eastAsia="맑은 고딕" w:cs="맑은 고딕"/>
        </w:rPr>
        <w:t>1. 리포트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E8ECF2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>날짜</w:t>
            </w:r>
          </w:p>
        </w:tc>
        <w:tc>
          <w:tcPr>
            <w:tcW w:type="dxa" w:w="2353"/>
            <w:shd w:val="clear" w:color="auto" w:fill="E8ECF2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>증권사</w:t>
            </w:r>
          </w:p>
        </w:tc>
        <w:tc>
          <w:tcPr>
            <w:tcW w:type="dxa" w:w="2353"/>
            <w:shd w:val="clear" w:color="auto" w:fill="E8ECF2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>제목</w:t>
            </w:r>
          </w:p>
        </w:tc>
        <w:tc>
          <w:tcPr>
            <w:tcW w:type="dxa" w:w="2353"/>
            <w:shd w:val="clear" w:color="auto" w:fill="E8ECF2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>확인 경로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2025-06-23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신한투자증권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방산·로봇 성장엔진 가동 준비 완료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리포트 목록(본문 미확인)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2026-02-24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유안타증권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[다시봐] 작지만 강한 기업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리포트 목록·언론 인용(한국경제)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2026-03-25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유안타증권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[NDR 후기] 양파 같은 사업 확장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리포트 목록·리포트 발췌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2026-05-29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유안타증권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본격적인 실적성장은 2Q26부터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리포트 목록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2026-08-19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유안타증권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온탕과 냉탕, 다음은 온탕이다!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리포트 목록·언론 인용(더밸류뉴스)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2026-09-28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유안타증권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제목 미확인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언론 인용(이투데이·아시아경제·더밸류뉴스 등)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2026-10-06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키움증권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늘어날 수주, 높아지는 기대감, 확인될 실적(추정)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리포트 페이지 발췌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2026-08-13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유안타증권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관련주 리포트(미확인)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제3자 요약 사이트에서만 보임 — 건수에서 뺌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 w:cs="맑은 고딕"/>
        </w:rPr>
        <w:t>한국IR협의회 기술분석보고서는 찾지 못함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리포트 목록 출처: IRGO 대성하이텍 리포트 목록 https://m.irgo.co.kr/IR-COMP/129920/</w:t>
      </w:r>
    </w:p>
    <w:p>
      <w:pPr>
        <w:pStyle w:val="Heading1"/>
      </w:pPr>
      <w:r>
        <w:rPr>
          <w:rFonts w:ascii="맑은 고딕" w:hAnsi="맑은 고딕" w:eastAsia="맑은 고딕" w:cs="맑은 고딕"/>
        </w:rPr>
        <w:t>2. 리포트별 주요 내용</w:t>
      </w:r>
    </w:p>
    <w:p>
      <w:pPr>
        <w:pStyle w:val="Heading2"/>
      </w:pPr>
      <w:r>
        <w:rPr>
          <w:rFonts w:ascii="맑은 고딕" w:hAnsi="맑은 고딕" w:eastAsia="맑은 고딕" w:cs="맑은 고딕"/>
        </w:rPr>
        <w:t>2-1. 유안타증권 「[다시봐] 작지만 강한 기업」(2026-02-24)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방산 정밀부품을 100여 개 넘게 공급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방산 공급계약: 2025년 12월 차세대 유도무기 부품 1,548만 달러, 2026년 2월 Elmet International SRL과 102.9억 원(2027년 6월까지)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휴머노이드 로봇 보급에 따라 정밀가공 수요가 크게 늘 것으로 봄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언론 인용(한국경제 2026-03-03): 이스라엘 Elbit 사 요청으로 정밀부품을 공급</w:t>
      </w:r>
    </w:p>
    <w:p>
      <w:pPr>
        <w:pStyle w:val="Heading2"/>
      </w:pPr>
      <w:r>
        <w:rPr>
          <w:rFonts w:ascii="맑은 고딕" w:hAnsi="맑은 고딕" w:eastAsia="맑은 고딕" w:cs="맑은 고딕"/>
        </w:rPr>
        <w:t>2-2. 유안타증권 「[NDR 후기] 양파 같은 사업 확장」(2026-03-25)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매출 추이: 2022년 1,284억 원 → 2025년 952억 원, 2025년 영업손실 23억 원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연결 종속회사: 디에스엠(DSM), 베트남 법인, NOMURA DS. DSM과 베트남 법인의 흑자 전환을 예상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방산: 2021년부터 이스라엘 기업에 부품 공급, 수주 330억 원분을 2026년 3월 말부터 루마니아에서 생산, 북미·유럽으로 넓힐 것으로 봄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냉각 부품(QDC·UQD): 개발 끝, 시제품 납품, 하반기 본격 확대 예상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로봇: 트위니, 로봇 손 업체와 협의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카테터: 2026년 4월 건물 완공, 2026년 첫 생산. 2025년 5월 AI 공장 전문기업 지정</w:t>
      </w:r>
    </w:p>
    <w:p>
      <w:pPr>
        <w:pStyle w:val="Heading2"/>
      </w:pPr>
      <w:r>
        <w:rPr>
          <w:rFonts w:ascii="맑은 고딕" w:hAnsi="맑은 고딕" w:eastAsia="맑은 고딕" w:cs="맑은 고딕"/>
        </w:rPr>
        <w:t>2-3. 유안타증권 「본격적인 실적성장은 2Q26부터」(2026-05-29)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2026년 1분기 연결 영업이익 흑자 전환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1분기 말 수주잔고 670억 원(전년 같은 분기 대비 +136%), 그중 정밀부품 429억 원(+286%)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유럽 방산 첫 출하는 2026년 2분기부터, 정밀부품 매출 비중은 2026년 3분기부터 40% 넘을 것으로 봄</w:t>
      </w:r>
    </w:p>
    <w:p>
      <w:pPr>
        <w:pStyle w:val="Heading2"/>
      </w:pPr>
      <w:r>
        <w:rPr>
          <w:rFonts w:ascii="맑은 고딕" w:hAnsi="맑은 고딕" w:eastAsia="맑은 고딕" w:cs="맑은 고딕"/>
        </w:rPr>
        <w:t>2-4. 유안타증권 「온탕과 냉탕, 다음은 온탕이다!」(2026-08-19)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2분기 말 수주잔고 764.9억 원(전년 같은 분기 대비 +144.3%)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2분기 매출 231.2억 원, 영업손실 21.9억 원(언론 인용 — 매출 증감률 +31.5%로 보도, 아래 3절 참조)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상반기 매출 407억 원, 영업손실 21억 원. 장비 출하가 하반기로 밀린 영향(언론 요약)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AI 데이터센터 액체냉각 부품 제조장비: 3월 중국 향 102대 수주에 이어 추가 수주, 장비 기술은 NOMURA DS 기반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베트남 법인 냉각부품 7월 양산 시작</w:t>
      </w:r>
    </w:p>
    <w:p>
      <w:pPr>
        <w:pStyle w:val="Heading2"/>
      </w:pPr>
      <w:r>
        <w:rPr>
          <w:rFonts w:ascii="맑은 고딕" w:hAnsi="맑은 고딕" w:eastAsia="맑은 고딕" w:cs="맑은 고딕"/>
        </w:rPr>
        <w:t>2-5. 유안타증권(2026-09-28, 제목 미확인)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루마니아 공장이 2026년 3월 생산·판매 시작, 연말까지 방산 추가 수주 가능성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트위니 자율주행 로봇에 정밀부품 공급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테솔로: 지분 투자와 함께 부품·지그·장비 공급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데이터센터 부품용 스위스턴 자동선반 수주 이어짐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UQD 부품은 본사와 베트남에서 생산</w:t>
      </w:r>
    </w:p>
    <w:p>
      <w:pPr>
        <w:pStyle w:val="Heading2"/>
      </w:pPr>
      <w:r>
        <w:rPr>
          <w:rFonts w:ascii="맑은 고딕" w:hAnsi="맑은 고딕" w:eastAsia="맑은 고딕" w:cs="맑은 고딕"/>
        </w:rPr>
        <w:t>2-6. 키움증권 「늘어날 수주, 높아지는 기대감, 확인될 실적」(2026-10-06, 제목은 추정)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2026년 상반기 매출 구성: 정밀부품 41%, 스위스턴 자동선반 39%, 컴팩트 머시닝센터 16%, 기타 4%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2분기 말 정밀부품 수주잔고 448억 원(+343%) — 전체 수주잔고(764.9억 원)보다 좁은 범위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해외 E사 대상 항공 무기 시스템 부품 수주 합계 330억 원(2025년 12월·2026년 3월), 매출은 2026년 하반기 – 2027년 상반기에 집중 반영, 추가 수주 가능성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각국의 무기 재고 확충이 몇 년간 이어질 것으로 봄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연구개발비 증가로 당분간 이익률이 눌림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증권사 추정: 2026년 매출 1,161억 원(+22%), 영업이익 16억 원. 본격 성장은 2027년으로 봄</w:t>
      </w:r>
    </w:p>
    <w:p>
      <w:pPr>
        <w:pStyle w:val="Heading2"/>
      </w:pPr>
      <w:r>
        <w:rPr>
          <w:rFonts w:ascii="맑은 고딕" w:hAnsi="맑은 고딕" w:eastAsia="맑은 고딕" w:cs="맑은 고딕"/>
        </w:rPr>
        <w:t>2-7. 신한투자증권 「방산·로봇 성장엔진 가동 준비 완료」(2025-06-23)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리포트 목록에서 제목만 확인, 본문 내용은 찾지 못함</w:t>
      </w:r>
    </w:p>
    <w:p>
      <w:pPr>
        <w:pStyle w:val="Heading1"/>
      </w:pPr>
      <w:r>
        <w:rPr>
          <w:rFonts w:ascii="맑은 고딕" w:hAnsi="맑은 고딕" w:eastAsia="맑은 고딕" w:cs="맑은 고딕"/>
        </w:rPr>
        <w:t>3. 리포트 내용과 공시 대조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8ECF2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>리포트가 적은 것</w:t>
            </w:r>
          </w:p>
        </w:tc>
        <w:tc>
          <w:tcPr>
            <w:tcW w:type="dxa" w:w="3137"/>
            <w:shd w:val="clear" w:color="auto" w:fill="E8ECF2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>공시(DART)에서 확인한 것</w:t>
            </w:r>
          </w:p>
        </w:tc>
        <w:tc>
          <w:tcPr>
            <w:tcW w:type="dxa" w:w="3137"/>
            <w:shd w:val="clear" w:color="auto" w:fill="E8ECF2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>대조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2025년 매출 952억 원, 영업손실 23억 원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2025 사업보고서 연결 매출 952.2억 원, 영업손실 23.0억 원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일치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2026년 1분기 영업이익 흑자 전환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1분기보고서 연결 영업이익 0.4억 원(전년 같은 분기 −2.1억 원)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일치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2026년 2분기 매출 231.2억 원, 영업손실 21.9억 원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반기보고서 연결 2분기 매출 231.2억 원, 영업손실 21.9억 원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일치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2분기 매출 전년 같은 분기 대비 +31.5%(언론 인용)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2025년 2분기 매출 288.9억 원 → 공시 기준 −20.0%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불일치 — 증감률 기준이 다를 수 있어 리포트 원문 확인 필요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상반기 매출 407억 원, 영업손실 21억 원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반기 누적 매출 407.0억 원, 영업손실 21.5억 원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일치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방산 공급계약 2025년 12월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단일판매·공급계약체결 공시 2025-12-08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일치(금액은 공시 원문 확인)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두 번째 방산 계약: 유안타 2026년 2월, 키움 2026년 3월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단일판매·공급계약체결 공시 2026-02-10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리포트끼리 엇갈림 — 공시일은 2월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루마니아 생산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2025 사업보고서 출자 현황: DAESUNG DEFENTECH S.R.L. 2025-09-19 최초 취득, 지분 100%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법인 설립은 일치(소재국은 사업보고서에 명시 여부 확인 필요)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베트남 법인 냉각부품 양산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출자 현황: DS NOMURA VINA(2023-07-25), DAESUNG HI-TECH VINA(2016-11-14) 100%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법인은 일치, 양산 시점은 공시 미확인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디에스엠 반도체 관련 사업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반기보고서: 디에스엠 반도체 이송 모듈 기술과 냉각 솔루션 결합, Chiller/TCU 진출 예정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방향 일치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테솔로 지분 투자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2025 사업보고서 출자 현황에 없음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2026년 취득이면 다음 정기보고서 확인 필요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방산 수주 급증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2025 사업보고서: 방산 정밀부품 수주 전년 대비 +267%, 2026년부터 매출 인식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방향 일치(수주 기준이 달라 숫자는 다름)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증권사 추정 2026년 매출 1,161억 원(+22%)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2025년 매출 952.2억 원 → 1,161 ÷ 952 = +21.9%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증가율 계산은 일치(추정치 자체는 증권사 몫)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 w:cs="맑은 고딕"/>
        </w:rPr>
        <w:t>4. 리포트들이 공통으로 다룬 쟁점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8ECF2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>쟁점</w:t>
            </w:r>
          </w:p>
        </w:tc>
        <w:tc>
          <w:tcPr>
            <w:tcW w:type="dxa" w:w="3137"/>
            <w:shd w:val="clear" w:color="auto" w:fill="E8ECF2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>리포트가 적은 내용</w:t>
            </w:r>
          </w:p>
        </w:tc>
        <w:tc>
          <w:tcPr>
            <w:tcW w:type="dxa" w:w="3137"/>
            <w:shd w:val="clear" w:color="auto" w:fill="E8ECF2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>회사 공시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방산 정밀부품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이스라엘·유럽 고객, 수주 330억 원, 루마니아 생산, 2026년 하반기 – 2027년 상반기 매출 반영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수주 +267%, 2026년부터 매출 인식, 유럽·중동 수요 증가 예상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수주잔고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1분기 670억 원 → 2분기 764.9억 원, 정밀부품 448억 원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공시에는 분기 수주잔고 값 미정리(분기보고서 '수주상황' 확인 필요)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매출 구성 변화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정밀부품 비중 41%(상반기), 3분기부터 40% 넘을 것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고마진 방산 부품 비중 상승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AI 데이터센터 냉각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QDC·UQD 부품과 부품 제조장비, 중국 향 장비 102대, 베트남 양산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손익구조 변동 공시에 'AI 데이터센터 부품' 신규사업 언급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로봇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트위니 자율주행 로봇, 테솔로·로봇 손 업체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로봇 CDMO 진출 선언, T사·S사 차기 로봇 양산, NOMURA 액추에이터 2026년 말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실적 경로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2025년 적자 → 2026년 소폭 흑자(증권사 추정) → 2027년 본격 성장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2026년 상반기 연결 영업손실 21.5억 원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 w:cs="맑은 고딕"/>
        </w:rPr>
        <w:t>5. 참고: 공시 기준 실적(연결, 억 원)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E8ECF2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>기간</w:t>
            </w:r>
          </w:p>
        </w:tc>
        <w:tc>
          <w:tcPr>
            <w:tcW w:type="dxa" w:w="2353"/>
            <w:shd w:val="clear" w:color="auto" w:fill="E8ECF2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>매출액</w:t>
            </w:r>
          </w:p>
        </w:tc>
        <w:tc>
          <w:tcPr>
            <w:tcW w:type="dxa" w:w="2353"/>
            <w:shd w:val="clear" w:color="auto" w:fill="E8ECF2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>영업이익</w:t>
            </w:r>
          </w:p>
        </w:tc>
        <w:tc>
          <w:tcPr>
            <w:tcW w:type="dxa" w:w="2353"/>
            <w:shd w:val="clear" w:color="auto" w:fill="E8ECF2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8"/>
              </w:rPr>
              <w:t>당기순이익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2023년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928.0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−65.8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−74.9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2024년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928.3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−131.4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−125.1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2025년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952.2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−23.0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−61.7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2026년 1분기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175.8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0.4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−159.5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2026년 2분기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231.2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−21.9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sz w:val="18"/>
              </w:rPr>
              <w:t>19.3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 w:cs="맑은 고딕"/>
        </w:rPr>
        <w:t>2026년 1분기 당기순손실 159.5억 원은 리포트에서 다룬 내용을 찾지 못함 — 분기보고서 원문 확인 필요</w:t>
      </w:r>
    </w:p>
    <w:p>
      <w:pPr>
        <w:pStyle w:val="Heading1"/>
      </w:pPr>
      <w:r>
        <w:rPr>
          <w:rFonts w:ascii="맑은 고딕" w:hAnsi="맑은 고딕" w:eastAsia="맑은 고딕" w:cs="맑은 고딕"/>
        </w:rPr>
        <w:t>6. 확인이 필요한 것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리포트 원문: 키움증권 리포트의 정확한 제목과 2027년 추정, 8-19 리포트 본문, 9-28 리포트 제목, 8-13 리포트 존재 여부, 2025년 신한투자증권 리포트 본문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2분기 매출 증감률(+31.5% 보도 vs 공시 기준 −20.0%)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두 번째 방산 계약 시점(2월 공시 vs 리포트의 3월)과 계약 금액(102.9억 원, 330억 원 합계의 구성)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테솔로 지분 취득 시점과 지분율, AI 공장 전문기업 지정(2025년 5월) 근거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2026년 1분기 당기순손실의 영업 외 항목</w:t>
      </w:r>
    </w:p>
    <w:p>
      <w:pPr>
        <w:pStyle w:val="Heading1"/>
      </w:pPr>
      <w:r>
        <w:rPr>
          <w:rFonts w:ascii="맑은 고딕" w:hAnsi="맑은 고딕" w:eastAsia="맑은 고딕" w:cs="맑은 고딕"/>
        </w:rPr>
        <w:t>출처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IRGO 대성하이텍 리포트 목록 — https://m.irgo.co.kr/IR-COMP/129920/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키움증권 리서치 — https://bbn.kiwoom.com/rfCR12352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한국경제 2026-03-03 — https://www.hankyung.com/article/202603036097L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더밸류뉴스 — https://www.thevaluenews.co.kr/news/200895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이투데이·아시아경제·핀포인트뉴스·더밸류뉴스 2026-09-28 보도(유안타증권 리포트 인용)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DART 2025 사업보고서(20260323000925), 2026 1분기보고서(20260515002228), 2026 반기보고서(20260814002715)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DART 단일판매·공급계약체결(20251208900139, 20260210900541), 매출액또는손익구조30%이상변동(20260316900809)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맑은 고딕" w:hAnsi="맑은 고딕" w:eastAsia="맑은 고딕" w:cs="맑은 고딕"/>
      <w:b/>
      <w:bCs/>
      <w:color w:val="1A1A1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="맑은 고딕" w:hAnsi="맑은 고딕" w:eastAsia="맑은 고딕" w:cs="맑은 고딕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맑은 고딕" w:hAnsi="맑은 고딕" w:eastAsia="맑은 고딕" w:cs="맑은 고딕"/>
      <w:b/>
      <w:bCs/>
      <w:color w:val="1A1A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80"/>
      <w:contextualSpacing/>
    </w:pPr>
    <w:rPr>
      <w:rFonts w:ascii="맑은 고딕" w:hAnsi="맑은 고딕" w:eastAsia="맑은 고딕" w:cs="맑은 고딕"/>
      <w:b/>
      <w:color w:val="1A1A1A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맑은 고딕" w:hAnsi="맑은 고딕" w:eastAsia="맑은 고딕" w:cs="맑은 고딕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 w:cs="맑은 고딕"/>
      <w:b/>
      <w:bCs/>
      <w:i w:val="0"/>
      <w:color w:val="444444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