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82"/>
          <w:szCs w:val="82"/>
        </w:rPr>
      </w:pPr>
      <w:bookmarkStart w:colFirst="0" w:colLast="0" w:name="_heading=h.94mbuvkglnz3" w:id="0"/>
      <w:bookmarkEnd w:id="0"/>
      <w:r w:rsidDel="00000000" w:rsidR="00000000" w:rsidRPr="00000000">
        <w:rPr>
          <w:sz w:val="82"/>
          <w:szCs w:val="82"/>
          <w:rtl w:val="0"/>
        </w:rPr>
        <w:t xml:space="preserve">SmartPark </w:t>
      </w:r>
    </w:p>
    <w:p w:rsidR="00000000" w:rsidDel="00000000" w:rsidP="00000000" w:rsidRDefault="00000000" w:rsidRPr="00000000" w14:paraId="00000002">
      <w:pPr>
        <w:pStyle w:val="Title"/>
        <w:jc w:val="center"/>
        <w:rPr>
          <w:sz w:val="82"/>
          <w:szCs w:val="82"/>
        </w:rPr>
      </w:pPr>
      <w:bookmarkStart w:colFirst="0" w:colLast="0" w:name="_heading=h.6dqwud597uym" w:id="1"/>
      <w:bookmarkEnd w:id="1"/>
      <w:r w:rsidDel="00000000" w:rsidR="00000000" w:rsidRPr="00000000">
        <w:rPr>
          <w:sz w:val="82"/>
          <w:szCs w:val="82"/>
          <w:rtl w:val="0"/>
        </w:rPr>
        <w:t xml:space="preserve">Product Specification</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Style w:val="Heading2"/>
        <w:rPr>
          <w:sz w:val="44"/>
          <w:szCs w:val="44"/>
        </w:rPr>
      </w:pPr>
      <w:bookmarkStart w:colFirst="0" w:colLast="0" w:name="_heading=h.6ci1crb0jhyq" w:id="2"/>
      <w:bookmarkEnd w:id="2"/>
      <w:r w:rsidDel="00000000" w:rsidR="00000000" w:rsidRPr="00000000">
        <w:rPr>
          <w:sz w:val="44"/>
          <w:szCs w:val="44"/>
          <w:rtl w:val="0"/>
        </w:rPr>
        <w:t xml:space="preserve">Description:</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The SmartPark system is a user interfaceable app that will direct users to an open parking stall. This product will function by utilizing various sensors that will collect data and communicate through a LoRa network. These sensors will use the data infrastructure to update “verified” parking stall statuses in near real time.Verified statuses will be defined by the SmartPark team through specific requirements that must be met. The target customer is college universities with a benefit to the faculty and students. This will increase the effective and efficient use of crowded parking while also providing an incentive for students to pay and utilize on-campus parking. Intended use of the system can and may be customized to suit interested parties specific needs.</w:t>
      </w:r>
      <w:r w:rsidDel="00000000" w:rsidR="00000000" w:rsidRPr="00000000">
        <w:rPr>
          <w:rtl w:val="0"/>
        </w:rPr>
      </w:r>
    </w:p>
    <w:p w:rsidR="00000000" w:rsidDel="00000000" w:rsidP="00000000" w:rsidRDefault="00000000" w:rsidRPr="00000000" w14:paraId="00000006">
      <w:pPr>
        <w:pStyle w:val="Heading2"/>
        <w:rPr>
          <w:sz w:val="44"/>
          <w:szCs w:val="44"/>
        </w:rPr>
      </w:pPr>
      <w:bookmarkStart w:colFirst="0" w:colLast="0" w:name="_heading=h.3zw06yz0vdtw" w:id="3"/>
      <w:bookmarkEnd w:id="3"/>
      <w:r w:rsidDel="00000000" w:rsidR="00000000" w:rsidRPr="00000000">
        <w:rPr>
          <w:sz w:val="44"/>
          <w:szCs w:val="44"/>
          <w:rtl w:val="0"/>
        </w:rPr>
        <w:t xml:space="preserve">General Requirements: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Durability of nodes and gateway</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Function in extreme temperatures- (-40 ⁰F &gt; x &gt;120 ⁰F Kansas record highs and lows).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30"/>
            <w:szCs w:val="30"/>
            <w:u w:val="single"/>
            <w:shd w:fill="auto" w:val="clear"/>
            <w:vertAlign w:val="baseline"/>
            <w:rtl w:val="0"/>
          </w:rPr>
          <w:t xml:space="preserve">Kansas Climate Records - WFO Wichita, Kansas (weather.gov)</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Obstacle resistant- snow, rain, debris, oil build up.</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Node Longevity- battery life of 6+ years.</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Reliable wireless communication- successful data transmission/reception.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Detection (sensors)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False reading mitigation- properly calibrated/ tare sensor readings. </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 range- account for various vehicle heights, sizes, parking offsets.</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High fidelity- Utilize various senor types for more accurate detection.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Quality (This is 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luxury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product. Its use is not a necessity </w:t>
      </w:r>
      <w:r w:rsidDel="00000000" w:rsidR="00000000" w:rsidRPr="00000000">
        <w:rPr>
          <w:rFonts w:ascii="Times New Roman" w:cs="Times New Roman" w:eastAsia="Times New Roman" w:hAnsi="Times New Roman"/>
          <w:sz w:val="30"/>
          <w:szCs w:val="30"/>
          <w:rtl w:val="0"/>
        </w:rPr>
        <w:t xml:space="preserve">for the customer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base. Quality of product is a high priority to maintain the convenience factor and increase the incentive of usage.) </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Status update speed- once verification parameters have been met; fast data transmission must be implemented to meet near real time updates. </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Faulty device- detecting and disabling faulty devices.</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Diagnostics- device status, battery status, traffic report (high traffic stalls/ parking lots / frequency of sensor activity).</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Apple device compatible, using Apple Maps, and integrated language (Swift)</w:t>
      </w:r>
    </w:p>
    <w:p w:rsidR="00000000" w:rsidDel="00000000" w:rsidP="00000000" w:rsidRDefault="00000000" w:rsidRPr="00000000" w14:paraId="0000001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User-friendliness- has features that tailors towards colorblindedness, dark/light mode, etc. and general simplicity</w:t>
      </w:r>
    </w:p>
    <w:p w:rsidR="00000000" w:rsidDel="00000000" w:rsidP="00000000" w:rsidRDefault="00000000" w:rsidRPr="00000000" w14:paraId="0000001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Virtual parking lot- to manipulate the parking lot and have a visually understandable parking lot</w:t>
      </w:r>
    </w:p>
    <w:p w:rsidR="00000000" w:rsidDel="00000000" w:rsidP="00000000" w:rsidRDefault="00000000" w:rsidRPr="00000000" w14:paraId="0000001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Apple Maps- pinned locations of compatible parking lots that contain nodes</w:t>
      </w:r>
      <w:r w:rsidDel="00000000" w:rsidR="00000000" w:rsidRPr="00000000">
        <w:rPr>
          <w:rtl w:val="0"/>
        </w:rPr>
      </w:r>
    </w:p>
    <w:p w:rsidR="00000000" w:rsidDel="00000000" w:rsidP="00000000" w:rsidRDefault="00000000" w:rsidRPr="00000000" w14:paraId="0000001B">
      <w:pPr>
        <w:pStyle w:val="Heading2"/>
        <w:rPr>
          <w:sz w:val="44"/>
          <w:szCs w:val="44"/>
        </w:rPr>
      </w:pPr>
      <w:bookmarkStart w:colFirst="0" w:colLast="0" w:name="_heading=h.ru70nepjdyt8" w:id="4"/>
      <w:bookmarkEnd w:id="4"/>
      <w:r w:rsidDel="00000000" w:rsidR="00000000" w:rsidRPr="00000000">
        <w:rPr>
          <w:sz w:val="44"/>
          <w:szCs w:val="44"/>
          <w:rtl w:val="0"/>
        </w:rPr>
        <w:t xml:space="preserve">Node Specifications: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 Axis Magnetometer </w:t>
      </w:r>
      <w:r w:rsidDel="00000000" w:rsidR="00000000" w:rsidRPr="00000000">
        <w:rPr>
          <w:rFonts w:ascii="Times New Roman" w:cs="Times New Roman" w:eastAsia="Times New Roman" w:hAnsi="Times New Roman"/>
          <w:sz w:val="32"/>
          <w:szCs w:val="32"/>
          <w:rtl w:val="0"/>
        </w:rPr>
        <w:t xml:space="preserve">MPU9250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Used to measure disturbance in Earth’s natural magnetic field from ferrous object (vehicle)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Quantity of Gauss needed to </w:t>
      </w:r>
      <w:r w:rsidDel="00000000" w:rsidR="00000000" w:rsidRPr="00000000">
        <w:rPr>
          <w:rFonts w:ascii="Times New Roman" w:cs="Times New Roman" w:eastAsia="Times New Roman" w:hAnsi="Times New Roman"/>
          <w:sz w:val="30"/>
          <w:szCs w:val="30"/>
          <w:rtl w:val="0"/>
        </w:rPr>
        <w:t xml:space="preserve">detect the highest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ride height.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Detection </w:t>
      </w:r>
      <w:r w:rsidDel="00000000" w:rsidR="00000000" w:rsidRPr="00000000">
        <w:rPr>
          <w:rFonts w:ascii="Times New Roman" w:cs="Times New Roman" w:eastAsia="Times New Roman" w:hAnsi="Times New Roman"/>
          <w:sz w:val="30"/>
          <w:szCs w:val="30"/>
          <w:rtl w:val="0"/>
        </w:rPr>
        <w:t xml:space="preserve">ranges are set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to determine a </w:t>
      </w:r>
      <w:r w:rsidDel="00000000" w:rsidR="00000000" w:rsidRPr="00000000">
        <w:rPr>
          <w:rFonts w:ascii="Times New Roman" w:cs="Times New Roman" w:eastAsia="Times New Roman" w:hAnsi="Times New Roman"/>
          <w:sz w:val="30"/>
          <w:szCs w:val="30"/>
          <w:rtl w:val="0"/>
        </w:rPr>
        <w:t xml:space="preserve">vehicle's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presence vs other ferrous objects.</w:t>
      </w:r>
      <w:r w:rsidDel="00000000" w:rsidR="00000000" w:rsidRPr="00000000">
        <w:rPr>
          <w:rtl w:val="0"/>
        </w:rPr>
      </w:r>
    </w:p>
    <w:p w:rsidR="00000000" w:rsidDel="00000000" w:rsidP="00000000" w:rsidRDefault="00000000" w:rsidRPr="00000000" w14:paraId="00000020">
      <w:pPr>
        <w:numPr>
          <w:ilvl w:val="2"/>
          <w:numId w:val="2"/>
        </w:numPr>
        <w:spacing w:after="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Does not need exposure to obtain readings.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 Axis Accelerometer – Used to detect vibrations </w:t>
      </w:r>
      <w:r w:rsidDel="00000000" w:rsidR="00000000" w:rsidRPr="00000000">
        <w:rPr>
          <w:rFonts w:ascii="Times New Roman" w:cs="Times New Roman" w:eastAsia="Times New Roman" w:hAnsi="Times New Roman"/>
          <w:sz w:val="30"/>
          <w:szCs w:val="30"/>
          <w:rtl w:val="0"/>
        </w:rPr>
        <w:t xml:space="preserve">of</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vehicles on approach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 sensitivity </w:t>
      </w:r>
      <w:r w:rsidDel="00000000" w:rsidR="00000000" w:rsidRPr="00000000">
        <w:rPr>
          <w:rFonts w:ascii="Times New Roman" w:cs="Times New Roman" w:eastAsia="Times New Roman" w:hAnsi="Times New Roman"/>
          <w:sz w:val="30"/>
          <w:szCs w:val="30"/>
          <w:rtl w:val="0"/>
        </w:rPr>
        <w:t xml:space="preserve">must be high .</w:t>
      </w:r>
    </w:p>
    <w:p w:rsidR="00000000" w:rsidDel="00000000" w:rsidP="00000000" w:rsidRDefault="00000000" w:rsidRPr="00000000" w14:paraId="000000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Must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be able to </w:t>
      </w:r>
      <w:r w:rsidDel="00000000" w:rsidR="00000000" w:rsidRPr="00000000">
        <w:rPr>
          <w:rFonts w:ascii="Times New Roman" w:cs="Times New Roman" w:eastAsia="Times New Roman" w:hAnsi="Times New Roman"/>
          <w:sz w:val="30"/>
          <w:szCs w:val="30"/>
          <w:rtl w:val="0"/>
        </w:rPr>
        <w:t xml:space="preserve">identify the target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 </w:t>
      </w:r>
      <w:r w:rsidDel="00000000" w:rsidR="00000000" w:rsidRPr="00000000">
        <w:rPr>
          <w:rFonts w:ascii="Times New Roman" w:cs="Times New Roman" w:eastAsia="Times New Roman" w:hAnsi="Times New Roman"/>
          <w:sz w:val="30"/>
          <w:szCs w:val="30"/>
          <w:rtl w:val="0"/>
        </w:rPr>
        <w:t xml:space="preserve">from a nearby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ust be able to differentiate various vibrations such as earthquakes</w:t>
      </w:r>
      <w:r w:rsidDel="00000000" w:rsidR="00000000" w:rsidRPr="00000000">
        <w:rPr>
          <w:rFonts w:ascii="Times New Roman" w:cs="Times New Roman" w:eastAsia="Times New Roman" w:hAnsi="Times New Roman"/>
          <w:sz w:val="30"/>
          <w:szCs w:val="30"/>
          <w:rtl w:val="0"/>
        </w:rPr>
        <w:t xml:space="preserve"> from vehicles.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Time of flight</w:t>
      </w:r>
      <w:r w:rsidDel="00000000" w:rsidR="00000000" w:rsidRPr="00000000">
        <w:rPr>
          <w:rFonts w:ascii="Times New Roman" w:cs="Times New Roman" w:eastAsia="Times New Roman" w:hAnsi="Times New Roman"/>
          <w:i w:val="0"/>
          <w:smallCaps w:val="0"/>
          <w:strike w:val="0"/>
          <w:color w:val="000000"/>
          <w:sz w:val="26"/>
          <w:szCs w:val="26"/>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Vl53l0X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line of sight to detect proximity of </w:t>
      </w:r>
      <w:r w:rsidDel="00000000" w:rsidR="00000000" w:rsidRPr="00000000">
        <w:rPr>
          <w:rFonts w:ascii="Times New Roman" w:cs="Times New Roman" w:eastAsia="Times New Roman" w:hAnsi="Times New Roman"/>
          <w:sz w:val="30"/>
          <w:szCs w:val="30"/>
          <w:rtl w:val="0"/>
        </w:rPr>
        <w:t xml:space="preserve">objects</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exposed due to line of sight (window built in node).</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Limits node installation (can not be covered under pavement).</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able to detect the highest ride height.</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able to determine if data is obsolete (obstacles covering line of sight such as snow).</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All sensors must have low power consumption for battery longevity</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 sensors must meet “general requirements” stated above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LoRa module</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Arduino MKR WAN 1310</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Low power consumption</w:t>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Support class B device</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Fast data transmission</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Reliable (low probability of faulty device)</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Meets all LoRa Specifications stated below</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Power source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Battery Lithium Ion / </w:t>
      </w:r>
      <w:r w:rsidDel="00000000" w:rsidR="00000000" w:rsidRPr="00000000">
        <w:rPr>
          <w:rFonts w:ascii="Times New Roman" w:cs="Times New Roman" w:eastAsia="Times New Roman" w:hAnsi="Times New Roman"/>
          <w:color w:val="242424"/>
          <w:sz w:val="29"/>
          <w:szCs w:val="29"/>
          <w:highlight w:val="white"/>
          <w:rtl w:val="0"/>
        </w:rPr>
        <w:t xml:space="preserve">Lithium Thionyl Chloride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Temperatures</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Longevity</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Rechargeable (solar panel)</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Housing</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Insulation</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Provides window (TOF)</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Dust, water oil Protection (Nema IP Rating)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sz w:val="32"/>
          <w:szCs w:val="32"/>
        </w:rPr>
      </w:pPr>
      <w:hyperlink r:id="rId8">
        <w:r w:rsidDel="00000000" w:rsidR="00000000" w:rsidRPr="00000000">
          <w:rPr>
            <w:rFonts w:ascii="Times New Roman" w:cs="Times New Roman" w:eastAsia="Times New Roman" w:hAnsi="Times New Roman"/>
            <w:color w:val="1155cc"/>
            <w:sz w:val="30"/>
            <w:szCs w:val="30"/>
            <w:u w:val="single"/>
            <w:rtl w:val="0"/>
          </w:rPr>
          <w:t xml:space="preserve">https://www.nema.org/docs/default-source/products-document-library/nema-enclosure-types.pdf</w:t>
        </w:r>
      </w:hyperlink>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sz w:val="30"/>
          <w:szCs w:val="30"/>
        </w:rPr>
      </w:pPr>
      <w:bookmarkStart w:colFirst="0" w:colLast="0" w:name="_heading=h.e3kpxgop58i7" w:id="5"/>
      <w:bookmarkEnd w:id="5"/>
      <w:r w:rsidDel="00000000" w:rsidR="00000000" w:rsidRPr="00000000">
        <w:rPr>
          <w:sz w:val="32"/>
          <w:szCs w:val="32"/>
          <w:rtl w:val="0"/>
        </w:rPr>
        <w:t xml:space="preserve">Data Infrastructure Specifications: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LoRa specifications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US915 (902-928 MHz frequency range) </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 limit duty cycle for US</w:t>
      </w:r>
      <w:r w:rsidDel="00000000" w:rsidR="00000000" w:rsidRPr="00000000">
        <w:rPr>
          <w:rFonts w:ascii="Times New Roman" w:cs="Times New Roman" w:eastAsia="Times New Roman" w:hAnsi="Times New Roman"/>
          <w:sz w:val="30"/>
          <w:szCs w:val="30"/>
          <w:rtl w:val="0"/>
        </w:rPr>
        <w:t xml:space="preserve">915</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V1.0.3 </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Class B Devices</w:t>
      </w:r>
    </w:p>
    <w:p w:rsidR="00000000" w:rsidDel="00000000" w:rsidP="00000000" w:rsidRDefault="00000000" w:rsidRPr="00000000" w14:paraId="00000045">
      <w:pPr>
        <w:numPr>
          <w:ilvl w:val="1"/>
          <w:numId w:val="1"/>
        </w:numPr>
        <w:spacing w:after="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ChirpStack</w:t>
      </w:r>
      <w:r w:rsidDel="00000000" w:rsidR="00000000" w:rsidRPr="00000000">
        <w:rPr>
          <w:rFonts w:ascii="Times New Roman" w:cs="Times New Roman" w:eastAsia="Times New Roman" w:hAnsi="Times New Roman"/>
          <w:sz w:val="30"/>
          <w:szCs w:val="30"/>
          <w:rtl w:val="0"/>
        </w:rPr>
        <w:t xml:space="preserve"> Gateway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Database</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Thingsboard Database</w:t>
        <w:tab/>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Avoids race conditions.</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Dashboard allows for visual representation of data, helpful for diagnostics.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efficiency.</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Devices are connected to thingsboard as entities which produce telemetry and handle RPC commands.</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Able to provision and manage customer roles for client management.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Rest API</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Comprehensive interpreter.</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Dynamically typed.</w:t>
      </w:r>
    </w:p>
    <w:p w:rsidR="00000000" w:rsidDel="00000000" w:rsidP="00000000" w:rsidRDefault="00000000" w:rsidRPr="00000000" w14:paraId="000000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Portable.</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 REST Client supported by Thingsboard.</w:t>
      </w:r>
    </w:p>
    <w:p w:rsidR="00000000" w:rsidDel="00000000" w:rsidP="00000000" w:rsidRDefault="00000000" w:rsidRPr="00000000" w14:paraId="000000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https://thingsboard.io/docs/reference/python-rest-client/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Mobile Application</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version</w:t>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13 and above (SwiftUI compatibility)</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SwiftUI</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Xcode 12.5.1 (latest before beta)</w:t>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Integrated iOS Application language</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Easy to learn, simple</w:t>
      </w:r>
    </w:p>
    <w:p w:rsidR="00000000" w:rsidDel="00000000" w:rsidP="00000000" w:rsidRDefault="00000000" w:rsidRPr="00000000" w14:paraId="0000005E">
      <w:pPr>
        <w:numPr>
          <w:ilvl w:val="2"/>
          <w:numId w:val="1"/>
        </w:numPr>
        <w:spacing w:after="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UIKit compatibility</w:t>
      </w:r>
    </w:p>
    <w:p w:rsidR="00000000" w:rsidDel="00000000" w:rsidP="00000000" w:rsidRDefault="00000000" w:rsidRPr="00000000" w14:paraId="0000005F">
      <w:pPr>
        <w:numPr>
          <w:ilvl w:val="3"/>
          <w:numId w:val="1"/>
        </w:numPr>
        <w:spacing w:after="0" w:lineRule="auto"/>
        <w:ind w:left="28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MapKit library for location</w:t>
      </w:r>
    </w:p>
    <w:p w:rsidR="00000000" w:rsidDel="00000000" w:rsidP="00000000" w:rsidRDefault="00000000" w:rsidRPr="00000000" w14:paraId="00000060">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have read the entire report and it meets my personal quality standards.</w:t>
      </w:r>
    </w:p>
    <w:p w:rsidR="00000000" w:rsidDel="00000000" w:rsidP="00000000" w:rsidRDefault="00000000" w:rsidRPr="00000000" w14:paraId="00000062">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Kevin Le</w:t>
      </w:r>
    </w:p>
    <w:p w:rsidR="00000000" w:rsidDel="00000000" w:rsidP="00000000" w:rsidRDefault="00000000" w:rsidRPr="00000000" w14:paraId="00000063">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Vo</w:t>
      </w:r>
    </w:p>
    <w:p w:rsidR="00000000" w:rsidDel="00000000" w:rsidP="00000000" w:rsidRDefault="00000000" w:rsidRPr="00000000" w14:paraId="00000064">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838325" cy="68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38325" cy="6858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65">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Tuan Nguyen</w:t>
      </w:r>
    </w:p>
    <w:p w:rsidR="00000000" w:rsidDel="00000000" w:rsidP="00000000" w:rsidRDefault="00000000" w:rsidRPr="00000000" w14:paraId="00000066">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Paulina Castaneda</w:t>
      </w:r>
    </w:p>
    <w:p w:rsidR="00000000" w:rsidDel="00000000" w:rsidP="00000000" w:rsidRDefault="00000000" w:rsidRPr="00000000" w14:paraId="00000067">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Trong Van</w:t>
      </w:r>
    </w:p>
    <w:p w:rsidR="00000000" w:rsidDel="00000000" w:rsidP="00000000" w:rsidRDefault="00000000" w:rsidRPr="00000000" w14:paraId="00000068">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Alexander Chiem</w:t>
      </w:r>
    </w:p>
    <w:p w:rsidR="00000000" w:rsidDel="00000000" w:rsidP="00000000" w:rsidRDefault="00000000" w:rsidRPr="00000000" w14:paraId="00000069">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Damian Avery</w:t>
      </w:r>
    </w:p>
    <w:p w:rsidR="00000000" w:rsidDel="00000000" w:rsidP="00000000" w:rsidRDefault="00000000" w:rsidRPr="00000000" w14:paraId="0000006A">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Martin Kariuki</w:t>
      </w:r>
    </w:p>
    <w:p w:rsidR="00000000" w:rsidDel="00000000" w:rsidP="00000000" w:rsidRDefault="00000000" w:rsidRPr="00000000" w14:paraId="0000006B">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Max Burrell</w:t>
      </w:r>
    </w:p>
    <w:p w:rsidR="00000000" w:rsidDel="00000000" w:rsidP="00000000" w:rsidRDefault="00000000" w:rsidRPr="00000000" w14:paraId="0000006C">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pStyle w:val="Title"/>
        <w:ind w:left="0" w:firstLine="0"/>
        <w:jc w:val="center"/>
        <w:rPr>
          <w:rFonts w:ascii="Average" w:cs="Average" w:eastAsia="Average" w:hAnsi="Average"/>
          <w:i w:val="1"/>
          <w:color w:val="242424"/>
          <w:sz w:val="31.6"/>
          <w:szCs w:val="31.6"/>
        </w:rPr>
      </w:pPr>
      <w:bookmarkStart w:colFirst="0" w:colLast="0" w:name="_heading=h.24negiitv9gb" w:id="6"/>
      <w:bookmarkEnd w:id="6"/>
      <w:r w:rsidDel="00000000" w:rsidR="00000000" w:rsidRPr="00000000">
        <w:rPr>
          <w:sz w:val="80"/>
          <w:szCs w:val="80"/>
          <w:rtl w:val="0"/>
        </w:rPr>
        <w:t xml:space="preserve">Works Cited</w:t>
      </w:r>
      <w:r w:rsidDel="00000000" w:rsidR="00000000" w:rsidRPr="00000000">
        <w:rPr>
          <w:rtl w:val="0"/>
        </w:rPr>
      </w:r>
    </w:p>
    <w:p w:rsidR="00000000" w:rsidDel="00000000" w:rsidP="00000000" w:rsidRDefault="00000000" w:rsidRPr="00000000" w14:paraId="00000070">
      <w:pPr>
        <w:spacing w:after="0" w:lineRule="auto"/>
        <w:rPr>
          <w:sz w:val="28"/>
          <w:szCs w:val="28"/>
        </w:rPr>
      </w:pPr>
      <w:r w:rsidDel="00000000" w:rsidR="00000000" w:rsidRPr="00000000">
        <w:rPr>
          <w:sz w:val="28"/>
          <w:szCs w:val="28"/>
          <w:rtl w:val="0"/>
        </w:rPr>
        <w:t xml:space="preserve">For Lithium Thionyl Chloride Batteries:</w:t>
      </w:r>
    </w:p>
    <w:p w:rsidR="00000000" w:rsidDel="00000000" w:rsidP="00000000" w:rsidRDefault="00000000" w:rsidRPr="00000000" w14:paraId="00000071">
      <w:pPr>
        <w:spacing w:after="0" w:lineRule="auto"/>
        <w:rPr>
          <w:sz w:val="28"/>
          <w:szCs w:val="28"/>
        </w:rPr>
      </w:pPr>
      <w:hyperlink r:id="rId10">
        <w:r w:rsidDel="00000000" w:rsidR="00000000" w:rsidRPr="00000000">
          <w:rPr>
            <w:color w:val="1155cc"/>
            <w:sz w:val="28"/>
            <w:szCs w:val="28"/>
            <w:u w:val="single"/>
            <w:rtl w:val="0"/>
          </w:rPr>
          <w:t xml:space="preserve">https://www.jauch.com/blog/en/advantages-and-special-features-of-lithium-thionyl-chloride-batteries/</w:t>
        </w:r>
      </w:hyperlink>
      <w:r w:rsidDel="00000000" w:rsidR="00000000" w:rsidRPr="00000000">
        <w:rPr>
          <w:rtl w:val="0"/>
        </w:rPr>
      </w:r>
    </w:p>
    <w:p w:rsidR="00000000" w:rsidDel="00000000" w:rsidP="00000000" w:rsidRDefault="00000000" w:rsidRPr="00000000" w14:paraId="00000072">
      <w:pPr>
        <w:spacing w:after="0" w:lineRule="auto"/>
        <w:rPr>
          <w:sz w:val="28"/>
          <w:szCs w:val="28"/>
        </w:rPr>
      </w:pPr>
      <w:r w:rsidDel="00000000" w:rsidR="00000000" w:rsidRPr="00000000">
        <w:rPr>
          <w:sz w:val="28"/>
          <w:szCs w:val="28"/>
          <w:rtl w:val="0"/>
        </w:rPr>
        <w:t xml:space="preserve">Lithium Ion Battery</w:t>
      </w:r>
    </w:p>
    <w:p w:rsidR="00000000" w:rsidDel="00000000" w:rsidP="00000000" w:rsidRDefault="00000000" w:rsidRPr="00000000" w14:paraId="00000073">
      <w:pPr>
        <w:spacing w:after="0" w:lineRule="auto"/>
        <w:rPr>
          <w:sz w:val="28"/>
          <w:szCs w:val="28"/>
        </w:rPr>
      </w:pPr>
      <w:hyperlink r:id="rId11">
        <w:r w:rsidDel="00000000" w:rsidR="00000000" w:rsidRPr="00000000">
          <w:rPr>
            <w:color w:val="1155cc"/>
            <w:sz w:val="28"/>
            <w:szCs w:val="28"/>
            <w:u w:val="single"/>
            <w:rtl w:val="0"/>
          </w:rPr>
          <w:t xml:space="preserve">https://www.adafruit.com/product/5035</w:t>
        </w:r>
      </w:hyperlink>
      <w:r w:rsidDel="00000000" w:rsidR="00000000" w:rsidRPr="00000000">
        <w:rPr>
          <w:rtl w:val="0"/>
        </w:rPr>
      </w:r>
    </w:p>
    <w:p w:rsidR="00000000" w:rsidDel="00000000" w:rsidP="00000000" w:rsidRDefault="00000000" w:rsidRPr="00000000" w14:paraId="00000074">
      <w:pPr>
        <w:spacing w:after="0" w:lineRule="auto"/>
        <w:rPr>
          <w:sz w:val="28"/>
          <w:szCs w:val="28"/>
        </w:rPr>
      </w:pPr>
      <w:r w:rsidDel="00000000" w:rsidR="00000000" w:rsidRPr="00000000">
        <w:rPr>
          <w:sz w:val="28"/>
          <w:szCs w:val="28"/>
          <w:rtl w:val="0"/>
        </w:rPr>
        <w:t xml:space="preserve">For Solar Panel:</w:t>
      </w:r>
    </w:p>
    <w:p w:rsidR="00000000" w:rsidDel="00000000" w:rsidP="00000000" w:rsidRDefault="00000000" w:rsidRPr="00000000" w14:paraId="00000075">
      <w:pPr>
        <w:spacing w:after="0" w:lineRule="auto"/>
        <w:rPr>
          <w:sz w:val="28"/>
          <w:szCs w:val="28"/>
        </w:rPr>
      </w:pPr>
      <w:hyperlink r:id="rId12">
        <w:r w:rsidDel="00000000" w:rsidR="00000000" w:rsidRPr="00000000">
          <w:rPr>
            <w:color w:val="1155cc"/>
            <w:sz w:val="28"/>
            <w:szCs w:val="28"/>
            <w:u w:val="single"/>
            <w:rtl w:val="0"/>
          </w:rPr>
          <w:t xml:space="preserve">https://www.amazon.com/AOSHIKE-Electric-Materials-photovoltaic-53x30MM/dp/B07BMMHMSJ/ref=pd_sbs_1/146-3026540-9219838?pd_rd_w=N7lxg&amp;pf_rd_p=690958f6-2825-419e-9c16-73ffd4055b65&amp;pf_rd_r=6SD48SCTD37QPZ5XHADQ&amp;pd_rd_r=8215393c-f645-4671-a0dc-fbfdce2cb3b8&amp;pd_rd_wg=kwfhY&amp;pd_rd_i=B07BMMHMSJ&amp;psc=1</w:t>
        </w:r>
      </w:hyperlink>
      <w:r w:rsidDel="00000000" w:rsidR="00000000" w:rsidRPr="00000000">
        <w:rPr>
          <w:rtl w:val="0"/>
        </w:rPr>
      </w:r>
    </w:p>
    <w:p w:rsidR="00000000" w:rsidDel="00000000" w:rsidP="00000000" w:rsidRDefault="00000000" w:rsidRPr="00000000" w14:paraId="00000076">
      <w:pPr>
        <w:spacing w:after="0" w:lineRule="auto"/>
        <w:rPr>
          <w:sz w:val="28"/>
          <w:szCs w:val="28"/>
        </w:rPr>
      </w:pPr>
      <w:r w:rsidDel="00000000" w:rsidR="00000000" w:rsidRPr="00000000">
        <w:rPr>
          <w:sz w:val="28"/>
          <w:szCs w:val="28"/>
          <w:rtl w:val="0"/>
        </w:rPr>
        <w:t xml:space="preserve">For MKR WAN 1310 On Board Components</w:t>
      </w:r>
    </w:p>
    <w:p w:rsidR="00000000" w:rsidDel="00000000" w:rsidP="00000000" w:rsidRDefault="00000000" w:rsidRPr="00000000" w14:paraId="00000077">
      <w:pPr>
        <w:spacing w:after="0" w:lineRule="auto"/>
        <w:rPr>
          <w:sz w:val="28"/>
          <w:szCs w:val="28"/>
        </w:rPr>
      </w:pPr>
      <w:hyperlink r:id="rId13">
        <w:r w:rsidDel="00000000" w:rsidR="00000000" w:rsidRPr="00000000">
          <w:rPr>
            <w:color w:val="1155cc"/>
            <w:sz w:val="28"/>
            <w:szCs w:val="28"/>
            <w:u w:val="single"/>
            <w:rtl w:val="0"/>
          </w:rPr>
          <w:t xml:space="preserve">https://store-usa.arduino.cc/products/arduino-mkr-wan-1310</w:t>
        </w:r>
      </w:hyperlink>
      <w:r w:rsidDel="00000000" w:rsidR="00000000" w:rsidRPr="00000000">
        <w:rPr>
          <w:rtl w:val="0"/>
        </w:rPr>
      </w:r>
    </w:p>
    <w:p w:rsidR="00000000" w:rsidDel="00000000" w:rsidP="00000000" w:rsidRDefault="00000000" w:rsidRPr="00000000" w14:paraId="00000078">
      <w:pPr>
        <w:spacing w:after="0" w:lineRule="auto"/>
        <w:rPr>
          <w:sz w:val="28"/>
          <w:szCs w:val="28"/>
        </w:rPr>
      </w:pPr>
      <w:r w:rsidDel="00000000" w:rsidR="00000000" w:rsidRPr="00000000">
        <w:rPr>
          <w:sz w:val="28"/>
          <w:szCs w:val="28"/>
          <w:rtl w:val="0"/>
        </w:rPr>
        <w:t xml:space="preserve">Magnetometer</w:t>
      </w:r>
    </w:p>
    <w:p w:rsidR="00000000" w:rsidDel="00000000" w:rsidP="00000000" w:rsidRDefault="00000000" w:rsidRPr="00000000" w14:paraId="00000079">
      <w:pPr>
        <w:spacing w:after="0" w:lineRule="auto"/>
        <w:rPr>
          <w:sz w:val="28"/>
          <w:szCs w:val="28"/>
        </w:rPr>
      </w:pPr>
      <w:hyperlink r:id="rId14">
        <w:r w:rsidDel="00000000" w:rsidR="00000000" w:rsidRPr="00000000">
          <w:rPr>
            <w:color w:val="1155cc"/>
            <w:sz w:val="28"/>
            <w:szCs w:val="28"/>
            <w:u w:val="single"/>
            <w:rtl w:val="0"/>
          </w:rPr>
          <w:t xml:space="preserve">https://usermanual.wiki/Document/QMC5883LDatasheet10.1354705718/html</w:t>
        </w:r>
      </w:hyperlink>
      <w:r w:rsidDel="00000000" w:rsidR="00000000" w:rsidRPr="00000000">
        <w:rPr>
          <w:rtl w:val="0"/>
        </w:rPr>
      </w:r>
    </w:p>
    <w:p w:rsidR="00000000" w:rsidDel="00000000" w:rsidP="00000000" w:rsidRDefault="00000000" w:rsidRPr="00000000" w14:paraId="0000007A">
      <w:pPr>
        <w:spacing w:after="0" w:lineRule="auto"/>
        <w:rPr>
          <w:sz w:val="28"/>
          <w:szCs w:val="28"/>
        </w:rPr>
      </w:pPr>
      <w:r w:rsidDel="00000000" w:rsidR="00000000" w:rsidRPr="00000000">
        <w:rPr>
          <w:sz w:val="28"/>
          <w:szCs w:val="28"/>
          <w:rtl w:val="0"/>
        </w:rPr>
        <w:t xml:space="preserve">Time of Flight Sensor</w:t>
      </w:r>
    </w:p>
    <w:p w:rsidR="00000000" w:rsidDel="00000000" w:rsidP="00000000" w:rsidRDefault="00000000" w:rsidRPr="00000000" w14:paraId="0000007B">
      <w:pPr>
        <w:spacing w:after="0" w:lineRule="auto"/>
        <w:rPr>
          <w:sz w:val="28"/>
          <w:szCs w:val="28"/>
        </w:rPr>
      </w:pPr>
      <w:hyperlink r:id="rId15">
        <w:r w:rsidDel="00000000" w:rsidR="00000000" w:rsidRPr="00000000">
          <w:rPr>
            <w:color w:val="1155cc"/>
            <w:sz w:val="28"/>
            <w:szCs w:val="28"/>
            <w:u w:val="single"/>
            <w:rtl w:val="0"/>
          </w:rPr>
          <w:t xml:space="preserve">https://learn.adafruit.com/adafruit-vl53l0x-micro-lidar-distance-sensor-breakout</w:t>
        </w:r>
      </w:hyperlink>
      <w:r w:rsidDel="00000000" w:rsidR="00000000" w:rsidRPr="00000000">
        <w:rPr>
          <w:rtl w:val="0"/>
        </w:rPr>
      </w:r>
    </w:p>
    <w:p w:rsidR="00000000" w:rsidDel="00000000" w:rsidP="00000000" w:rsidRDefault="00000000" w:rsidRPr="00000000" w14:paraId="0000007C">
      <w:pPr>
        <w:spacing w:after="0" w:lineRule="auto"/>
        <w:rPr>
          <w:sz w:val="28"/>
          <w:szCs w:val="28"/>
        </w:rPr>
      </w:pPr>
      <w:r w:rsidDel="00000000" w:rsidR="00000000" w:rsidRPr="00000000">
        <w:rPr>
          <w:sz w:val="28"/>
          <w:szCs w:val="28"/>
          <w:rtl w:val="0"/>
        </w:rPr>
        <w:t xml:space="preserve">Apple Regulations</w:t>
      </w:r>
    </w:p>
    <w:p w:rsidR="00000000" w:rsidDel="00000000" w:rsidP="00000000" w:rsidRDefault="00000000" w:rsidRPr="00000000" w14:paraId="0000007D">
      <w:pPr>
        <w:spacing w:after="0" w:lineRule="auto"/>
        <w:rPr>
          <w:sz w:val="28"/>
          <w:szCs w:val="28"/>
        </w:rPr>
      </w:pPr>
      <w:hyperlink r:id="rId16">
        <w:r w:rsidDel="00000000" w:rsidR="00000000" w:rsidRPr="00000000">
          <w:rPr>
            <w:color w:val="1155cc"/>
            <w:sz w:val="28"/>
            <w:szCs w:val="28"/>
            <w:u w:val="single"/>
            <w:rtl w:val="0"/>
          </w:rPr>
          <w:t xml:space="preserve">https://developer.apple.com/app-store/review/guidelines/</w:t>
        </w:r>
      </w:hyperlink>
      <w:r w:rsidDel="00000000" w:rsidR="00000000" w:rsidRPr="00000000">
        <w:rPr>
          <w:rtl w:val="0"/>
        </w:rPr>
      </w:r>
    </w:p>
    <w:p w:rsidR="00000000" w:rsidDel="00000000" w:rsidP="00000000" w:rsidRDefault="00000000" w:rsidRPr="00000000" w14:paraId="0000007E">
      <w:pPr>
        <w:spacing w:after="0" w:lineRule="auto"/>
        <w:rPr>
          <w:sz w:val="28"/>
          <w:szCs w:val="28"/>
        </w:rPr>
      </w:pPr>
      <w:r w:rsidDel="00000000" w:rsidR="00000000" w:rsidRPr="00000000">
        <w:rPr>
          <w:sz w:val="28"/>
          <w:szCs w:val="28"/>
          <w:rtl w:val="0"/>
        </w:rPr>
        <w:t xml:space="preserve">Thingsboard Python Rest API</w:t>
      </w:r>
    </w:p>
    <w:p w:rsidR="00000000" w:rsidDel="00000000" w:rsidP="00000000" w:rsidRDefault="00000000" w:rsidRPr="00000000" w14:paraId="0000007F">
      <w:pPr>
        <w:spacing w:after="0" w:lineRule="auto"/>
        <w:ind w:left="0" w:firstLine="0"/>
        <w:rPr>
          <w:sz w:val="28"/>
          <w:szCs w:val="28"/>
        </w:rPr>
      </w:pPr>
      <w:hyperlink r:id="rId17">
        <w:r w:rsidDel="00000000" w:rsidR="00000000" w:rsidRPr="00000000">
          <w:rPr>
            <w:rFonts w:ascii="Times New Roman" w:cs="Times New Roman" w:eastAsia="Times New Roman" w:hAnsi="Times New Roman"/>
            <w:color w:val="1155cc"/>
            <w:sz w:val="30"/>
            <w:szCs w:val="30"/>
            <w:u w:val="single"/>
            <w:rtl w:val="0"/>
          </w:rPr>
          <w:t xml:space="preserve">https://thingsboard.io/docs/reference/python-rest-client/</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verage">
    <w:embedRegular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78CE"/>
    <w:pPr>
      <w:ind w:left="720"/>
      <w:contextualSpacing w:val="1"/>
    </w:pPr>
  </w:style>
  <w:style w:type="character" w:styleId="Hyperlink">
    <w:name w:val="Hyperlink"/>
    <w:basedOn w:val="DefaultParagraphFont"/>
    <w:uiPriority w:val="99"/>
    <w:semiHidden w:val="1"/>
    <w:unhideWhenUsed w:val="1"/>
    <w:rsid w:val="0028146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yperlink" Target="https://store-usa.arduino.cc/products/arduino-mkr-wan-1310" TargetMode="External"/><Relationship Id="rId8" Type="http://schemas.openxmlformats.org/officeDocument/2006/relationships/hyperlink" Target="https://www.nema.org/docs/default-source/products-document-library/nema-enclosure-types.pdf"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yperlink" Target="https://www.amazon.com/AOSHIKE-Electric-Materials-photovoltaic-53x30MM/dp/B07BMMHMSJ/ref=pd_sbs_1/146-3026540-9219838?pd_rd_w=N7lxg&amp;pf_rd_p=690958f6-2825-419e-9c16-73ffd4055b65&amp;pf_rd_r=6SD48SCTD37QPZ5XHADQ&amp;pd_rd_r=8215393c-f645-4671-a0dc-fbfdce2cb3b8&amp;pd_rd_wg=kwfhY&amp;pd_rd_i=B07BMMHMSJ&amp;psc=1" TargetMode="External"/><Relationship Id="rId17" Type="http://schemas.openxmlformats.org/officeDocument/2006/relationships/hyperlink" Target="https://thingsboard.io/docs/reference/python-rest-client/" TargetMode="External"/><Relationship Id="rId7" Type="http://schemas.openxmlformats.org/officeDocument/2006/relationships/hyperlink" Target="https://www.weather.gov/ict/ksrecords" TargetMode="External"/><Relationship Id="rId2" Type="http://schemas.openxmlformats.org/officeDocument/2006/relationships/settings" Target="settings.xml"/><Relationship Id="rId16" Type="http://schemas.openxmlformats.org/officeDocument/2006/relationships/hyperlink" Target="https://developer.apple.com/app-store/review/guidelines/" TargetMode="External"/><Relationship Id="rId20" Type="http://schemas.openxmlformats.org/officeDocument/2006/relationships/customXml" Target="../customXML/item4.xml"/><Relationship Id="rId11" Type="http://schemas.openxmlformats.org/officeDocument/2006/relationships/hyperlink" Target="https://www.adafruit.com/product/5035"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https://learn.adafruit.com/adafruit-vl53l0x-micro-lidar-distance-sensor-breakout" TargetMode="External"/><Relationship Id="rId5" Type="http://schemas.openxmlformats.org/officeDocument/2006/relationships/styles" Target="styles.xml"/><Relationship Id="rId10" Type="http://schemas.openxmlformats.org/officeDocument/2006/relationships/hyperlink" Target="https://www.jauch.com/blog/en/advantages-and-special-features-of-lithium-thionyl-chloride-batteries/"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usermanual.wiki/Document/QMC5883LDatasheet10.135470571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06kPCwOmiwA5RBB4Q+uo4+hTg==">AMUW2mXbbhZZpKklVmEFIuZPRZv1t/5gna9l8OhJ5M48OWnAZp5kOf+opiaMkmdybDrg8VVFcXQUJ4wpmKot3dQMRWDNovnMHhLSiVFwWgeP9uZGgoG9aB0pNf5sfj66MCrHjAYG4ICpvc5H5bS+iTJrcOyPwvLW72Jirg23n5mAQyV2wqISQgdkTAS2AqcuVXpmMDvMXyxw0fobqhpe+epzZGYB4qkK8RaQGNuVv7uIW3szMH4bO9aZiYVVxdPK5Gm98bBi/4NZ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11DE978-BB01-4E21-B3BD-CB4B074B0A9E}"/>
</file>

<file path=customXML/itemProps3.xml><?xml version="1.0" encoding="utf-8"?>
<ds:datastoreItem xmlns:ds="http://schemas.openxmlformats.org/officeDocument/2006/customXml" ds:itemID="{6E114FCD-C6F4-48DD-AA68-4DB9C6186484}"/>
</file>

<file path=customXML/itemProps4.xml><?xml version="1.0" encoding="utf-8"?>
<ds:datastoreItem xmlns:ds="http://schemas.openxmlformats.org/officeDocument/2006/customXml" ds:itemID="{82CEE637-D8B0-4C07-B3B1-1BBEBB4B607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Avery</dc:creator>
  <dcterms:created xsi:type="dcterms:W3CDTF">2021-10-24T21:51:00Z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