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第五次作业"/>
    <w:p>
      <w:pPr>
        <w:pStyle w:val="Heading1"/>
      </w:pPr>
      <w:r>
        <w:rPr>
          <w:rFonts w:hint="eastAsia"/>
        </w:rPr>
        <w:t xml:space="preserve">第五次作业</w:t>
      </w:r>
    </w:p>
    <w:p>
      <w:pPr>
        <w:pStyle w:val="FirstParagraph"/>
      </w:pPr>
      <w:r>
        <w:rPr>
          <w:rFonts w:hint="eastAsia"/>
          <w:b/>
          <w:bCs/>
        </w:rPr>
        <w:t xml:space="preserve">学号</w:t>
      </w:r>
      <w:r>
        <w:rPr>
          <w:rFonts w:hint="eastAsia"/>
        </w:rPr>
        <w:t xml:space="preserve">：12115990136</w:t>
      </w:r>
      <w:r>
        <w:br/>
      </w: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：刘抗非</w:t>
      </w:r>
      <w:r>
        <w:br/>
      </w:r>
      <w:r>
        <w:rPr>
          <w:rFonts w:hint="eastAsia"/>
          <w:b/>
          <w:bCs/>
        </w:rPr>
        <w:t xml:space="preserve">课程</w:t>
      </w:r>
      <w:r>
        <w:rPr>
          <w:rFonts w:hint="eastAsia"/>
        </w:rPr>
        <w:t xml:space="preserve">：化工过程模拟及软件应用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38" w:name="sysplorer对传递函数gs的动态模拟"/>
    <w:p>
      <w:pPr>
        <w:pStyle w:val="Heading2"/>
      </w:pPr>
      <w:r>
        <w:rPr>
          <w:rFonts w:hint="eastAsia"/>
        </w:rPr>
        <w:t xml:space="preserve">Sysplorer对传递函数G(s)的动态模拟</w:t>
      </w:r>
    </w:p>
    <w:bookmarkStart w:id="20" w:name="问题描述"/>
    <w:p>
      <w:pPr>
        <w:pStyle w:val="Heading3"/>
      </w:pPr>
      <w:r>
        <w:rPr>
          <w:rFonts w:hint="eastAsia"/>
        </w:rPr>
        <w:t xml:space="preserve">问题描述</w:t>
      </w:r>
    </w:p>
    <w:p>
      <w:pPr>
        <w:pStyle w:val="FirstParagraph"/>
      </w:pPr>
      <w:r>
        <w:rPr>
          <w:rFonts w:hint="eastAsia"/>
        </w:rPr>
        <w:t xml:space="preserve">根据给定的传递函数：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k</m:t>
                  </m:r>
                  <m:r>
                    <m:t>l</m:t>
                  </m:r>
                </m:e>
              </m: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a</m:t>
              </m:r>
              <m:r>
                <m:t>s</m:t>
              </m:r>
            </m:sup>
          </m:sSup>
        </m:oMath>
      </m:oMathPara>
    </w:p>
    <w:p>
      <w:pPr>
        <w:pStyle w:val="FirstParagraph"/>
      </w:pPr>
      <w:r>
        <w:rPr>
          <w:rFonts w:hint="eastAsia"/>
        </w:rPr>
        <w:t xml:space="preserve">其中：n</w:t>
      </w:r>
      <w:r>
        <w:t xml:space="preserve"> = </w:t>
      </w:r>
      <w:r>
        <w:rPr>
          <w:rFonts w:hint="eastAsia"/>
        </w:rPr>
        <w:t xml:space="preserve">班级名称最后一个数字，m</w:t>
      </w:r>
      <w:r>
        <w:t xml:space="preserve"> = </w:t>
      </w:r>
      <w:r>
        <w:rPr>
          <w:rFonts w:hint="eastAsia"/>
        </w:rPr>
        <w:t xml:space="preserve">学号最后一位</w:t>
      </w:r>
      <w:r>
        <w:t xml:space="preserve"> </w:t>
      </w:r>
      <w:r>
        <w:rPr>
          <w:rFonts w:hint="eastAsia"/>
        </w:rPr>
        <w:t xml:space="preserve">(如果为0，则改为10)，kl</w:t>
      </w:r>
      <w:r>
        <w:t xml:space="preserve"> = </w:t>
      </w:r>
      <w:r>
        <w:rPr>
          <w:rFonts w:hint="eastAsia"/>
        </w:rPr>
        <w:t xml:space="preserve">学号最后两位，a</w:t>
      </w:r>
      <w:r>
        <w:t xml:space="preserve"> = 1 </w:t>
      </w:r>
      <w:r>
        <w:rPr>
          <w:rFonts w:hint="eastAsia"/>
        </w:rPr>
        <w:t xml:space="preserve">(如果学号为单数)</w:t>
      </w:r>
      <w:r>
        <w:t xml:space="preserve"> </w:t>
      </w:r>
      <w:r>
        <w:rPr>
          <w:rFonts w:hint="eastAsia"/>
        </w:rPr>
        <w:t xml:space="preserve">或</w:t>
      </w:r>
      <w:r>
        <w:t xml:space="preserve"> 2 </w:t>
      </w:r>
      <w:r>
        <w:rPr>
          <w:rFonts w:hint="eastAsia"/>
        </w:rPr>
        <w:t xml:space="preserve">(如果学号为双数)</w:t>
      </w:r>
    </w:p>
    <w:p>
      <w:pPr>
        <w:pStyle w:val="BodyText"/>
      </w:pPr>
      <w:r>
        <w:rPr>
          <w:rFonts w:hint="eastAsia"/>
        </w:rPr>
        <w:t xml:space="preserve">我们需要：</w:t>
      </w:r>
    </w:p>
    <w:p>
      <w:pPr>
        <w:pStyle w:val="BodyText"/>
      </w:pPr>
      <w:r>
        <w:rPr>
          <w:rFonts w:hint="eastAsia"/>
        </w:rPr>
        <w:t xml:space="preserve">进行单位阶跃开环仿真模拟，并画出响应曲线；进行闭环控制仿真模拟，使用PID控制器，调试控制器参数，并画出响应曲线</w:t>
      </w:r>
    </w:p>
    <w:bookmarkEnd w:id="20"/>
    <w:bookmarkStart w:id="23" w:name="求解思路"/>
    <w:p>
      <w:pPr>
        <w:pStyle w:val="Heading3"/>
      </w:pPr>
      <w:r>
        <w:rPr>
          <w:rFonts w:hint="eastAsia"/>
        </w:rPr>
        <w:t xml:space="preserve">求解思路</w:t>
      </w:r>
    </w:p>
    <w:bookmarkStart w:id="21" w:name="开环仿真"/>
    <w:p>
      <w:pPr>
        <w:pStyle w:val="Heading4"/>
      </w:pPr>
      <w:r>
        <w:rPr>
          <w:rFonts w:hint="eastAsia"/>
        </w:rPr>
        <w:t xml:space="preserve">开环仿真：</w:t>
      </w:r>
    </w:p>
    <w:p>
      <w:pPr>
        <w:pStyle w:val="FirstParagraph"/>
      </w:pPr>
      <w:r>
        <w:rPr>
          <w:rFonts w:hint="eastAsia"/>
        </w:rPr>
        <w:t xml:space="preserve">在Sysplorer中构建开环系统模型；设置单位阶跃输入；运行仿真并获取响应曲线</w:t>
      </w:r>
    </w:p>
    <w:bookmarkEnd w:id="21"/>
    <w:bookmarkStart w:id="22" w:name="闭环仿真"/>
    <w:p>
      <w:pPr>
        <w:pStyle w:val="Heading4"/>
      </w:pPr>
      <w:r>
        <w:rPr>
          <w:rFonts w:hint="eastAsia"/>
        </w:rPr>
        <w:t xml:space="preserve">闭环仿真：</w:t>
      </w:r>
    </w:p>
    <w:p>
      <w:pPr>
        <w:pStyle w:val="FirstParagraph"/>
      </w:pPr>
      <w:r>
        <w:rPr>
          <w:rFonts w:hint="eastAsia"/>
        </w:rPr>
        <w:t xml:space="preserve">在Sysplorer中构建闭环系统模型，包括PID控制器；设置单位阶跃作为目标值；通过试错法或其他方法调试PID参数；运行仿真并获取响应曲线</w:t>
      </w:r>
    </w:p>
    <w:bookmarkEnd w:id="22"/>
    <w:bookmarkEnd w:id="23"/>
    <w:bookmarkStart w:id="30" w:name="sysplorer界面"/>
    <w:p>
      <w:pPr>
        <w:pStyle w:val="Heading3"/>
      </w:pPr>
      <w:r>
        <w:rPr>
          <w:rFonts w:hint="eastAsia"/>
        </w:rPr>
        <w:t xml:space="preserve">Sysplorer界面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开环系统模型" title="fig:" id="25" name="Picture"/>
            <a:graphic>
              <a:graphicData uri="http://schemas.openxmlformats.org/drawingml/2006/picture">
                <pic:pic>
                  <pic:nvPicPr>
                    <pic:cNvPr descr="C:/Users/aFei/AppData/Roaming/Typora/typora-user-images/image-2024113021525680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闭环系统模型" title="fig:" id="28" name="Picture"/>
            <a:graphic>
              <a:graphicData uri="http://schemas.openxmlformats.org/drawingml/2006/picture">
                <pic:pic>
                  <pic:nvPicPr>
                    <pic:cNvPr descr="C:/Users/aFei/AppData/Roaming/Typora/typora-user-images/image-2024113022082510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  <w:i/>
          <w:iCs/>
        </w:rPr>
        <w:t xml:space="preserve">图1：开环系统模型（上）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图2：闭环系统模型（下）</w:t>
      </w:r>
    </w:p>
    <w:bookmarkEnd w:id="30"/>
    <w:bookmarkStart w:id="37" w:name="结果讨论"/>
    <w:p>
      <w:pPr>
        <w:pStyle w:val="Heading3"/>
      </w:pPr>
      <w:r>
        <w:rPr>
          <w:rFonts w:hint="eastAsia"/>
        </w:rPr>
        <w:t xml:space="preserve">结果讨论</w:t>
      </w:r>
    </w:p>
    <w:p>
      <w:pPr>
        <w:pStyle w:val="FirstParagraph"/>
      </w:pPr>
      <w:r>
        <w:drawing>
          <wp:inline>
            <wp:extent cx="5334000" cy="3285962"/>
            <wp:effectExtent b="0" l="0" r="0" t="0"/>
            <wp:docPr descr="开环响应曲线" title="fig:" id="32" name="Picture"/>
            <a:graphic>
              <a:graphicData uri="http://schemas.openxmlformats.org/drawingml/2006/picture">
                <pic:pic>
                  <pic:nvPicPr>
                    <pic:cNvPr descr="C:/Users/aFei/AppData/Roaming/Typora/typora-user-images/image-2024113022092920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5962"/>
            <wp:effectExtent b="0" l="0" r="0" t="0"/>
            <wp:docPr descr="闭环响应曲线" title="fig:" id="35" name="Picture"/>
            <a:graphic>
              <a:graphicData uri="http://schemas.openxmlformats.org/drawingml/2006/picture">
                <pic:pic>
                  <pic:nvPicPr>
                    <pic:cNvPr descr="C:/Users/aFei/AppData/Roaming/Typora/typora-user-images/image-2024113022073540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  <w:i/>
          <w:iCs/>
        </w:rPr>
        <w:t xml:space="preserve">图3：开环响应曲线（上）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图4：闭环响应曲线（下）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2025-01-09T13:48:43Z</dcterms:created>
  <dcterms:modified xsi:type="dcterms:W3CDTF">2025-01-09T13:48:43Z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