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69466D">
      <w:pPr>
        <w:adjustRightInd w:val="0"/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作业2</w:t>
      </w:r>
    </w:p>
    <w:p w14:paraId="14232F45">
      <w:pPr>
        <w:adjustRightInd w:val="0"/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化工过程模拟</w:t>
      </w:r>
      <w:r>
        <w:rPr>
          <w:rFonts w:hint="eastAsia"/>
          <w:sz w:val="28"/>
          <w:szCs w:val="28"/>
          <w:lang w:val="en-US" w:eastAsia="zh-CN"/>
        </w:rPr>
        <w:t xml:space="preserve">及软件应用 </w:t>
      </w:r>
      <w:r>
        <w:rPr>
          <w:rFonts w:hint="eastAsia"/>
          <w:sz w:val="28"/>
          <w:szCs w:val="28"/>
        </w:rPr>
        <w:t>化工数值计算部分</w:t>
      </w:r>
    </w:p>
    <w:p w14:paraId="523B5C8C">
      <w:pPr>
        <w:adjustRightInd w:val="0"/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重庆理工大学 化学化工学院</w:t>
      </w:r>
    </w:p>
    <w:p w14:paraId="6CD71F40">
      <w:pPr>
        <w:jc w:val="center"/>
      </w:pPr>
    </w:p>
    <w:p w14:paraId="6B78BC5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作业要求及格式：内容包括</w:t>
      </w:r>
    </w:p>
    <w:p w14:paraId="27304CEF">
      <w:pPr>
        <w:pStyle w:val="8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 （2）求解思路  （3）M</w:t>
      </w:r>
      <w:r>
        <w:rPr>
          <w:rFonts w:hint="eastAsia"/>
          <w:sz w:val="24"/>
          <w:szCs w:val="24"/>
          <w:lang w:val="en-US" w:eastAsia="zh-CN"/>
        </w:rPr>
        <w:t>works</w:t>
      </w:r>
      <w:r>
        <w:rPr>
          <w:rFonts w:hint="eastAsia"/>
          <w:sz w:val="24"/>
          <w:szCs w:val="24"/>
        </w:rPr>
        <w:t>程序 （4）结果讨论</w:t>
      </w:r>
    </w:p>
    <w:p w14:paraId="7A23D707"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数值积分</w:t>
      </w:r>
    </w:p>
    <w:p w14:paraId="07574736"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i/>
          <w:iCs/>
          <w:kern w:val="0"/>
          <w:sz w:val="14"/>
          <w:szCs w:val="14"/>
        </w:rPr>
      </w:pPr>
      <w:r>
        <w:rPr>
          <w:rFonts w:hint="eastAsia"/>
          <w:sz w:val="24"/>
          <w:szCs w:val="24"/>
        </w:rPr>
        <w:t>氯仿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苯双组分精馏系统的气液平衡数据如表2所示。规定进料和塔顶的组成分别是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0.4,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0.9</w:t>
      </w:r>
      <w:r>
        <w:rPr>
          <w:rFonts w:hint="eastAsia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</w:rPr>
        <w:t>精馏段的回流比为</w:t>
      </w:r>
      <w:r>
        <w:rPr>
          <w:rFonts w:ascii="Times New Roman" w:hAnsi="Times New Roman" w:eastAsia="宋体" w:cs="Times New Roman"/>
          <w:i/>
          <w:iCs/>
          <w:kern w:val="0"/>
          <w:sz w:val="24"/>
          <w:szCs w:val="24"/>
        </w:rPr>
        <w:t xml:space="preserve">R </w:t>
      </w:r>
      <w:r>
        <w:rPr>
          <w:rFonts w:ascii="SymbolMT" w:eastAsia="SymbolMT" w:cs="SymbolMT"/>
          <w:kern w:val="0"/>
          <w:sz w:val="24"/>
          <w:szCs w:val="24"/>
        </w:rPr>
        <w:t xml:space="preserve">= </w:t>
      </w:r>
      <w:r>
        <w:rPr>
          <w:rFonts w:ascii="TimesNewRomanPSMT" w:hAnsi="TimesNewRomanPSMT" w:eastAsia="宋体" w:cs="TimesNewRomanPSMT"/>
          <w:kern w:val="0"/>
          <w:sz w:val="24"/>
          <w:szCs w:val="24"/>
        </w:rPr>
        <w:t>5</w:t>
      </w:r>
      <w:r>
        <w:rPr>
          <w:rFonts w:hint="eastAsia" w:ascii="宋体" w:eastAsia="宋体" w:cs="宋体"/>
          <w:kern w:val="0"/>
          <w:sz w:val="24"/>
          <w:szCs w:val="24"/>
        </w:rPr>
        <w:t>，精馏段理论板数的模型为</w:t>
      </w:r>
      <w:r>
        <w:rPr>
          <w:rFonts w:hint="eastAsia" w:ascii="宋体" w:eastAsia="宋体" w:cs="宋体"/>
          <w:kern w:val="0"/>
          <w:sz w:val="24"/>
          <w:szCs w:val="24"/>
        </w:rPr>
        <w:drawing>
          <wp:inline distT="0" distB="0" distL="0" distR="0">
            <wp:extent cx="2057400" cy="6400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4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F68B1">
      <w:pPr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试用M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works</w:t>
      </w:r>
      <w:r>
        <w:rPr>
          <w:rFonts w:hint="eastAsia" w:ascii="宋体" w:eastAsia="宋体" w:cs="宋体"/>
          <w:kern w:val="0"/>
          <w:sz w:val="24"/>
          <w:szCs w:val="24"/>
        </w:rPr>
        <w:t>的trapz命令和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ty_integral</w:t>
      </w:r>
      <w:r>
        <w:rPr>
          <w:rFonts w:hint="eastAsia" w:ascii="宋体" w:eastAsia="宋体" w:cs="宋体"/>
          <w:kern w:val="0"/>
          <w:sz w:val="24"/>
          <w:szCs w:val="24"/>
        </w:rPr>
        <w:t>命令分别计算所需的精馏段理论板数。</w:t>
      </w:r>
    </w:p>
    <w:p w14:paraId="05BFF7F2">
      <w:pPr>
        <w:pStyle w:val="8"/>
        <w:ind w:left="360" w:firstLine="0" w:firstLineChars="0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drawing>
          <wp:inline distT="0" distB="0" distL="0" distR="0">
            <wp:extent cx="5267325" cy="847725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1C3AF">
      <w:pPr>
        <w:rPr>
          <w:rFonts w:hint="eastAsia"/>
          <w:b/>
          <w:bCs/>
          <w:color w:val="0000FF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</w:rPr>
        <w:t>提示：</w:t>
      </w:r>
    </w:p>
    <w:p w14:paraId="1FF35D29">
      <w:pPr>
        <w:rPr>
          <w:rFonts w:hint="default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eastAsia="zh-CN"/>
        </w:rPr>
        <w:t>（</w:t>
      </w:r>
      <w:r>
        <w:rPr>
          <w:rFonts w:hint="eastAsia"/>
          <w:color w:val="0000FF"/>
          <w:sz w:val="24"/>
          <w:szCs w:val="24"/>
          <w:lang w:val="en-US" w:eastAsia="zh-CN"/>
        </w:rPr>
        <w:t>1</w:t>
      </w:r>
      <w:r>
        <w:rPr>
          <w:rFonts w:hint="eastAsia"/>
          <w:color w:val="0000FF"/>
          <w:sz w:val="24"/>
          <w:szCs w:val="24"/>
          <w:lang w:eastAsia="zh-CN"/>
        </w:rPr>
        <w:t>）</w:t>
      </w:r>
      <w:r>
        <w:rPr>
          <w:rFonts w:hint="eastAsia"/>
          <w:color w:val="0000FF"/>
          <w:sz w:val="24"/>
          <w:szCs w:val="24"/>
          <w:lang w:val="en-US" w:eastAsia="zh-CN"/>
        </w:rPr>
        <w:t>用trapz命令时，需要先将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x</w:t>
      </w:r>
      <w:r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= 0.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x</w:t>
      </w:r>
      <w:r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= 0.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9处的y插值得到，再用trapz求理论板数。其中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x</w:t>
      </w:r>
      <w:r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= 0.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9处的y插值是外插。</w:t>
      </w:r>
    </w:p>
    <w:p w14:paraId="4BF03047"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  <w:lang w:eastAsia="zh-CN"/>
        </w:rPr>
        <w:t>（</w:t>
      </w:r>
      <w:r>
        <w:rPr>
          <w:rFonts w:hint="eastAsia"/>
          <w:color w:val="0000FF"/>
          <w:sz w:val="24"/>
          <w:szCs w:val="24"/>
          <w:lang w:val="en-US" w:eastAsia="zh-CN"/>
        </w:rPr>
        <w:t>2</w:t>
      </w:r>
      <w:r>
        <w:rPr>
          <w:rFonts w:hint="eastAsia"/>
          <w:color w:val="0000FF"/>
          <w:sz w:val="24"/>
          <w:szCs w:val="24"/>
          <w:lang w:eastAsia="zh-CN"/>
        </w:rPr>
        <w:t>）</w:t>
      </w:r>
      <w:r>
        <w:rPr>
          <w:rFonts w:hint="eastAsia"/>
          <w:color w:val="0000FF"/>
          <w:sz w:val="24"/>
          <w:szCs w:val="24"/>
        </w:rPr>
        <w:t>用</w:t>
      </w:r>
      <w:r>
        <w:rPr>
          <w:rFonts w:hint="eastAsia"/>
          <w:color w:val="0000FF"/>
          <w:sz w:val="24"/>
          <w:szCs w:val="24"/>
          <w:lang w:val="en-US" w:eastAsia="zh-CN"/>
        </w:rPr>
        <w:t>ty_integral</w:t>
      </w:r>
      <w:r>
        <w:rPr>
          <w:rFonts w:hint="eastAsia"/>
          <w:color w:val="0000FF"/>
          <w:sz w:val="24"/>
          <w:szCs w:val="24"/>
        </w:rPr>
        <w:t>命令时，需先用polyfit拟合出y与x的</w:t>
      </w:r>
      <w:r>
        <w:rPr>
          <w:rFonts w:hint="eastAsia"/>
          <w:color w:val="0000FF"/>
          <w:sz w:val="24"/>
          <w:szCs w:val="24"/>
          <w:lang w:val="en-US" w:eastAsia="zh-CN"/>
        </w:rPr>
        <w:t>多项式</w:t>
      </w:r>
      <w:r>
        <w:rPr>
          <w:rFonts w:hint="eastAsia"/>
          <w:color w:val="0000FF"/>
          <w:sz w:val="24"/>
          <w:szCs w:val="24"/>
        </w:rPr>
        <w:t>函数关系式</w:t>
      </w:r>
      <w:r>
        <w:rPr>
          <w:rFonts w:hint="eastAsia"/>
          <w:color w:val="0000FF"/>
          <w:sz w:val="24"/>
          <w:szCs w:val="24"/>
          <w:lang w:eastAsia="zh-CN"/>
        </w:rPr>
        <w:t>（</w:t>
      </w:r>
      <w:r>
        <w:rPr>
          <w:rFonts w:hint="eastAsia"/>
          <w:color w:val="0000FF"/>
          <w:sz w:val="24"/>
          <w:szCs w:val="24"/>
          <w:lang w:val="en-US" w:eastAsia="zh-CN"/>
        </w:rPr>
        <w:t>该多项式可为2或3次多项式</w:t>
      </w:r>
      <w:r>
        <w:rPr>
          <w:rFonts w:hint="eastAsia"/>
          <w:color w:val="0000FF"/>
          <w:sz w:val="24"/>
          <w:szCs w:val="24"/>
          <w:lang w:eastAsia="zh-CN"/>
        </w:rPr>
        <w:t>）</w:t>
      </w:r>
      <w:r>
        <w:rPr>
          <w:rFonts w:hint="eastAsia"/>
          <w:color w:val="0000FF"/>
          <w:sz w:val="24"/>
          <w:szCs w:val="24"/>
        </w:rPr>
        <w:t>，再用</w:t>
      </w:r>
      <w:r>
        <w:rPr>
          <w:rFonts w:hint="eastAsia"/>
          <w:color w:val="0000FF"/>
          <w:sz w:val="24"/>
          <w:szCs w:val="24"/>
          <w:lang w:val="en-US" w:eastAsia="zh-CN"/>
        </w:rPr>
        <w:t>ty_integral</w:t>
      </w:r>
      <w:r>
        <w:rPr>
          <w:rFonts w:hint="eastAsia"/>
          <w:color w:val="0000FF"/>
          <w:sz w:val="24"/>
          <w:szCs w:val="24"/>
        </w:rPr>
        <w:t>函数求数值积分</w:t>
      </w:r>
    </w:p>
    <w:p w14:paraId="7EB61544"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线性方程组的求解</w:t>
      </w:r>
    </w:p>
    <w:p w14:paraId="6AAE77E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采用精馏塔进行分离如图1（下一页）所示的苯、甲苯、对二甲苯、苯乙烯混合物，当达到稳态操作时，各股物流的组成已知；()</w:t>
      </w:r>
    </w:p>
    <w:p w14:paraId="2AC7CE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试计算：</w:t>
      </w:r>
    </w:p>
    <w:p w14:paraId="49FFD08F">
      <w:pPr>
        <w:pStyle w:val="8"/>
        <w:autoSpaceDE w:val="0"/>
        <w:autoSpaceDN w:val="0"/>
        <w:adjustRightInd w:val="0"/>
        <w:ind w:left="360" w:firstLine="0" w:firstLineChars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TimesNewRomanPSMT" w:hAnsi="TimesNewRomanPSMT" w:eastAsia="宋体" w:cs="TimesNewRomanPSMT"/>
          <w:kern w:val="0"/>
          <w:sz w:val="24"/>
          <w:szCs w:val="24"/>
        </w:rPr>
        <w:t>1) D1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ascii="TimesNewRomanPSMT" w:hAnsi="TimesNewRomanPSMT" w:eastAsia="宋体" w:cs="TimesNewRomanPSMT"/>
          <w:kern w:val="0"/>
          <w:sz w:val="24"/>
          <w:szCs w:val="24"/>
        </w:rPr>
        <w:t>B1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ascii="TimesNewRomanPSMT" w:hAnsi="TimesNewRomanPSMT" w:eastAsia="宋体" w:cs="TimesNewRomanPSMT"/>
          <w:kern w:val="0"/>
          <w:sz w:val="24"/>
          <w:szCs w:val="24"/>
        </w:rPr>
        <w:t xml:space="preserve">D2 </w:t>
      </w:r>
      <w:r>
        <w:rPr>
          <w:rFonts w:hint="eastAsia" w:ascii="宋体" w:eastAsia="宋体" w:cs="宋体"/>
          <w:kern w:val="0"/>
          <w:sz w:val="24"/>
          <w:szCs w:val="24"/>
        </w:rPr>
        <w:t>和</w:t>
      </w:r>
      <w:r>
        <w:rPr>
          <w:rFonts w:ascii="TimesNewRomanPSMT" w:hAnsi="TimesNewRomanPSMT" w:eastAsia="宋体" w:cs="TimesNewRomanPSMT"/>
          <w:kern w:val="0"/>
          <w:sz w:val="24"/>
          <w:szCs w:val="24"/>
        </w:rPr>
        <w:t xml:space="preserve">B2 </w:t>
      </w:r>
      <w:r>
        <w:rPr>
          <w:rFonts w:hint="eastAsia" w:ascii="宋体" w:eastAsia="宋体" w:cs="宋体"/>
          <w:kern w:val="0"/>
          <w:sz w:val="24"/>
          <w:szCs w:val="24"/>
        </w:rPr>
        <w:t>的摩尔流量；</w:t>
      </w:r>
    </w:p>
    <w:p w14:paraId="560F659C">
      <w:pPr>
        <w:pStyle w:val="8"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eastAsia="宋体" w:cs="宋体"/>
          <w:kern w:val="0"/>
          <w:sz w:val="24"/>
          <w:szCs w:val="24"/>
        </w:rPr>
      </w:pPr>
      <w:r>
        <w:rPr>
          <w:rFonts w:ascii="TimesNewRomanPSMT" w:hAnsi="TimesNewRomanPSMT" w:eastAsia="宋体" w:cs="TimesNewRomanPSMT"/>
          <w:kern w:val="0"/>
          <w:sz w:val="24"/>
          <w:szCs w:val="24"/>
        </w:rPr>
        <w:t xml:space="preserve">2) </w:t>
      </w:r>
      <w:r>
        <w:rPr>
          <w:rFonts w:hint="eastAsia" w:ascii="宋体" w:eastAsia="宋体" w:cs="宋体"/>
          <w:kern w:val="0"/>
          <w:sz w:val="24"/>
          <w:szCs w:val="24"/>
        </w:rPr>
        <w:t>计算物流</w:t>
      </w:r>
      <w:r>
        <w:rPr>
          <w:rFonts w:ascii="TimesNewRomanPSMT" w:hAnsi="TimesNewRomanPSMT" w:eastAsia="宋体" w:cs="TimesNewRomanPSMT"/>
          <w:kern w:val="0"/>
          <w:sz w:val="24"/>
          <w:szCs w:val="24"/>
        </w:rPr>
        <w:t xml:space="preserve">D </w:t>
      </w:r>
      <w:r>
        <w:rPr>
          <w:rFonts w:hint="eastAsia" w:ascii="宋体" w:eastAsia="宋体" w:cs="宋体"/>
          <w:kern w:val="0"/>
          <w:sz w:val="24"/>
          <w:szCs w:val="24"/>
        </w:rPr>
        <w:t>和</w:t>
      </w:r>
      <w:r>
        <w:rPr>
          <w:rFonts w:ascii="TimesNewRomanPSMT" w:hAnsi="TimesNewRomanPSMT" w:eastAsia="宋体" w:cs="TimesNewRomanPSMT"/>
          <w:kern w:val="0"/>
          <w:sz w:val="24"/>
          <w:szCs w:val="24"/>
        </w:rPr>
        <w:t xml:space="preserve">B </w:t>
      </w:r>
      <w:r>
        <w:rPr>
          <w:rFonts w:hint="eastAsia" w:ascii="宋体" w:eastAsia="宋体" w:cs="宋体"/>
          <w:kern w:val="0"/>
          <w:sz w:val="24"/>
          <w:szCs w:val="24"/>
        </w:rPr>
        <w:t>的组成。</w:t>
      </w:r>
    </w:p>
    <w:p w14:paraId="5CD435F4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4"/>
          <w:szCs w:val="24"/>
        </w:rPr>
      </w:pPr>
      <w:r>
        <w:rPr>
          <w:rFonts w:hint="eastAsia" w:ascii="宋体" w:eastAsia="宋体" w:cs="宋体"/>
          <w:color w:val="0000FF"/>
          <w:kern w:val="0"/>
          <w:sz w:val="24"/>
          <w:szCs w:val="24"/>
        </w:rPr>
        <w:t>提示：首先建立物料衡算的数学模型，然后转化成线性代数的形式，并用m</w:t>
      </w:r>
      <w:r>
        <w:rPr>
          <w:rFonts w:hint="eastAsia" w:ascii="宋体" w:eastAsia="宋体" w:cs="宋体"/>
          <w:color w:val="0000FF"/>
          <w:kern w:val="0"/>
          <w:sz w:val="24"/>
          <w:szCs w:val="24"/>
          <w:lang w:val="en-US" w:eastAsia="zh-CN"/>
        </w:rPr>
        <w:t>works</w:t>
      </w:r>
      <w:r>
        <w:rPr>
          <w:rFonts w:hint="eastAsia" w:ascii="宋体" w:eastAsia="宋体" w:cs="宋体"/>
          <w:color w:val="0000FF"/>
          <w:kern w:val="0"/>
          <w:sz w:val="24"/>
          <w:szCs w:val="24"/>
        </w:rPr>
        <w:t>求解</w:t>
      </w:r>
    </w:p>
    <w:p w14:paraId="56D458D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4"/>
          <w:szCs w:val="24"/>
        </w:rPr>
      </w:pPr>
      <w:r>
        <w:rPr>
          <w:rFonts w:hint="eastAsia" w:ascii="宋体" w:eastAsia="宋体" w:cs="宋体"/>
          <w:color w:val="0000FF"/>
          <w:kern w:val="0"/>
          <w:sz w:val="24"/>
          <w:szCs w:val="24"/>
        </w:rPr>
        <w:t>数学模型：在本例中，精馏塔采用稳态操作，因此整个体系的组成受物料衡算限制，即满足下式</w:t>
      </w:r>
    </w:p>
    <w:p w14:paraId="6EB75AF1">
      <w:pPr>
        <w:autoSpaceDE w:val="0"/>
        <w:autoSpaceDN w:val="0"/>
        <w:adjustRightInd w:val="0"/>
        <w:ind w:firstLine="360" w:firstLineChars="15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drawing>
          <wp:inline distT="0" distB="0" distL="0" distR="0">
            <wp:extent cx="2953385" cy="419100"/>
            <wp:effectExtent l="19050" t="0" r="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42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4ED50">
      <w:pPr>
        <w:pStyle w:val="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hint="eastAsia" w:ascii="宋体" w:eastAsia="宋体" w:cs="宋体"/>
          <w:kern w:val="0"/>
          <w:sz w:val="28"/>
          <w:szCs w:val="28"/>
        </w:rPr>
        <w:t>趣味题：</w:t>
      </w:r>
    </w:p>
    <w:p w14:paraId="38F774B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鸡兔同笼，共有</w:t>
      </w:r>
      <w:r>
        <w:rPr>
          <w:rFonts w:ascii="TimesNewRomanPSMT" w:hAnsi="TimesNewRomanPSMT" w:eastAsia="宋体" w:cs="TimesNewRomanPSMT"/>
          <w:kern w:val="0"/>
          <w:sz w:val="24"/>
          <w:szCs w:val="24"/>
        </w:rPr>
        <w:t xml:space="preserve">36 </w:t>
      </w:r>
      <w:r>
        <w:rPr>
          <w:rFonts w:hint="eastAsia" w:ascii="宋体" w:eastAsia="宋体" w:cs="宋体"/>
          <w:kern w:val="0"/>
          <w:sz w:val="24"/>
          <w:szCs w:val="24"/>
        </w:rPr>
        <w:t>个头，</w:t>
      </w:r>
      <w:r>
        <w:rPr>
          <w:rFonts w:ascii="TimesNewRomanPSMT" w:hAnsi="TimesNewRomanPSMT" w:eastAsia="宋体" w:cs="TimesNewRomanPSMT"/>
          <w:kern w:val="0"/>
          <w:sz w:val="24"/>
          <w:szCs w:val="24"/>
        </w:rPr>
        <w:t xml:space="preserve">100 </w:t>
      </w:r>
      <w:r>
        <w:rPr>
          <w:rFonts w:hint="eastAsia" w:ascii="宋体" w:eastAsia="宋体" w:cs="宋体"/>
          <w:kern w:val="0"/>
          <w:sz w:val="24"/>
          <w:szCs w:val="24"/>
        </w:rPr>
        <w:t>只脚，试用M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works</w:t>
      </w:r>
      <w:bookmarkStart w:id="0" w:name="_GoBack"/>
      <w:bookmarkEnd w:id="0"/>
      <w:r>
        <w:rPr>
          <w:rFonts w:hint="eastAsia" w:ascii="宋体" w:eastAsia="宋体" w:cs="宋体"/>
          <w:kern w:val="0"/>
          <w:sz w:val="24"/>
          <w:szCs w:val="24"/>
        </w:rPr>
        <w:t>编写程序求解鸡兔各有多少只？</w:t>
      </w:r>
    </w:p>
    <w:p w14:paraId="4F5776A8">
      <w:pPr>
        <w:pStyle w:val="8"/>
        <w:autoSpaceDE w:val="0"/>
        <w:autoSpaceDN w:val="0"/>
        <w:adjustRightInd w:val="0"/>
        <w:ind w:left="360" w:firstLine="0" w:firstLineChars="0"/>
        <w:jc w:val="left"/>
        <w:rPr>
          <w:rFonts w:ascii="宋体" w:eastAsia="宋体" w:cs="宋体"/>
          <w:kern w:val="0"/>
          <w:sz w:val="24"/>
          <w:szCs w:val="24"/>
        </w:rPr>
      </w:pPr>
    </w:p>
    <w:p w14:paraId="74EAE0E1">
      <w:pPr>
        <w:pStyle w:val="8"/>
        <w:autoSpaceDE w:val="0"/>
        <w:autoSpaceDN w:val="0"/>
        <w:adjustRightInd w:val="0"/>
        <w:ind w:left="360" w:firstLine="0" w:firstLineChars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drawing>
          <wp:inline distT="0" distB="0" distL="0" distR="0">
            <wp:extent cx="5083175" cy="3552825"/>
            <wp:effectExtent l="19050" t="0" r="2586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3811" cy="355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EF1CD">
      <w:pPr>
        <w:pStyle w:val="8"/>
        <w:autoSpaceDE w:val="0"/>
        <w:autoSpaceDN w:val="0"/>
        <w:adjustRightInd w:val="0"/>
        <w:ind w:left="360" w:firstLine="0" w:firstLineChars="0"/>
        <w:jc w:val="center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图1 精馏塔流程图</w:t>
      </w:r>
    </w:p>
    <w:p w14:paraId="77E17E8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93731"/>
      <w:docPartObj>
        <w:docPartGallery w:val="autotext"/>
      </w:docPartObj>
    </w:sdtPr>
    <w:sdtContent>
      <w:p w14:paraId="37FD3A9F">
        <w:pPr>
          <w:pStyle w:val="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33D60A73"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626928"/>
    <w:multiLevelType w:val="multilevel"/>
    <w:tmpl w:val="2562692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B3B30"/>
    <w:multiLevelType w:val="multilevel"/>
    <w:tmpl w:val="5A4B3B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2M3MTAzZmQzODMxMGU4NTAxNzZjNGY0MDRjZTE1YzcifQ=="/>
  </w:docVars>
  <w:rsids>
    <w:rsidRoot w:val="00D60DA8"/>
    <w:rsid w:val="0002785B"/>
    <w:rsid w:val="000D38C4"/>
    <w:rsid w:val="00114B47"/>
    <w:rsid w:val="001A2FF3"/>
    <w:rsid w:val="001B4E87"/>
    <w:rsid w:val="002068F1"/>
    <w:rsid w:val="00210AC4"/>
    <w:rsid w:val="002234B5"/>
    <w:rsid w:val="002522E7"/>
    <w:rsid w:val="002779D2"/>
    <w:rsid w:val="002E0440"/>
    <w:rsid w:val="00335120"/>
    <w:rsid w:val="003355BD"/>
    <w:rsid w:val="003E0D1E"/>
    <w:rsid w:val="00414A4D"/>
    <w:rsid w:val="00442401"/>
    <w:rsid w:val="004D59CD"/>
    <w:rsid w:val="004F6D1B"/>
    <w:rsid w:val="00535DC6"/>
    <w:rsid w:val="00584884"/>
    <w:rsid w:val="005B5554"/>
    <w:rsid w:val="005F100C"/>
    <w:rsid w:val="0060727C"/>
    <w:rsid w:val="006213A0"/>
    <w:rsid w:val="0063356B"/>
    <w:rsid w:val="00670A41"/>
    <w:rsid w:val="006A486D"/>
    <w:rsid w:val="006E0EBC"/>
    <w:rsid w:val="006E3B0F"/>
    <w:rsid w:val="00700F95"/>
    <w:rsid w:val="007C3CA8"/>
    <w:rsid w:val="008015BA"/>
    <w:rsid w:val="008A2D04"/>
    <w:rsid w:val="008F1DB1"/>
    <w:rsid w:val="00910CC5"/>
    <w:rsid w:val="00913B3A"/>
    <w:rsid w:val="00930978"/>
    <w:rsid w:val="0093767D"/>
    <w:rsid w:val="00947078"/>
    <w:rsid w:val="00947C6C"/>
    <w:rsid w:val="009739A4"/>
    <w:rsid w:val="009B02BE"/>
    <w:rsid w:val="009B6C45"/>
    <w:rsid w:val="00A46F63"/>
    <w:rsid w:val="00AA093B"/>
    <w:rsid w:val="00AB43A1"/>
    <w:rsid w:val="00B413D4"/>
    <w:rsid w:val="00B85729"/>
    <w:rsid w:val="00B94FCA"/>
    <w:rsid w:val="00B975BD"/>
    <w:rsid w:val="00C41C7D"/>
    <w:rsid w:val="00D1456D"/>
    <w:rsid w:val="00D32623"/>
    <w:rsid w:val="00D60DA8"/>
    <w:rsid w:val="00D763DC"/>
    <w:rsid w:val="00DB18BE"/>
    <w:rsid w:val="00DC5303"/>
    <w:rsid w:val="00E16DEA"/>
    <w:rsid w:val="00E56C43"/>
    <w:rsid w:val="00E7621B"/>
    <w:rsid w:val="00ED68E6"/>
    <w:rsid w:val="00EE2F35"/>
    <w:rsid w:val="00FD57A6"/>
    <w:rsid w:val="05D9116E"/>
    <w:rsid w:val="0B8B296C"/>
    <w:rsid w:val="3D1C1907"/>
    <w:rsid w:val="618E5B52"/>
    <w:rsid w:val="7F3D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D14FC-600E-4AE2-9D0B-5DB6A02C4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419</Words>
  <Characters>475</Characters>
  <Lines>3</Lines>
  <Paragraphs>1</Paragraphs>
  <TotalTime>2</TotalTime>
  <ScaleCrop>false</ScaleCrop>
  <LinksUpToDate>false</LinksUpToDate>
  <CharactersWithSpaces>497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2012-02-22T08:35:00Z</dcterms:created>
  <dc:creator>yangxin</dc:creator>
  <cp:lastModifiedBy>龙妈</cp:lastModifiedBy>
  <dcterms:modified xsi:type="dcterms:W3CDTF">2024-10-29T03:08:39Z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C0E8FEDFDA01492D86B20543DC8B4A2F_12</vt:lpwstr>
  </property>
</Properties>
</file>