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DM Sans" w:cs="DM Sans" w:eastAsia="DM Sans" w:hAnsi="DM Sans"/>
        </w:rPr>
      </w:pPr>
      <w:bookmarkStart w:colFirst="0" w:colLast="0" w:name="_heading=h.gjdgxs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Plan de pruebas de Avanti </w:t>
      </w:r>
    </w:p>
    <w:p w:rsidR="00000000" w:rsidDel="00000000" w:rsidP="00000000" w:rsidRDefault="00000000" w:rsidRPr="00000000" w14:paraId="0000000D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 [Gestión Inventario]</w:t>
      </w:r>
    </w:p>
    <w:p w:rsidR="00000000" w:rsidDel="00000000" w:rsidP="00000000" w:rsidRDefault="00000000" w:rsidRPr="00000000" w14:paraId="0000000F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Fecha: [15/09/2023]</w:t>
      </w:r>
    </w:p>
    <w:p w:rsidR="00000000" w:rsidDel="00000000" w:rsidP="00000000" w:rsidRDefault="00000000" w:rsidRPr="00000000" w14:paraId="00000010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DM Sans" w:cs="DM Sans" w:eastAsia="DM Sans" w:hAnsi="DM Sans"/>
          <w:b w:val="1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B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025"/>
            </w:tabs>
            <w:spacing w:before="8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Aprobaciones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Objetivos del plan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Recursos para llevar a cabo las pruebas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Riesgos y dependencias: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Alcance de las pruebas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Elementos de pruebas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</w:r>
          <w:r w:rsidDel="00000000" w:rsidR="00000000" w:rsidRPr="00000000">
            <w:rPr>
              <w:rFonts w:ascii="DM Sans" w:cs="DM Sans" w:eastAsia="DM Sans" w:hAnsi="DM Sans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Nuevas funcionalidades a probar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Funcionalidades a no probar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"/>
            </w:tabs>
            <w:spacing w:before="60" w:line="240" w:lineRule="auto"/>
            <w:ind w:left="360" w:firstLine="0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Enfoque de pruebas (estrategia)</w:t>
            </w:r>
          </w:hyperlink>
          <w:r w:rsidDel="00000000" w:rsidR="00000000" w:rsidRPr="00000000">
            <w:rPr>
              <w:rFonts w:ascii="DM Sans" w:cs="DM Sans" w:eastAsia="DM Sans" w:hAnsi="DM Sans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Casos de Pruebas y Funcionalidades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Criterios de aceptación o rechazo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"/>
            </w:tabs>
            <w:spacing w:before="200" w:line="240" w:lineRule="auto"/>
            <w:rPr>
              <w:rFonts w:ascii="DM Sans" w:cs="DM Sans" w:eastAsia="DM Sans" w:hAnsi="DM Sans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Entregables</w:t>
            </w:r>
          </w:hyperlink>
          <w:r w:rsidDel="00000000" w:rsidR="00000000" w:rsidRPr="00000000">
            <w:rPr>
              <w:rFonts w:ascii="DM Sans" w:cs="DM Sans" w:eastAsia="DM Sans" w:hAnsi="DM Sans"/>
              <w:b w:val="1"/>
              <w:rtl w:val="0"/>
            </w:rPr>
            <w:tab/>
            <w:t xml:space="preserve">12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"/>
            </w:tabs>
            <w:spacing w:after="80" w:before="200" w:line="240" w:lineRule="auto"/>
            <w:rPr>
              <w:rFonts w:ascii="DM Sans" w:cs="DM Sans" w:eastAsia="DM Sans" w:hAnsi="DM Sans"/>
              <w:color w:val="ff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jc w:val="center"/>
        <w:rPr/>
      </w:pPr>
      <w:bookmarkStart w:colFirst="0" w:colLast="0" w:name="_heading=h.56kwkkaduzg6" w:id="2"/>
      <w:bookmarkEnd w:id="2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805.0000000000006" w:tblpY="136"/>
        <w:tblW w:w="88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97"/>
        <w:gridCol w:w="1301"/>
        <w:gridCol w:w="2717"/>
        <w:gridCol w:w="2009"/>
        <w:gridCol w:w="1435"/>
        <w:tblGridChange w:id="0">
          <w:tblGrid>
            <w:gridCol w:w="1397"/>
            <w:gridCol w:w="1301"/>
            <w:gridCol w:w="2717"/>
            <w:gridCol w:w="2009"/>
            <w:gridCol w:w="1435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5" w:right="0" w:firstLine="0"/>
              <w:jc w:val="left"/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6" w:lineRule="auto"/>
              <w:ind w:left="250" w:right="0" w:hanging="63.00000000000001"/>
              <w:jc w:val="left"/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CAMBIOS RESPECTO DE LA VERSIÓN ANTERIOR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6" w:lineRule="auto"/>
              <w:ind w:left="789" w:right="0" w:hanging="411"/>
              <w:jc w:val="left"/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6" w:lineRule="auto"/>
              <w:ind w:left="464" w:right="0" w:hanging="348"/>
              <w:jc w:val="left"/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3" w:right="0" w:firstLine="0"/>
              <w:jc w:val="left"/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69" w:right="0" w:firstLine="0"/>
              <w:jc w:val="left"/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15/09/2023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20" w:right="0" w:firstLine="0"/>
              <w:jc w:val="left"/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83" w:right="0" w:firstLine="0"/>
              <w:jc w:val="left"/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Andreina Garcia Boggiano 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163" w:lineRule="auto"/>
              <w:ind w:left="72" w:right="0" w:firstLine="0"/>
              <w:jc w:val="left"/>
              <w:rPr>
                <w:rFonts w:ascii="DM Sans" w:cs="DM Sans" w:eastAsia="DM Sans" w:hAnsi="DM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DM Sans" w:cs="DM Sans" w:eastAsia="DM Sans" w:hAnsi="DM Sans"/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Información del proyecto</w:t>
      </w:r>
    </w:p>
    <w:p w:rsidR="00000000" w:rsidDel="00000000" w:rsidP="00000000" w:rsidRDefault="00000000" w:rsidRPr="00000000" w14:paraId="00000085">
      <w:pPr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51"/>
        <w:gridCol w:w="5151"/>
        <w:tblGridChange w:id="0">
          <w:tblGrid>
            <w:gridCol w:w="5151"/>
            <w:gridCol w:w="5151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Empresa Organización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3Mit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Gestión de I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nventario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17/08/2023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Avanti 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Francisco Moreno  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Gerente de tecnología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Aníbal Medina 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Gerente / Líder de pruebas de software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María Pérez </w:t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DM Sans" w:cs="DM Sans" w:eastAsia="DM Sans" w:hAnsi="DM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Aprobaciones</w:t>
      </w:r>
    </w:p>
    <w:p w:rsidR="00000000" w:rsidDel="00000000" w:rsidP="00000000" w:rsidRDefault="00000000" w:rsidRPr="00000000" w14:paraId="00000097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4"/>
        <w:gridCol w:w="2481"/>
        <w:gridCol w:w="2458"/>
        <w:gridCol w:w="1511"/>
        <w:gridCol w:w="1566"/>
        <w:tblGridChange w:id="0">
          <w:tblGrid>
            <w:gridCol w:w="2004"/>
            <w:gridCol w:w="2481"/>
            <w:gridCol w:w="2458"/>
            <w:gridCol w:w="1511"/>
            <w:gridCol w:w="1566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Eduard Piñero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Líder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QA-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3mit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15/09/2023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Andreina Garcia Boggiano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Analista de Pruebas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QA-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3mit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15/09/2023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AGB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Francisco Moreno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Gerente de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3mit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17/09/2023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Aníbal Medina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Gerente de Tecnología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Avanti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17/09/2023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lxjce7hmicc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ind w:left="0" w:firstLine="0"/>
        <w:jc w:val="center"/>
        <w:rPr>
          <w:rFonts w:ascii="DM Sans" w:cs="DM Sans" w:eastAsia="DM Sans" w:hAnsi="DM Sans"/>
          <w:b w:val="1"/>
        </w:rPr>
      </w:pPr>
      <w:bookmarkStart w:colFirst="0" w:colLast="0" w:name="_heading=h.2et92p0" w:id="6"/>
      <w:bookmarkEnd w:id="6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C3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ind w:left="720" w:right="660"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propósito de este plan de pruebas es asegurar que el módulo personalizado de gestión de inventario en Odoo funcione correctamente y cumpla con todas las especificaciones y mejoras delineadas en las Historias de Usuario (HU) proporcionadas. Se busca identificar y documentar cualquier inconveniente que pueda surgir, para garantizar una operación sin problemas una vez se lance a producción.</w:t>
      </w:r>
    </w:p>
    <w:p w:rsidR="00000000" w:rsidDel="00000000" w:rsidP="00000000" w:rsidRDefault="00000000" w:rsidRPr="00000000" w14:paraId="000000C5">
      <w:pPr>
        <w:rPr>
          <w:rFonts w:ascii="DM Sans" w:cs="DM Sans" w:eastAsia="DM Sans" w:hAnsi="DM Sans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DM Sans" w:cs="DM Sans" w:eastAsia="DM Sans" w:hAnsi="DM Sans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ind w:left="0" w:firstLine="0"/>
        <w:jc w:val="center"/>
        <w:rPr>
          <w:rFonts w:ascii="DM Sans" w:cs="DM Sans" w:eastAsia="DM Sans" w:hAnsi="DM Sans"/>
          <w:b w:val="1"/>
        </w:rPr>
      </w:pPr>
      <w:bookmarkStart w:colFirst="0" w:colLast="0" w:name="_heading=h.tyjcwt" w:id="7"/>
      <w:bookmarkEnd w:id="7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Objetivos del plan</w:t>
      </w:r>
    </w:p>
    <w:p w:rsidR="00000000" w:rsidDel="00000000" w:rsidP="00000000" w:rsidRDefault="00000000" w:rsidRPr="00000000" w14:paraId="000000C8">
      <w:pPr>
        <w:ind w:left="720" w:firstLine="0"/>
        <w:rPr>
          <w:rFonts w:ascii="DM Sans" w:cs="DM Sans" w:eastAsia="DM Sans" w:hAnsi="DM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1440" w:hanging="360"/>
        <w:rPr>
          <w:rFonts w:ascii="DM Sans" w:cs="DM Sans" w:eastAsia="DM Sans" w:hAnsi="DM Sans"/>
          <w:sz w:val="20"/>
          <w:szCs w:val="20"/>
          <w:u w:val="none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Validar las mejoras recientes:  Asegurar que todas las mejoras realizadas, según lo especificado en las HU, funcionen correctamente y cumplan con los requisitos establecidos.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1440" w:hanging="360"/>
        <w:rPr>
          <w:rFonts w:ascii="DM Sans" w:cs="DM Sans" w:eastAsia="DM Sans" w:hAnsi="DM Sans"/>
          <w:sz w:val="20"/>
          <w:szCs w:val="20"/>
          <w:u w:val="none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Funcionalidad de Creación y Actualización de Productos: Verificar que los usuarios pueden crear y actualizar la información de los productos sin inconvenientes, asegurando que todas las funciones relacionadas trabajen de forma integrada y sin errores.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1440" w:hanging="360"/>
        <w:rPr>
          <w:rFonts w:ascii="DM Sans" w:cs="DM Sans" w:eastAsia="DM Sans" w:hAnsi="DM Sans"/>
          <w:sz w:val="20"/>
          <w:szCs w:val="20"/>
          <w:u w:val="none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Funcionalidad de Transferencias de Inventario: Validar que las transferencias de inventario se realicen de manera fluida, garantizando la exactitud y la integridad de los datos en todo momento.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1440" w:hanging="360"/>
        <w:rPr>
          <w:rFonts w:ascii="DM Sans" w:cs="DM Sans" w:eastAsia="DM Sans" w:hAnsi="DM Sans"/>
          <w:sz w:val="20"/>
          <w:szCs w:val="20"/>
          <w:u w:val="none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Documentación de Resultados: Documentar de manera clara y precisa todos los resultados derivados de las pruebas, tanto los éxitos como los fallos.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1440" w:hanging="360"/>
        <w:rPr>
          <w:rFonts w:ascii="DM Sans" w:cs="DM Sans" w:eastAsia="DM Sans" w:hAnsi="DM Sans"/>
          <w:sz w:val="20"/>
          <w:szCs w:val="20"/>
          <w:u w:val="none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Identificación de Problemas: Detectar y registrar cualquier problema encontrado durante las pruebas, para facilitar la corrección y el perfeccionamiento del módulo.</w:t>
      </w:r>
    </w:p>
    <w:p w:rsidR="00000000" w:rsidDel="00000000" w:rsidP="00000000" w:rsidRDefault="00000000" w:rsidRPr="00000000" w14:paraId="000000CE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jc w:val="left"/>
        <w:rPr>
          <w:rFonts w:ascii="DM Sans" w:cs="DM Sans" w:eastAsia="DM Sans" w:hAnsi="DM Sans"/>
          <w:b w:val="1"/>
          <w:sz w:val="20"/>
          <w:szCs w:val="20"/>
        </w:rPr>
      </w:pPr>
      <w:bookmarkStart w:colFirst="0" w:colLast="0" w:name="_heading=h.4ilvzed5vta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3dy6vkm" w:id="9"/>
      <w:bookmarkEnd w:id="9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Recursos para llevar a cabo las pruebas</w:t>
      </w:r>
    </w:p>
    <w:p w:rsidR="00000000" w:rsidDel="00000000" w:rsidP="00000000" w:rsidRDefault="00000000" w:rsidRPr="00000000" w14:paraId="000000E7">
      <w:pPr>
        <w:jc w:val="center"/>
        <w:rPr>
          <w:rFonts w:ascii="DM Sans" w:cs="DM Sans" w:eastAsia="DM Sans" w:hAnsi="DM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615"/>
        <w:gridCol w:w="3795"/>
        <w:tblGridChange w:id="0">
          <w:tblGrid>
            <w:gridCol w:w="1605"/>
            <w:gridCol w:w="3615"/>
            <w:gridCol w:w="3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Computadora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MacBook Air M1 2020  MacOs 13.5.2 (22G91)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Navegador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Safari 13.5.2 (22G91)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Navegador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Firefox 117.0.1 (64-bit)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33d3b5twhif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jc w:val="center"/>
        <w:rPr>
          <w:rFonts w:ascii="DM Sans" w:cs="DM Sans" w:eastAsia="DM Sans" w:hAnsi="DM Sans"/>
          <w:b w:val="1"/>
        </w:rPr>
      </w:pPr>
      <w:bookmarkStart w:colFirst="0" w:colLast="0" w:name="_heading=h.wjohkfcbrdc0" w:id="11"/>
      <w:bookmarkEnd w:id="11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Herramientas  para llevar a cabo las pruebas</w:t>
      </w:r>
    </w:p>
    <w:p w:rsidR="00000000" w:rsidDel="00000000" w:rsidP="00000000" w:rsidRDefault="00000000" w:rsidRPr="00000000" w14:paraId="000000FF">
      <w:pPr>
        <w:jc w:val="center"/>
        <w:rPr>
          <w:rFonts w:ascii="DM Sans" w:cs="DM Sans" w:eastAsia="DM Sans" w:hAnsi="DM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615"/>
        <w:gridCol w:w="3795"/>
        <w:tblGridChange w:id="0">
          <w:tblGrid>
            <w:gridCol w:w="1605"/>
            <w:gridCol w:w="3615"/>
            <w:gridCol w:w="37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Cloud 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DM Sans" w:cs="DM Sans" w:eastAsia="DM Sans" w:hAnsi="DM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sz w:val="20"/>
                <w:szCs w:val="20"/>
                <w:rtl w:val="0"/>
              </w:rPr>
              <w:t xml:space="preserve">Odoo V14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ind w:left="0" w:firstLine="0"/>
        <w:rPr>
          <w:rFonts w:ascii="DM Sans" w:cs="DM Sans" w:eastAsia="DM Sans" w:hAnsi="DM Sans"/>
          <w:b w:val="1"/>
          <w:sz w:val="20"/>
          <w:szCs w:val="20"/>
        </w:rPr>
      </w:pPr>
      <w:bookmarkStart w:colFirst="0" w:colLast="0" w:name="_heading=h.ufcidfs0dfx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ind w:left="2160" w:firstLine="720"/>
        <w:rPr>
          <w:rFonts w:ascii="DM Sans" w:cs="DM Sans" w:eastAsia="DM Sans" w:hAnsi="DM Sans"/>
          <w:b w:val="1"/>
        </w:rPr>
      </w:pPr>
      <w:bookmarkStart w:colFirst="0" w:colLast="0" w:name="_heading=h.hed5nfh8rik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ind w:left="2160" w:firstLine="720"/>
        <w:rPr>
          <w:rFonts w:ascii="DM Sans" w:cs="DM Sans" w:eastAsia="DM Sans" w:hAnsi="DM Sans"/>
          <w:b w:val="1"/>
        </w:rPr>
      </w:pPr>
      <w:bookmarkStart w:colFirst="0" w:colLast="0" w:name="_heading=h.aez04had9cx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ind w:left="2160" w:firstLine="720"/>
        <w:rPr>
          <w:rFonts w:ascii="DM Sans" w:cs="DM Sans" w:eastAsia="DM Sans" w:hAnsi="DM Sans"/>
          <w:b w:val="1"/>
        </w:rPr>
      </w:pPr>
      <w:bookmarkStart w:colFirst="0" w:colLast="0" w:name="_heading=h.t4m8juq7qot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ind w:left="2160" w:firstLine="720"/>
        <w:rPr>
          <w:rFonts w:ascii="DM Sans" w:cs="DM Sans" w:eastAsia="DM Sans" w:hAnsi="DM Sans"/>
          <w:b w:val="1"/>
        </w:rPr>
      </w:pPr>
      <w:bookmarkStart w:colFirst="0" w:colLast="0" w:name="_heading=h.rpfytr69uv0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ind w:left="0" w:firstLine="0"/>
        <w:rPr>
          <w:rFonts w:ascii="DM Sans" w:cs="DM Sans" w:eastAsia="DM Sans" w:hAnsi="DM Sans"/>
          <w:b w:val="1"/>
        </w:rPr>
      </w:pPr>
      <w:bookmarkStart w:colFirst="0" w:colLast="0" w:name="_heading=h.g8nc33gee9x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ind w:left="0" w:firstLine="0"/>
        <w:jc w:val="center"/>
        <w:rPr>
          <w:rFonts w:ascii="DM Sans" w:cs="DM Sans" w:eastAsia="DM Sans" w:hAnsi="DM Sans"/>
        </w:rPr>
      </w:pPr>
      <w:bookmarkStart w:colFirst="0" w:colLast="0" w:name="_heading=h.1t3h5sf" w:id="18"/>
      <w:bookmarkEnd w:id="18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Riesgos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0" w:before="0" w:lineRule="auto"/>
        <w:rPr>
          <w:rFonts w:ascii="DM Sans" w:cs="DM Sans" w:eastAsia="DM Sans" w:hAnsi="DM Sans"/>
          <w:b w:val="1"/>
        </w:rPr>
      </w:pPr>
      <w:bookmarkStart w:colFirst="0" w:colLast="0" w:name="_heading=h.fl8hsn2wy42g" w:id="19"/>
      <w:bookmarkEnd w:id="19"/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60" w:tblpY="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3480"/>
        <w:tblGridChange w:id="0">
          <w:tblGrid>
            <w:gridCol w:w="6960"/>
            <w:gridCol w:w="3480"/>
          </w:tblGrid>
        </w:tblGridChange>
      </w:tblGrid>
      <w:tr>
        <w:trPr>
          <w:cantSplit w:val="0"/>
          <w:trHeight w:val="466.4400000000000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Riesgos 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Mitigación</w:t>
            </w:r>
          </w:p>
        </w:tc>
      </w:tr>
    </w:tbl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0" w:before="0" w:lineRule="auto"/>
        <w:rPr>
          <w:rFonts w:ascii="DM Sans" w:cs="DM Sans" w:eastAsia="DM Sans" w:hAnsi="DM Sans"/>
          <w:b w:val="1"/>
          <w:sz w:val="26"/>
          <w:szCs w:val="26"/>
        </w:rPr>
      </w:pPr>
      <w:bookmarkStart w:colFirst="0" w:colLast="0" w:name="_heading=h.wh4lhog7z00p" w:id="20"/>
      <w:bookmarkEnd w:id="20"/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page" w:horzAnchor="page" w:tblpX="795" w:tblpY="285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480"/>
        <w:gridCol w:w="3600"/>
        <w:tblGridChange w:id="0">
          <w:tblGrid>
            <w:gridCol w:w="3360"/>
            <w:gridCol w:w="3480"/>
            <w:gridCol w:w="3600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Bugs y Errores Técnicos 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Encuentro de bugs no detectados previamente que puedan retrasar la finalización del proyecto.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Establecer tiempo adicional en el cronograma para manejar problemas técnicos inesperados.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Incompatibilidad con Versiones Anteriores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nuevas funcionalidades podrían no ser compatibles con versiones anteriores del módulo.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DM Sans" w:cs="DM Sans" w:eastAsia="DM Sans" w:hAnsi="DM Sans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Realizar pruebas de compatibilidad y, si es necesario ajustar las funcionalidades para que sean compatibles con versiones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9200000000001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DM Sans" w:cs="DM Sans" w:eastAsia="DM Sans" w:hAnsi="DM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Problemas de Usabilidad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DM Sans" w:cs="DM Sans" w:eastAsia="DM Sans" w:hAnsi="DM Sans"/>
                <w:sz w:val="16"/>
                <w:szCs w:val="16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nuevas funcionalidades pueden no ser intuitivas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o fáciles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de usar para todos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Realizar pruebas de usabilidad con diferentes perfiles de usuarios para recoger feedback y hacer ajustes necesarios.</w:t>
            </w:r>
          </w:p>
        </w:tc>
      </w:tr>
    </w:tbl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0" w:before="0" w:lineRule="auto"/>
        <w:rPr/>
      </w:pPr>
      <w:bookmarkStart w:colFirst="0" w:colLast="0" w:name="_heading=h.u2zfzsiw07fd" w:id="21"/>
      <w:bookmarkEnd w:id="21"/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15" w:tblpY="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1617.3000000000004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Acceso a Servidor Odoo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 progreso de las pruebas depende del acceso continuo y sin problemas al</w:t>
            </w:r>
          </w:p>
          <w:p w:rsidR="00000000" w:rsidDel="00000000" w:rsidP="00000000" w:rsidRDefault="00000000" w:rsidRPr="00000000" w14:paraId="00000121">
            <w:pPr>
              <w:pStyle w:val="Heading2"/>
              <w:keepNext w:val="0"/>
              <w:keepLines w:val="0"/>
              <w:spacing w:after="0" w:before="0" w:lineRule="auto"/>
              <w:rPr>
                <w:rFonts w:ascii="DM Sans" w:cs="DM Sans" w:eastAsia="DM Sans" w:hAnsi="DM Sans"/>
                <w:sz w:val="20"/>
                <w:szCs w:val="20"/>
              </w:rPr>
            </w:pPr>
            <w:bookmarkStart w:colFirst="0" w:colLast="0" w:name="_heading=h.m95v1x28t8o8" w:id="22"/>
            <w:bookmarkEnd w:id="22"/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servidor de Odoo.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Asegurar que el servidor esté funcionando correctamente y que exista un soporte</w:t>
            </w:r>
          </w:p>
          <w:p w:rsidR="00000000" w:rsidDel="00000000" w:rsidP="00000000" w:rsidRDefault="00000000" w:rsidRPr="00000000" w14:paraId="00000123">
            <w:pPr>
              <w:pStyle w:val="Heading2"/>
              <w:keepNext w:val="0"/>
              <w:keepLines w:val="0"/>
              <w:spacing w:after="0" w:before="0" w:lineRule="auto"/>
              <w:rPr>
                <w:rFonts w:ascii="DM Sans" w:cs="DM Sans" w:eastAsia="DM Sans" w:hAnsi="DM Sans"/>
                <w:sz w:val="20"/>
                <w:szCs w:val="20"/>
              </w:rPr>
            </w:pPr>
            <w:bookmarkStart w:colFirst="0" w:colLast="0" w:name="_heading=h.t1y79yyfougz" w:id="23"/>
            <w:bookmarkEnd w:id="23"/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técnico disponible en caso de problemas.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 disponibilidad de los miembros del equipo puede afectar el cronograma de pruebas.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Crear un calendario flexible y contar con un equipo suplente preparado para tomar el relevo en caso necesario.</w:t>
            </w:r>
          </w:p>
        </w:tc>
      </w:tr>
      <w:tr>
        <w:trPr>
          <w:cantSplit w:val="0"/>
          <w:trHeight w:val="688.9200000000001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Conocimientos Técnicos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 falta de conocimiento técnico detallado sobre Odoo y el módulo específico puede resultar en pruebas menos efectivas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Facilitar sesiones de capacitación para el equipo y tener disponibles</w:t>
            </w:r>
          </w:p>
          <w:p w:rsidR="00000000" w:rsidDel="00000000" w:rsidP="00000000" w:rsidRDefault="00000000" w:rsidRPr="00000000" w14:paraId="0000012A">
            <w:pPr>
              <w:pStyle w:val="Heading2"/>
              <w:keepNext w:val="0"/>
              <w:keepLines w:val="0"/>
              <w:spacing w:after="300" w:before="0" w:lineRule="auto"/>
              <w:rPr>
                <w:rFonts w:ascii="DM Sans" w:cs="DM Sans" w:eastAsia="DM Sans" w:hAnsi="DM Sans"/>
                <w:sz w:val="20"/>
                <w:szCs w:val="20"/>
              </w:rPr>
            </w:pPr>
            <w:bookmarkStart w:colFirst="0" w:colLast="0" w:name="_heading=h.qli5qk9x4uim" w:id="24"/>
            <w:bookmarkEnd w:id="24"/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materiales de referencia para consultar durante las pruebas.</w:t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jc w:val="center"/>
        <w:rPr>
          <w:sz w:val="26"/>
          <w:szCs w:val="26"/>
        </w:rPr>
      </w:pPr>
      <w:bookmarkStart w:colFirst="0" w:colLast="0" w:name="_heading=h.fs8tr0bhiygn" w:id="25"/>
      <w:bookmarkEnd w:id="25"/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margin" w:horzAnchor="margin" w:tblpX="-30" w:tblpY="7335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3480"/>
        <w:tblGridChange w:id="0">
          <w:tblGrid>
            <w:gridCol w:w="6960"/>
            <w:gridCol w:w="3480"/>
          </w:tblGrid>
        </w:tblGridChange>
      </w:tblGrid>
      <w:tr>
        <w:trPr>
          <w:cantSplit w:val="0"/>
          <w:trHeight w:val="466.440000000000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Dependencias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Mitigación</w:t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ind w:left="0" w:firstLine="0"/>
        <w:jc w:val="left"/>
        <w:rPr>
          <w:rFonts w:ascii="DM Sans" w:cs="DM Sans" w:eastAsia="DM Sans" w:hAnsi="DM Sans"/>
          <w:b w:val="1"/>
        </w:rPr>
      </w:pPr>
      <w:bookmarkStart w:colFirst="0" w:colLast="0" w:name="_heading=h.2wkqglmrj6d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ind w:left="0" w:right="130.27559055118218" w:firstLine="0"/>
        <w:jc w:val="center"/>
        <w:rPr>
          <w:rFonts w:ascii="DM Sans" w:cs="DM Sans" w:eastAsia="DM Sans" w:hAnsi="DM Sans"/>
          <w:b w:val="1"/>
        </w:rPr>
      </w:pPr>
      <w:bookmarkStart w:colFirst="0" w:colLast="0" w:name="_heading=h.2s8eyo1" w:id="27"/>
      <w:bookmarkEnd w:id="27"/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Alcance de las pruebas</w:t>
      </w:r>
    </w:p>
    <w:p w:rsidR="00000000" w:rsidDel="00000000" w:rsidP="00000000" w:rsidRDefault="00000000" w:rsidRPr="00000000" w14:paraId="00000130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jc w:val="left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heading=h.17dp8vu" w:id="28"/>
      <w:bookmarkEnd w:id="28"/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Elementos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375"/>
        <w:gridCol w:w="5475"/>
        <w:tblGridChange w:id="0">
          <w:tblGrid>
            <w:gridCol w:w="1470"/>
            <w:gridCol w:w="3375"/>
            <w:gridCol w:w="547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6.6929133858275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186.7852929687504" w:hRule="atLeast"/>
          <w:tblHeader w:val="0"/>
        </w:trPr>
        <w:tc>
          <w:tcPr>
            <w:vMerge w:val="restart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Inventario </w:t>
            </w:r>
            <w:r w:rsidDel="00000000" w:rsidR="00000000" w:rsidRPr="00000000">
              <w:rPr>
                <w:rFonts w:ascii="DM Sans" w:cs="DM Sans" w:eastAsia="DM Sans" w:hAnsi="DM Sans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ind w:left="0" w:firstLine="0"/>
              <w:jc w:val="center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Abastecimiento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ind w:right="248.0314960629937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deben configurar las Reglas de abastecimiento a fin de generar pedido de acuerdo al almacén y su ubicación. </w:t>
            </w:r>
          </w:p>
          <w:p w:rsidR="00000000" w:rsidDel="00000000" w:rsidP="00000000" w:rsidRDefault="00000000" w:rsidRPr="00000000" w14:paraId="0000014C">
            <w:pPr>
              <w:ind w:right="248.031496062993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36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360" w:lineRule="auto"/>
              <w:ind w:left="0" w:firstLine="0"/>
              <w:jc w:val="center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debe visualizar las cantidades máximas y mínimas en la línea del pedido en un campo de tipo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"Solo lectura"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transferencias deben generarse unas vez que se emita la nota de entrega y quedar en un estatus tránsito hasta que sea recepcionado por el almacén destino.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Centro de Distribución: Generar pedido de acuerdo al almacén y su ubicación considerando los siguientes:</w:t>
            </w:r>
          </w:p>
          <w:p w:rsidR="00000000" w:rsidDel="00000000" w:rsidP="00000000" w:rsidRDefault="00000000" w:rsidRPr="00000000" w14:paraId="00000162">
            <w:pPr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Código de barra del pedido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Código de Barra del serial y fecha de vencimiento del Lote 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Datos del receptor del pedido.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debe visualizar en el formato la cantidad, descripción, unidad medida, código de artículo.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ind w:left="0" w:firstLine="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Al comenzar el proceso de pistoleado, se genera una franja indicando lo siguiente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“Producto registrado en la orden”.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10"/>
        <w:gridCol w:w="4140"/>
        <w:tblGridChange w:id="0">
          <w:tblGrid>
            <w:gridCol w:w="1470"/>
            <w:gridCol w:w="4710"/>
            <w:gridCol w:w="41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Módulo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956.6929133858275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DM Sans" w:cs="DM Sans" w:eastAsia="DM Sans" w:hAnsi="DM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Inventario </w:t>
            </w:r>
            <w:r w:rsidDel="00000000" w:rsidR="00000000" w:rsidRPr="00000000">
              <w:rPr>
                <w:rFonts w:ascii="DM Sans" w:cs="DM Sans" w:eastAsia="DM Sans" w:hAnsi="DM Sans"/>
                <w:color w:val="ff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f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60" w:lineRule="auto"/>
              <w:jc w:val="center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360" w:lineRule="auto"/>
              <w:ind w:left="0" w:firstLine="0"/>
              <w:jc w:val="both"/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Al registrar la cantidad de producto, se marca un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highlight w:val="white"/>
                <w:rtl w:val="0"/>
              </w:rPr>
              <w:t xml:space="preserve">checklist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 y se genera un mensaje indicando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Ya fue validada la totalidad de la orden, puede entregar y marcar la orden como despachada</w:t>
            </w:r>
            <w:r w:rsidDel="00000000" w:rsidR="00000000" w:rsidRPr="00000000">
              <w:rPr>
                <w:rFonts w:ascii="DM Sans" w:cs="DM Sans" w:eastAsia="DM Sans" w:hAnsi="DM Sans"/>
                <w:b w:val="1"/>
                <w:color w:val="005326"/>
                <w:sz w:val="20"/>
                <w:szCs w:val="20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40" w:lineRule="auto"/>
              <w:ind w:left="0" w:firstLine="0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ind w:left="0" w:firstLine="0"/>
              <w:jc w:val="both"/>
              <w:rPr>
                <w:rFonts w:ascii="DM Sans" w:cs="DM Sans" w:eastAsia="DM Sans" w:hAnsi="DM Sans"/>
                <w:b w:val="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En caso de escanear más productos de los solicitados se genera el siguiente aviso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“El producto (x), no se agregó a la orden, cantidades despachadas no pueden ser mayores a las solicitadas!”.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240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ind w:left="0" w:firstLine="0"/>
              <w:jc w:val="both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permitir incluir códigos ni seriales erróneos.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60" w:lineRule="auto"/>
              <w:ind w:left="0" w:firstLine="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permitir incluir un artículo diferente al pedido.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9"/>
              </w:numPr>
              <w:spacing w:line="240" w:lineRule="auto"/>
              <w:ind w:left="425.19685039370046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Asegurar que no permite incluir un artículo diferente al pedido.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spacing w:line="240" w:lineRule="auto"/>
              <w:ind w:left="425.19685039370046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Asegurar que no permita incluir cantidades diferentes al pedido.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spacing w:line="240" w:lineRule="auto"/>
              <w:ind w:left="425.19685039370046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Asegurar que no permita finalizar el proceso hasta no completar el pedido.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9"/>
              </w:numPr>
              <w:spacing w:line="240" w:lineRule="auto"/>
              <w:ind w:left="425.19685039370046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En el caso de artículos que manejen serial, se debe escanear cada uno de los seriales despachados.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Al hacer clic en imprimir, se visualiza la etiqueta de bultos y desglose de cantidades de bultos, así como la pestaña de Auditoría y Despacho.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Eliminar la opción manual de cantidades de productos en el desglose de los bultos.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Imprimir etiqueta con el formato indicado.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En caso de varios productos, deberá ser una etiqueta por bulto.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Apertura de guía indicando nombre del chofer y placa del vehículo.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Cambiar el término de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"Vale de entrega"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por</w:t>
            </w:r>
            <w:r w:rsidDel="00000000" w:rsidR="00000000" w:rsidRPr="00000000">
              <w:rPr>
                <w:rFonts w:ascii="DM Sans" w:cs="DM Sans" w:eastAsia="DM Sans" w:hAnsi="DM Sans"/>
                <w:b w:val="1"/>
                <w:rtl w:val="0"/>
              </w:rPr>
              <w:t xml:space="preserve"> "Guía de despacho"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360" w:lineRule="auto"/>
              <w:jc w:val="left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Visualizar guía de despacho con los siguientes datos: 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rFonts w:ascii="DM Sans" w:cs="DM Sans" w:eastAsia="DM Sans" w:hAnsi="DM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Fecha de emisión 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rFonts w:ascii="DM Sans" w:cs="DM Sans" w:eastAsia="DM Sans" w:hAnsi="DM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Fecha de impresión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rFonts w:ascii="DM Sans" w:cs="DM Sans" w:eastAsia="DM Sans" w:hAnsi="DM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Número de guía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rFonts w:ascii="DM Sans" w:cs="DM Sans" w:eastAsia="DM Sans" w:hAnsi="DM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Nombre del Chofer.</w:t>
            </w:r>
          </w:p>
        </w:tc>
      </w:tr>
    </w:tbl>
    <w:p w:rsidR="00000000" w:rsidDel="00000000" w:rsidP="00000000" w:rsidRDefault="00000000" w:rsidRPr="00000000" w14:paraId="000001D1">
      <w:pPr>
        <w:pStyle w:val="Heading3"/>
        <w:ind w:left="0" w:firstLine="0"/>
        <w:jc w:val="left"/>
        <w:rPr>
          <w:rFonts w:ascii="DM Sans" w:cs="DM Sans" w:eastAsia="DM Sans" w:hAnsi="DM Sans"/>
          <w:b w:val="1"/>
          <w:i w:val="1"/>
          <w:color w:val="000000"/>
          <w:sz w:val="34"/>
          <w:szCs w:val="34"/>
        </w:rPr>
      </w:pPr>
      <w:bookmarkStart w:colFirst="0" w:colLast="0" w:name="_heading=h.q5l32ne6qc6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ind w:left="0" w:firstLine="0"/>
        <w:jc w:val="center"/>
        <w:rPr>
          <w:rFonts w:ascii="DM Sans" w:cs="DM Sans" w:eastAsia="DM Sans" w:hAnsi="DM Sans"/>
          <w:b w:val="1"/>
          <w:sz w:val="32"/>
          <w:szCs w:val="32"/>
        </w:rPr>
      </w:pPr>
      <w:bookmarkStart w:colFirst="0" w:colLast="0" w:name="_heading=h.qai7dqzbzid5" w:id="30"/>
      <w:bookmarkEnd w:id="30"/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Nuevas funcionalidades a probar</w:t>
      </w:r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D3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710"/>
        <w:tblGridChange w:id="0">
          <w:tblGrid>
            <w:gridCol w:w="4710"/>
            <w:gridCol w:w="47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Componente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175.1652929687502" w:hRule="atLeast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D8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Creación de Productos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Facilidad de ingreso: Verificar que el usuario pueda crear productos nuevos de manera intuitiva.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Carga masiva de productos: Validar la función que permite cargar múltiples productos de una sola vez.</w:t>
            </w:r>
          </w:p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Actualización de Productos</w:t>
            </w:r>
          </w:p>
          <w:p w:rsidR="00000000" w:rsidDel="00000000" w:rsidP="00000000" w:rsidRDefault="00000000" w:rsidRPr="00000000" w14:paraId="000001DE">
            <w:pPr>
              <w:spacing w:line="360" w:lineRule="auto"/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Edición rápida: Asegurar que el usuario pueda hacer modificaciones rápidas y efectivas en la información del producto.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Historial de modificaciones: Verificar que se guarde un historial de las modificaciones realizadas a un producto.</w:t>
            </w:r>
          </w:p>
          <w:p w:rsidR="00000000" w:rsidDel="00000000" w:rsidP="00000000" w:rsidRDefault="00000000" w:rsidRPr="00000000" w14:paraId="000001E1">
            <w:pPr>
              <w:jc w:val="both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Transferencias de Inventario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Transferencias ágiles: Confirmar que las transferencias entre distintos inventarios se realicen de manera rápida y sencilla.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Notificaciones de transferencia: Validar que el sistema genere notificaciones adecuadas durante las transferencias.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Mejoras Específicas de HU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Implementación de feedback de usuarios: Evaluar las funcionalidades mejoradas basadas en feedback previo de usuarios.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Funcionalidades de búsqueda mejoradas: Confirmar que las mejoras realizadas en las herramientas de búsqueda facilitan encontrar ítems de manera más rápida y precisa.</w:t>
            </w:r>
          </w:p>
        </w:tc>
      </w:tr>
      <w:tr>
        <w:trPr>
          <w:cantSplit w:val="0"/>
          <w:trHeight w:val="2888.1600000000003" w:hRule="atLeast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EA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Reportes y Analíticas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Generación de reportes personalizados: Probar la capacidad de crear reportes personalizados según las necesidades del usuario.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Analíticas de inventario: Evaluar las nuevas funcionalidades que permiten obtener análisis detallados del estado del inventario.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1EE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rPr>
                <w:rFonts w:ascii="DM Sans" w:cs="DM Sans" w:eastAsia="DM Sans" w:hAnsi="DM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0"/>
                <w:szCs w:val="20"/>
                <w:rtl w:val="0"/>
              </w:rPr>
              <w:t xml:space="preserve">Interfaz de Usuario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Diseño intuitivo: Confirmar que el diseño mejorado facilita la navegación y la utilización del módulo por parte de los usuarios.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Respuesta en dispositivos móviles: Probar la respuesta del módulo en distintos dispositivos móviles para asegurar una experiencia de usuario uniforme.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>
          <w:rFonts w:ascii="DM Sans" w:cs="DM Sans" w:eastAsia="DM Sans" w:hAnsi="DM Sans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heading=h.wgp5vq9lomn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heading=h.m1r9jvq1cm8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heading=h.8qo2de8o8n0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>
          <w:rFonts w:ascii="DM Sans" w:cs="DM Sans" w:eastAsia="DM Sans" w:hAnsi="DM Sans"/>
          <w:b w:val="1"/>
        </w:rPr>
      </w:pPr>
      <w:bookmarkStart w:colFirst="0" w:colLast="0" w:name="_heading=h.q93se7w2myt9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sh2zq8v69q5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8sdvo3kh9u27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ir253zmb4shd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5sax3aq1vva6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sr14p9tdhxg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8vysizfp14i2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q68sir7vwtc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26in1rg" w:id="42"/>
      <w:bookmarkEnd w:id="42"/>
      <w:r w:rsidDel="00000000" w:rsidR="00000000" w:rsidRPr="00000000">
        <w:rPr>
          <w:rFonts w:ascii="DM Sans" w:cs="DM Sans" w:eastAsia="DM Sans" w:hAnsi="DM Sans"/>
          <w:b w:val="1"/>
          <w:color w:val="000000"/>
          <w:sz w:val="32"/>
          <w:szCs w:val="32"/>
          <w:rtl w:val="0"/>
        </w:rPr>
        <w:t xml:space="preserve">Funcionalidades a no probar</w:t>
      </w:r>
    </w:p>
    <w:p w:rsidR="00000000" w:rsidDel="00000000" w:rsidP="00000000" w:rsidRDefault="00000000" w:rsidRPr="00000000" w14:paraId="00000204">
      <w:pPr>
        <w:pStyle w:val="Heading3"/>
        <w:jc w:val="center"/>
        <w:rPr>
          <w:rFonts w:ascii="DM Sans" w:cs="DM Sans" w:eastAsia="DM Sans" w:hAnsi="DM Sans"/>
          <w:color w:val="000000"/>
        </w:rPr>
      </w:pPr>
      <w:bookmarkStart w:colFirst="0" w:colLast="0" w:name="_heading=h.y0klscwvv1t4" w:id="43"/>
      <w:bookmarkEnd w:id="43"/>
      <w:r w:rsidDel="00000000" w:rsidR="00000000" w:rsidRPr="00000000">
        <w:rPr>
          <w:rFonts w:ascii="DM Sans" w:cs="DM Sans" w:eastAsia="DM Sans" w:hAnsi="DM San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205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Integración con Otros Módulos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: En esta fase, la prueba estará centrada exclusivamente en el módulo de gestión de inventario, sin considerar su interacción con otros módulos presentes en la plataforma Odoo.</w:t>
      </w:r>
    </w:p>
    <w:p w:rsidR="00000000" w:rsidDel="00000000" w:rsidP="00000000" w:rsidRDefault="00000000" w:rsidRPr="00000000" w14:paraId="00000206">
      <w:pPr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Funciones Desactualizadas: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 No se llevarán a cabo pruebas en funciones que hayan sido descontinuadas o reemplazadas por nuevas mejoras según las HU recientes.</w:t>
      </w:r>
    </w:p>
    <w:p w:rsidR="00000000" w:rsidDel="00000000" w:rsidP="00000000" w:rsidRDefault="00000000" w:rsidRPr="00000000" w14:paraId="00000208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firstLine="7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720"/>
        <w:jc w:val="center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DM Sans" w:cs="DM Sans" w:eastAsia="DM Sans" w:hAnsi="DM Sans"/>
          <w:b w:val="1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Enfoque de Pruebas (Estrategia)</w:t>
      </w:r>
    </w:p>
    <w:p w:rsidR="00000000" w:rsidDel="00000000" w:rsidP="00000000" w:rsidRDefault="00000000" w:rsidRPr="00000000" w14:paraId="00000211">
      <w:pPr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3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9.5"/>
        <w:gridCol w:w="5169.5"/>
        <w:tblGridChange w:id="0">
          <w:tblGrid>
            <w:gridCol w:w="5169.5"/>
            <w:gridCol w:w="5169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Pruebas de Caja 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Esta prueba implica una selección de datos de entrada y de salida para probar el nivel de optimización de la funcionalidad externa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Pruebas de Caja Blanca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Es una prueba basada en información sobre cómo el software ha sido diseñado o codificado.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Pruebas de aceptación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 más general del sistema para establecer el cumplimiento de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Pruebas de integración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 indispensable para determinar el correcto funcionamiento de la integración de partes del sistema.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Pruebas unitarias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Determina errores o fallas del sistema de un modo mucho más a fondo acercándose a las funciones más básicas del sistema y al código.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7">
      <w:pPr>
        <w:jc w:val="center"/>
        <w:rPr>
          <w:rFonts w:ascii="DM Sans" w:cs="DM Sans" w:eastAsia="DM Sans" w:hAnsi="DM Sans"/>
          <w:b w:val="1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Criterios de aceptación o rechazo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100" w:lineRule="auto"/>
        <w:ind w:left="400" w:right="700" w:firstLine="3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Errores Graves: 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información crítica presentada erróneamente, información mal registrada en la base de datos, caídas de programas, incumplimiento de objetivos en funciones principales, etc.</w:t>
      </w:r>
    </w:p>
    <w:p w:rsidR="00000000" w:rsidDel="00000000" w:rsidP="00000000" w:rsidRDefault="00000000" w:rsidRPr="00000000" w14:paraId="0000022A">
      <w:pPr>
        <w:spacing w:before="100" w:lineRule="auto"/>
        <w:ind w:left="400" w:right="700" w:firstLine="320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Errores Medios (comunes): 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errores en documentos impresos que se entregan a personas ajenas a la organización, errores en presentación de datos, incumplimiento de objetivos en funciones secundarias, caídas de programas auxiliares,etc.</w:t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0" w:before="0" w:line="271.6363636363636" w:lineRule="auto"/>
        <w:ind w:left="400" w:firstLine="320"/>
        <w:jc w:val="both"/>
        <w:rPr>
          <w:rFonts w:ascii="DM Sans" w:cs="DM Sans" w:eastAsia="DM Sans" w:hAnsi="DM Sans"/>
          <w:sz w:val="20"/>
          <w:szCs w:val="20"/>
        </w:rPr>
      </w:pPr>
      <w:bookmarkStart w:colFirst="0" w:colLast="0" w:name="_heading=h.wi6051watw71" w:id="44"/>
      <w:bookmarkEnd w:id="44"/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Errores Leves: 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errores en presentación de datos secundarios, no adecuación a estándares,  comportamientos         correctos pero diferentes en situaciones similares, dificultades de operación, etc.</w:t>
      </w:r>
    </w:p>
    <w:p w:rsidR="00000000" w:rsidDel="00000000" w:rsidP="00000000" w:rsidRDefault="00000000" w:rsidRPr="00000000" w14:paraId="0000022C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425.19685039370086" w:right="340" w:hanging="141.7322834645671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    </w:t>
        <w:tab/>
        <w:t xml:space="preserve">Se aprobará el proyecto con un 100% de las pruebas ejecutadas pero con un 90% de aceptación. Esto  quiere decir que el 90% de las pruebas deben ser exitosas y sin errores. El restante 10% pueden existir errores medios o bajos, pero </w:t>
      </w:r>
      <w:r w:rsidDel="00000000" w:rsidR="00000000" w:rsidRPr="00000000">
        <w:rPr>
          <w:rFonts w:ascii="DM Sans" w:cs="DM Sans" w:eastAsia="DM Sans" w:hAnsi="DM Sans"/>
          <w:b w:val="1"/>
          <w:sz w:val="20"/>
          <w:szCs w:val="20"/>
          <w:rtl w:val="0"/>
        </w:rPr>
        <w:t xml:space="preserve">no </w:t>
      </w: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graves.</w:t>
      </w:r>
    </w:p>
    <w:p w:rsidR="00000000" w:rsidDel="00000000" w:rsidP="00000000" w:rsidRDefault="00000000" w:rsidRPr="00000000" w14:paraId="0000022E">
      <w:pPr>
        <w:ind w:left="425.19685039370086" w:firstLine="135"/>
        <w:jc w:val="both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En caso de ocurrir que el proyecto no cumpla con el nivel exigido, el proyecto se rechaza completo en su etapa de certificación.</w:t>
      </w:r>
    </w:p>
    <w:p w:rsidR="00000000" w:rsidDel="00000000" w:rsidP="00000000" w:rsidRDefault="00000000" w:rsidRPr="00000000" w14:paraId="0000022F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0">
      <w:pPr>
        <w:pStyle w:val="Heading3"/>
        <w:ind w:left="1440" w:firstLine="0"/>
        <w:rPr/>
      </w:pPr>
      <w:bookmarkStart w:colFirst="0" w:colLast="0" w:name="_heading=h.qvvxvqws3an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jc w:val="center"/>
        <w:rPr>
          <w:rFonts w:ascii="DM Sans" w:cs="DM Sans" w:eastAsia="DM Sans" w:hAnsi="DM Sans"/>
          <w:b w:val="1"/>
          <w:color w:val="000000"/>
          <w:sz w:val="32"/>
          <w:szCs w:val="32"/>
        </w:rPr>
      </w:pPr>
      <w:bookmarkStart w:colFirst="0" w:colLast="0" w:name="_heading=h.lnxbz9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DM Sans" w:cs="DM Sans" w:eastAsia="DM Sans" w:hAnsi="DM Sans"/>
          <w:b w:val="1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Entregables</w:t>
      </w:r>
    </w:p>
    <w:p w:rsidR="00000000" w:rsidDel="00000000" w:rsidP="00000000" w:rsidRDefault="00000000" w:rsidRPr="00000000" w14:paraId="00000235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La ejecución del plan de pruebas tendrá la siguiente documentación:</w:t>
      </w:r>
    </w:p>
    <w:p w:rsidR="00000000" w:rsidDel="00000000" w:rsidP="00000000" w:rsidRDefault="00000000" w:rsidRPr="00000000" w14:paraId="00000238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Documento de Plan de Pruebas.</w:t>
      </w:r>
    </w:p>
    <w:p w:rsidR="00000000" w:rsidDel="00000000" w:rsidP="00000000" w:rsidRDefault="00000000" w:rsidRPr="00000000" w14:paraId="00000239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Casos de Pruebas.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Logs de errores</w:t>
      </w:r>
    </w:p>
    <w:p w:rsidR="00000000" w:rsidDel="00000000" w:rsidP="00000000" w:rsidRDefault="00000000" w:rsidRPr="00000000" w14:paraId="0000023B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Especificación de Diseño de Casos.</w:t>
      </w:r>
    </w:p>
    <w:p w:rsidR="00000000" w:rsidDel="00000000" w:rsidP="00000000" w:rsidRDefault="00000000" w:rsidRPr="00000000" w14:paraId="0000023C">
      <w:pPr>
        <w:numPr>
          <w:ilvl w:val="0"/>
          <w:numId w:val="10"/>
        </w:numPr>
        <w:ind w:left="720" w:hanging="360"/>
        <w:rPr>
          <w:rFonts w:ascii="DM Sans" w:cs="DM Sans" w:eastAsia="DM Sans" w:hAnsi="DM Sans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sz w:val="20"/>
          <w:szCs w:val="20"/>
          <w:rtl w:val="0"/>
        </w:rPr>
        <w:t xml:space="preserve">Evidencias de pruebas.</w:t>
      </w:r>
    </w:p>
    <w:p w:rsidR="00000000" w:rsidDel="00000000" w:rsidP="00000000" w:rsidRDefault="00000000" w:rsidRPr="00000000" w14:paraId="0000023D">
      <w:pPr>
        <w:ind w:left="720" w:firstLine="0"/>
        <w:rPr>
          <w:rFonts w:ascii="DM Sans" w:cs="DM Sans" w:eastAsia="DM Sans" w:hAnsi="DM Sans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720" w:top="720" w:left="850.3937007874016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640F41"/>
    <w:pPr>
      <w:widowControl w:val="0"/>
      <w:autoSpaceDE w:val="0"/>
      <w:autoSpaceDN w:val="0"/>
      <w:spacing w:line="240" w:lineRule="auto"/>
      <w:ind w:left="69"/>
    </w:pPr>
    <w:rPr>
      <w:rFonts w:ascii="Microsoft Sans Serif" w:cs="Microsoft Sans Serif" w:eastAsia="Microsoft Sans Serif" w:hAnsi="Microsoft Sans Serif"/>
      <w:lang w:eastAsia="en-US"/>
    </w:rPr>
  </w:style>
  <w:style w:type="table" w:styleId="Tablaconcuadrcula">
    <w:name w:val="Table Grid"/>
    <w:basedOn w:val="Tablanormal"/>
    <w:uiPriority w:val="39"/>
    <w:rsid w:val="00C716D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DM Sans" w:cs="DM Sans" w:eastAsia="DM Sans" w:hAnsi="DM Sans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5sfRdj2MW1NM6krYACI4i42FHg==">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2023-09-15T16:53:00Z</dcterms:created>
</cp:coreProperties>
</file>