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 DE LOS CASOS DE USO: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“ver información de una película”: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principal: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de uso se inicia cuando el usuario solicita mostrar la información de una película en concreto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muestra por pantalla la siguiente información de la película: nombre, director, duración, valoración media, fecha de estreno, categoría, tipo de público y sinopsis.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“añadir películas a su colección”: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Flujo de eventos principal: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de uso se inicia cuando el usuario solicita agregar una película a su colección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guarda la nueva película en la colección del usuario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alternativo: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marca la película como “pendiente”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marca la película como “vista”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“iniciar y cerrar sesión”: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principal: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de uso comienza cuando el usuario solicita iniciar o cerrar sesión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de iniciarse, el sistema solicita al usuario sus credenciales para autenticarse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introduce sus credenciales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los procesa y valida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completa el inicio o cierre de sesión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alternativo: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introduce unos credenciales inválidos, y el sistema se los solicita de nuevo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“borrar películas de su colección”: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principal: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de uso comienza cuando el usuario solicita eliminar una película de su propia colección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le pide confirmación al usuario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acepta dicha confirmación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elimina la película de la lista del usuario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alternativo: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rechaza la confirmación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“valorar una película”: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principal: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de uso comienza cuando el usuario selecciona una valoración para una película en concreto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marca esa película como vista y muestra por pantalla la valoración seleccionada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recalcula la valoración media de la película, añadiendo la valoración del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“registrarse”: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principal: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de uso comienza cuando el usuario solicita registrarse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muestra al usuario una nueva pantalla formada por varios campos, donde se espera que el usuario ponga su información personal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completa los campos con su información y sus credenciales para hacer inicios de sesión en el futuro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guarda esta información, y muestra al usuario un mensaje informando de un resultado de la operación satisfactorio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“listar películas”: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principal: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de uso comienza cuando el usuario solicita que se muestren por pantalla las películas del sistema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las muestra por pantalla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de eventos alternativo: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solicita que se filtre el listado por alguno de los siguientes campos: por título, por género, por valoración media, por público destino o por fecha de estreno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