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E8602" w14:textId="77777777" w:rsidR="00A21F68" w:rsidRDefault="00A21F68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</w:p>
    <w:p w14:paraId="0567FDEE" w14:textId="77777777" w:rsidR="00A21F68" w:rsidRDefault="00000000">
      <w:pPr>
        <w:shd w:val="clear" w:color="auto" w:fill="FFFFFF"/>
        <w:spacing w:before="160"/>
        <w:ind w:left="283" w:right="240"/>
        <w:jc w:val="center"/>
        <w:rPr>
          <w:rFonts w:ascii="Montserrat" w:eastAsia="Montserrat" w:hAnsi="Montserrat" w:cs="Montserrat"/>
          <w:b/>
          <w:sz w:val="24"/>
          <w:szCs w:val="24"/>
        </w:rPr>
      </w:pPr>
      <w:proofErr w:type="spellStart"/>
      <w:r>
        <w:rPr>
          <w:rFonts w:ascii="Montserrat" w:eastAsia="Montserrat" w:hAnsi="Montserrat" w:cs="Montserrat"/>
          <w:b/>
          <w:color w:val="1468E8"/>
          <w:sz w:val="34"/>
          <w:szCs w:val="34"/>
        </w:rPr>
        <w:t>Blueprint</w:t>
      </w:r>
      <w:proofErr w:type="spellEnd"/>
    </w:p>
    <w:p w14:paraId="0F02E2ED" w14:textId="1D53554F" w:rsidR="00A21F68" w:rsidRPr="00315053" w:rsidRDefault="00000000" w:rsidP="00315053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tableau ci-dessous reprend les détails essentiels nécessaires pour le tableau de bord.</w:t>
      </w:r>
    </w:p>
    <w:tbl>
      <w:tblPr>
        <w:tblStyle w:val="a"/>
        <w:tblW w:w="11498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81"/>
        <w:gridCol w:w="2522"/>
        <w:gridCol w:w="3047"/>
        <w:gridCol w:w="2548"/>
      </w:tblGrid>
      <w:tr w:rsidR="00E84C16" w14:paraId="303B2D1E" w14:textId="77777777" w:rsidTr="00315053"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4F9F" w14:textId="77777777" w:rsidR="00A21F68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Besoin utilisateurs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8970" w14:textId="77777777" w:rsidR="00A21F68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Mesures spécifiques à utiliser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C5F23" w14:textId="77777777" w:rsidR="00A21F68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Visualisation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A8634" w14:textId="77777777" w:rsidR="00A21F68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Page/Onglet/Vue*</w:t>
            </w:r>
          </w:p>
        </w:tc>
      </w:tr>
      <w:tr w:rsidR="003132E0" w14:paraId="33932910" w14:textId="77777777" w:rsidTr="00315053"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C4FE" w14:textId="5855AD97" w:rsidR="003132E0" w:rsidRPr="003215FC" w:rsidRDefault="003215FC" w:rsidP="003132E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3215FC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Identifier les zones</w:t>
            </w:r>
            <w:r w:rsidRPr="003215FC">
              <w:rPr>
                <w:rFonts w:ascii="Montserrat" w:eastAsia="Montserrat" w:hAnsi="Montserrat" w:cs="Montserrat"/>
                <w:sz w:val="24"/>
                <w:szCs w:val="24"/>
              </w:rPr>
              <w:t xml:space="preserve"> les plus touchées par le manque d’accès à l’eau et la mortalité associée, afin d’avoir une vision globale des priorités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10024" w14:textId="103F93C6" w:rsidR="003132E0" w:rsidRDefault="00B75776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B75776">
              <w:rPr>
                <w:rFonts w:ascii="Montserrat" w:eastAsia="Montserrat" w:hAnsi="Montserrat" w:cs="Montserrat"/>
                <w:sz w:val="24"/>
                <w:szCs w:val="24"/>
              </w:rPr>
              <w:t>- Taux d’accès à l’eau potable</w:t>
            </w:r>
            <w:r w:rsidRPr="00B75776">
              <w:rPr>
                <w:rFonts w:ascii="Montserrat" w:eastAsia="Montserrat" w:hAnsi="Montserrat" w:cs="Montserrat"/>
                <w:sz w:val="24"/>
                <w:szCs w:val="24"/>
              </w:rPr>
              <w:br/>
              <w:t>- Taux de mortalité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F43F0" w14:textId="26FE21F0" w:rsidR="003132E0" w:rsidRDefault="003215F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thématique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E2660" w14:textId="0A7C9943" w:rsidR="003132E0" w:rsidRDefault="003215F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Monde</w:t>
            </w:r>
          </w:p>
        </w:tc>
      </w:tr>
      <w:tr w:rsidR="003132E0" w14:paraId="248B7B73" w14:textId="77777777" w:rsidTr="00315053">
        <w:trPr>
          <w:trHeight w:val="1006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7A013" w14:textId="74B941E8" w:rsidR="003132E0" w:rsidRPr="003215FC" w:rsidRDefault="00B75776" w:rsidP="00B719C5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B75776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Identifier les pays</w:t>
            </w:r>
            <w:r w:rsidRPr="00B75776">
              <w:rPr>
                <w:rFonts w:ascii="Montserrat" w:eastAsia="Montserrat" w:hAnsi="Montserrat" w:cs="Montserrat"/>
                <w:sz w:val="24"/>
                <w:szCs w:val="24"/>
              </w:rPr>
              <w:t xml:space="preserve"> les plus touchés par le manque d’accès à l’eau et la mortalité liée, tout en évaluant si la stabilité politique permet une intervention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4B5F9" w14:textId="4979BA1A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B75776">
              <w:rPr>
                <w:rFonts w:ascii="Montserrat" w:eastAsia="Montserrat" w:hAnsi="Montserrat" w:cs="Montserrat"/>
                <w:sz w:val="24"/>
                <w:szCs w:val="24"/>
              </w:rPr>
              <w:t>- Taux d’accès à l’eau potable</w:t>
            </w:r>
            <w:r w:rsidRPr="00B75776">
              <w:rPr>
                <w:rFonts w:ascii="Montserrat" w:eastAsia="Montserrat" w:hAnsi="Montserrat" w:cs="Montserrat"/>
                <w:sz w:val="24"/>
                <w:szCs w:val="24"/>
              </w:rPr>
              <w:br/>
              <w:t>- Taux de mortalité</w:t>
            </w:r>
            <w:r w:rsidRPr="00B75776">
              <w:rPr>
                <w:rFonts w:ascii="Montserrat" w:eastAsia="Montserrat" w:hAnsi="Montserrat" w:cs="Montserrat"/>
                <w:sz w:val="24"/>
                <w:szCs w:val="24"/>
              </w:rPr>
              <w:br/>
              <w:t>- Indice de stabilité politique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5C65B" w14:textId="3B70C845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Nuage de point colorisé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740A" w14:textId="0CBA7404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Monde</w:t>
            </w:r>
          </w:p>
        </w:tc>
      </w:tr>
      <w:tr w:rsidR="003132E0" w14:paraId="02381C13" w14:textId="77777777" w:rsidTr="00315053">
        <w:trPr>
          <w:trHeight w:val="1006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EB8E" w14:textId="13EDDCDB" w:rsidR="003132E0" w:rsidRPr="00B75776" w:rsidRDefault="00B75776" w:rsidP="00B719C5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B75776">
              <w:rPr>
                <w:rFonts w:ascii="Montserrat" w:eastAsia="Montserrat" w:hAnsi="Montserrat" w:cs="Montserrat"/>
                <w:sz w:val="24"/>
                <w:szCs w:val="24"/>
              </w:rPr>
              <w:t>Suivre l’évolution de l’accès mondial à l’eau potable et estimer le nombre de personnes restant à équiper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154E5" w14:textId="2E42FFC1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-Taux accès eau potable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9269" w14:textId="56E11F1C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Line plot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7947B" w14:textId="71637E87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Monde</w:t>
            </w:r>
          </w:p>
        </w:tc>
      </w:tr>
      <w:tr w:rsidR="003132E0" w14:paraId="66BC368F" w14:textId="77777777" w:rsidTr="00315053">
        <w:trPr>
          <w:trHeight w:val="1006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50123" w14:textId="220C7563" w:rsidR="003132E0" w:rsidRPr="00B719C5" w:rsidRDefault="009E0859" w:rsidP="00B719C5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9E0859">
              <w:rPr>
                <w:rFonts w:ascii="Montserrat" w:eastAsia="Montserrat" w:hAnsi="Montserrat" w:cs="Montserrat"/>
                <w:sz w:val="24"/>
                <w:szCs w:val="24"/>
              </w:rPr>
              <w:t>Visualiser la répartition de la population rurale et urbaine au sein des différents continents. La population rurale est plus dure à équiper car plus dispersée, il y a besoin de plus d’infrastructure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7541" w14:textId="70D270C9" w:rsidR="009E0859" w:rsidRDefault="009E0859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-Nombre population rurale                    -Nombre population urbaine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41AC6" w14:textId="12136AD9" w:rsidR="003132E0" w:rsidRDefault="009E0859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Stacked</w:t>
            </w:r>
            <w:proofErr w:type="spell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bar chart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F8D90" w14:textId="77777777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Continent</w:t>
            </w:r>
          </w:p>
          <w:p w14:paraId="445407CE" w14:textId="1F9EFA49" w:rsidR="00B75776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</w:tr>
      <w:tr w:rsidR="003132E0" w14:paraId="57183EB6" w14:textId="77777777" w:rsidTr="00315053">
        <w:trPr>
          <w:trHeight w:val="1006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1EA26" w14:textId="1C2B4877" w:rsidR="003132E0" w:rsidRPr="00B719C5" w:rsidRDefault="00422D05" w:rsidP="00B719C5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422D05">
              <w:rPr>
                <w:rFonts w:ascii="Montserrat" w:eastAsia="Montserrat" w:hAnsi="Montserrat" w:cs="Montserrat"/>
                <w:sz w:val="24"/>
                <w:szCs w:val="24"/>
              </w:rPr>
              <w:t>Analyser la corrélation entre le niveau d’urbanisation des régions et leur accès à l’eau potable, afin de mieux comprendre l’impact de la densité d’habitat sur les infrastructures disponibles.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897E9" w14:textId="33A8A734" w:rsidR="003132E0" w:rsidRDefault="008D765C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-Accès l’eau potable</w:t>
            </w:r>
          </w:p>
          <w:p w14:paraId="73F0AA1D" w14:textId="24A20ECC" w:rsidR="008D765C" w:rsidRDefault="008D765C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-Taux de population urbaine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B138B" w14:textId="38352C3A" w:rsidR="003132E0" w:rsidRDefault="008D765C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Grouped</w:t>
            </w:r>
            <w:proofErr w:type="spell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bar chart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9A2D3" w14:textId="5BAD52BC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Continent</w:t>
            </w:r>
          </w:p>
        </w:tc>
      </w:tr>
      <w:tr w:rsidR="003132E0" w14:paraId="5DA79C9A" w14:textId="77777777" w:rsidTr="00315053">
        <w:trPr>
          <w:trHeight w:val="1006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0AF72" w14:textId="05442D8F" w:rsidR="003132E0" w:rsidRPr="00E64B85" w:rsidRDefault="004F42CB" w:rsidP="00B719C5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4F42CB">
              <w:rPr>
                <w:rFonts w:ascii="Montserrat" w:eastAsia="Montserrat" w:hAnsi="Montserrat" w:cs="Montserrat"/>
                <w:sz w:val="24"/>
                <w:szCs w:val="24"/>
              </w:rPr>
              <w:t>Suivre l’évolution du taux d’accès à l’eau potable dans chaque région afin d’identifier les dynamiques de progrè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s </w:t>
            </w: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et </w:t>
            </w:r>
            <w:r w:rsidRPr="004F42CB">
              <w:rPr>
                <w:rFonts w:ascii="Montserrat" w:eastAsia="Montserrat" w:hAnsi="Montserrat" w:cs="Montserrat"/>
                <w:sz w:val="24"/>
                <w:szCs w:val="24"/>
              </w:rPr>
              <w:t xml:space="preserve"> les</w:t>
            </w:r>
            <w:proofErr w:type="gramEnd"/>
            <w:r w:rsidRPr="004F42CB">
              <w:rPr>
                <w:rFonts w:ascii="Montserrat" w:eastAsia="Montserrat" w:hAnsi="Montserrat" w:cs="Montserrat"/>
                <w:sz w:val="24"/>
                <w:szCs w:val="24"/>
              </w:rPr>
              <w:t xml:space="preserve"> retards persistants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77597" w14:textId="5719EC76" w:rsidR="003132E0" w:rsidRDefault="004F42CB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-Accès à l’eau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6FF24" w14:textId="7395A6B7" w:rsidR="003132E0" w:rsidRDefault="004F42CB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Line plot 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E764" w14:textId="71E125C2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Continent</w:t>
            </w:r>
          </w:p>
        </w:tc>
      </w:tr>
      <w:tr w:rsidR="003132E0" w14:paraId="0ECD017B" w14:textId="77777777" w:rsidTr="00315053">
        <w:trPr>
          <w:trHeight w:val="1006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AE3AD" w14:textId="2F285733" w:rsidR="003132E0" w:rsidRPr="00E64B85" w:rsidRDefault="003132E0" w:rsidP="00B719C5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D55E3" w14:textId="77777777" w:rsidR="003132E0" w:rsidRDefault="003132E0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4D0D6" w14:textId="6772A078" w:rsidR="003132E0" w:rsidRDefault="004F42CB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Scatter</w:t>
            </w:r>
            <w:proofErr w:type="spell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plot colorisé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C86D2" w14:textId="6B068258" w:rsidR="003132E0" w:rsidRDefault="00B75776" w:rsidP="00B719C5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National</w:t>
            </w:r>
          </w:p>
        </w:tc>
      </w:tr>
      <w:tr w:rsidR="004F42CB" w14:paraId="7E5966CA" w14:textId="77777777" w:rsidTr="00315053">
        <w:trPr>
          <w:trHeight w:val="1006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EE76E" w14:textId="233E1C4B" w:rsidR="004F42CB" w:rsidRPr="00630E5B" w:rsidRDefault="004F42CB" w:rsidP="004F42CB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4008DC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Identifier les pays où les infrastructures d’accès à l’eau potable peuvent être modernisées</w:t>
            </w:r>
            <w:r w:rsidRPr="004F42CB">
              <w:rPr>
                <w:rFonts w:ascii="Montserrat" w:eastAsia="Montserrat" w:hAnsi="Montserrat" w:cs="Montserrat"/>
                <w:sz w:val="24"/>
                <w:szCs w:val="24"/>
              </w:rPr>
              <w:t>, en visualisant leur niveau d’équipement actuel (services de base vs services modernes) et en tenant compte de leur stabilité politique pour prioriser les interventions réalisables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A0D83" w14:textId="46F09B70" w:rsidR="004008DC" w:rsidRPr="004008DC" w:rsidRDefault="004008DC" w:rsidP="004008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  <w:lang w:val="fr-FR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  <w:lang w:val="fr-FR"/>
              </w:rPr>
              <w:t>-</w:t>
            </w:r>
            <w:r w:rsidRPr="004008DC">
              <w:rPr>
                <w:rFonts w:ascii="Montserrat" w:eastAsia="Montserrat" w:hAnsi="Montserrat" w:cs="Montserrat"/>
                <w:sz w:val="24"/>
                <w:szCs w:val="24"/>
                <w:lang w:val="fr-FR"/>
              </w:rPr>
              <w:t xml:space="preserve">% de la population ayant accès à des infrastructures </w:t>
            </w:r>
            <w:r w:rsidRPr="004008DC">
              <w:rPr>
                <w:rFonts w:ascii="Montserrat" w:eastAsia="Montserrat" w:hAnsi="Montserrat" w:cs="Montserrat"/>
                <w:b/>
                <w:bCs/>
                <w:sz w:val="24"/>
                <w:szCs w:val="24"/>
                <w:lang w:val="fr-FR"/>
              </w:rPr>
              <w:t>basiques</w:t>
            </w:r>
          </w:p>
          <w:p w14:paraId="1B8545BD" w14:textId="53978D3E" w:rsidR="004008DC" w:rsidRPr="004008DC" w:rsidRDefault="004008DC" w:rsidP="004008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  <w:lang w:val="fr-FR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  <w:lang w:val="fr-FR"/>
              </w:rPr>
              <w:t>-</w:t>
            </w:r>
            <w:r w:rsidRPr="004008DC">
              <w:rPr>
                <w:rFonts w:ascii="Montserrat" w:eastAsia="Montserrat" w:hAnsi="Montserrat" w:cs="Montserrat"/>
                <w:sz w:val="24"/>
                <w:szCs w:val="24"/>
                <w:lang w:val="fr-FR"/>
              </w:rPr>
              <w:t xml:space="preserve">  % de la population ayant accès à des infrastructures </w:t>
            </w:r>
            <w:r w:rsidRPr="004008DC">
              <w:rPr>
                <w:rFonts w:ascii="Montserrat" w:eastAsia="Montserrat" w:hAnsi="Montserrat" w:cs="Montserrat"/>
                <w:b/>
                <w:bCs/>
                <w:sz w:val="24"/>
                <w:szCs w:val="24"/>
                <w:lang w:val="fr-FR"/>
              </w:rPr>
              <w:t>modernes</w:t>
            </w:r>
          </w:p>
          <w:p w14:paraId="0AC14081" w14:textId="0F8075B5" w:rsidR="004F42CB" w:rsidRDefault="004F42CB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44AAA" w14:textId="55B5900E" w:rsidR="004F42CB" w:rsidRDefault="004F42CB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Scatter</w:t>
            </w:r>
            <w:proofErr w:type="spell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plot colorisé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11F45" w14:textId="023A261C" w:rsidR="004F42CB" w:rsidRDefault="004F42CB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National</w:t>
            </w:r>
          </w:p>
        </w:tc>
      </w:tr>
      <w:tr w:rsidR="004F42CB" w14:paraId="0237ACEE" w14:textId="77777777" w:rsidTr="00315053">
        <w:trPr>
          <w:trHeight w:val="1006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018AE" w14:textId="7D0E6CF9" w:rsidR="004F42CB" w:rsidRPr="00E516B8" w:rsidRDefault="00E516B8" w:rsidP="004F42CB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Identifier </w:t>
            </w:r>
            <w:r w:rsidRPr="00E516B8">
              <w:rPr>
                <w:rFonts w:ascii="Montserrat" w:eastAsia="Montserrat" w:hAnsi="Montserrat" w:cs="Montserrat"/>
                <w:sz w:val="24"/>
                <w:szCs w:val="24"/>
              </w:rPr>
              <w:t>les pays pouvant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être consulter sans risque et avec efficacité.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1D27" w14:textId="6ACA958F" w:rsidR="004F42CB" w:rsidRDefault="00E516B8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-Efficacité politique des pays</w:t>
            </w:r>
          </w:p>
          <w:p w14:paraId="152F7BB1" w14:textId="0F3BA690" w:rsidR="00E516B8" w:rsidRDefault="00E516B8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8FCC8" w14:textId="3B074AC6" w:rsidR="004F42CB" w:rsidRDefault="004F42CB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Scatter</w:t>
            </w:r>
            <w:proofErr w:type="spell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plot colorisé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6696F" w14:textId="0DD4EC31" w:rsidR="004F42CB" w:rsidRDefault="004F42CB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National</w:t>
            </w:r>
          </w:p>
        </w:tc>
      </w:tr>
      <w:tr w:rsidR="004F42CB" w14:paraId="45E72112" w14:textId="77777777" w:rsidTr="00315053">
        <w:trPr>
          <w:trHeight w:val="1194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A9844" w14:textId="48566C72" w:rsidR="004F42CB" w:rsidRPr="008B5A1B" w:rsidRDefault="00B65454" w:rsidP="004F42CB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Identifier les pays où l’intervention est possible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03116" w14:textId="05698F38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-Stabilité politique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DE4D" w14:textId="514A428E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Filtre 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80A7D" w14:textId="2F144EA1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Mondiale, Vue Continental, Vue National</w:t>
            </w:r>
          </w:p>
        </w:tc>
      </w:tr>
      <w:tr w:rsidR="004F42CB" w14:paraId="32C03B27" w14:textId="77777777" w:rsidTr="00315053">
        <w:trPr>
          <w:trHeight w:val="1194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C3A97" w14:textId="4D55B3BC" w:rsidR="004F42CB" w:rsidRDefault="00B65454" w:rsidP="004F42CB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Identifier les pays avec le taux de mort le plus élevé attribué à l’eau insalubre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8CC4" w14:textId="110E63E9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-Taux mortalité eau insalubre per 100 000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53A35" w14:textId="000F751E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Filtre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6D899" w14:textId="23C8AEC1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Mondiale</w:t>
            </w:r>
          </w:p>
        </w:tc>
      </w:tr>
      <w:tr w:rsidR="004F42CB" w14:paraId="46E1BACF" w14:textId="77777777" w:rsidTr="00315053">
        <w:trPr>
          <w:trHeight w:val="1194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857B5" w14:textId="7B98685D" w:rsidR="004F42CB" w:rsidRPr="007B3C08" w:rsidRDefault="00B65454" w:rsidP="004F42CB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000000" w:themeColor="text1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000000" w:themeColor="text1"/>
                <w:sz w:val="24"/>
                <w:szCs w:val="24"/>
              </w:rPr>
              <w:t>Pouvoir regarder les différents indicateurs par région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97FFD" w14:textId="54D42C20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-Région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FE074" w14:textId="34189750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Filtre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2B049" w14:textId="064AF59A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Mondiale</w:t>
            </w:r>
          </w:p>
        </w:tc>
      </w:tr>
      <w:tr w:rsidR="004F42CB" w14:paraId="60FFCCD1" w14:textId="77777777" w:rsidTr="00315053">
        <w:trPr>
          <w:trHeight w:val="1194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7B905" w14:textId="74A00292" w:rsidR="004F42CB" w:rsidRDefault="006017A9" w:rsidP="004F42CB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Regarder l’évolution globale de l’accès à l’eau de la population mondiale segmenter par type(</w:t>
            </w: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rural,urban</w:t>
            </w:r>
            <w:proofErr w:type="spellEnd"/>
            <w:r>
              <w:rPr>
                <w:rFonts w:ascii="Montserrat" w:eastAsia="Montserrat" w:hAnsi="Montserrat" w:cs="Montserrat"/>
                <w:sz w:val="24"/>
                <w:szCs w:val="24"/>
              </w:rPr>
              <w:t>)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1E596" w14:textId="2CD8901A" w:rsidR="004F42CB" w:rsidRDefault="006017A9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</w:t>
            </w: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Granularity</w:t>
            </w:r>
            <w:proofErr w:type="spell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 : </w:t>
            </w: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Total,Urban,Rural</w:t>
            </w:r>
            <w:proofErr w:type="spellEnd"/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6D35" w14:textId="154285FE" w:rsidR="004F42CB" w:rsidRDefault="00B6545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Filtre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74932" w14:textId="57E06D24" w:rsidR="004F42CB" w:rsidRDefault="006017A9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Mondiale</w:t>
            </w:r>
          </w:p>
        </w:tc>
      </w:tr>
      <w:tr w:rsidR="004F42CB" w14:paraId="4F3C5529" w14:textId="77777777" w:rsidTr="00315053">
        <w:trPr>
          <w:trHeight w:val="1194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96D84" w14:textId="1C36DD09" w:rsidR="004F42CB" w:rsidRPr="004F35B4" w:rsidRDefault="004F35B4" w:rsidP="004F42CB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Sélectionner des pays spécifiques pour voir si nos domaines d’expertise peuvent être appliqué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4AE7" w14:textId="2C4701EA" w:rsidR="004F42CB" w:rsidRDefault="004F35B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-Country</w:t>
            </w: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5539D" w14:textId="34DAB7F4" w:rsidR="004F42CB" w:rsidRDefault="004F35B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Filtre</w:t>
            </w: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583C1" w14:textId="471208EA" w:rsidR="004F42CB" w:rsidRDefault="004F35B4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Vue Nationale</w:t>
            </w:r>
          </w:p>
        </w:tc>
      </w:tr>
      <w:tr w:rsidR="004F42CB" w14:paraId="20B44C19" w14:textId="77777777" w:rsidTr="00315053">
        <w:trPr>
          <w:trHeight w:val="1317"/>
        </w:trPr>
        <w:tc>
          <w:tcPr>
            <w:tcW w:w="3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BEF2" w14:textId="4630C7A9" w:rsidR="004F42CB" w:rsidRPr="008B5A1B" w:rsidRDefault="004F42CB" w:rsidP="004F42CB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3FC7" w14:textId="77777777" w:rsidR="004F42CB" w:rsidRDefault="004F42CB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4847F" w14:textId="2B3FB5DE" w:rsidR="004F42CB" w:rsidRDefault="004F42CB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2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BAF63" w14:textId="5A87EA98" w:rsidR="004F42CB" w:rsidRDefault="004F42CB" w:rsidP="004F42C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</w:tr>
    </w:tbl>
    <w:p w14:paraId="59E0E03D" w14:textId="74DD565B" w:rsidR="00A21F68" w:rsidRDefault="00A21F68">
      <w:pPr>
        <w:rPr>
          <w:sz w:val="18"/>
          <w:szCs w:val="18"/>
        </w:rPr>
      </w:pPr>
    </w:p>
    <w:sectPr w:rsidR="00A21F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DA925EA-CD11-4F6C-B0D3-9364F62B4753}"/>
    <w:embedBold r:id="rId2" w:fontKey="{07A7BCAF-69D8-4078-AA34-93E98CECA7E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5C8295E-75F1-40AE-9AE1-A9E499ABAE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0103C0C-1EE5-4F30-BCAB-C4F796BAC2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F00A5"/>
    <w:multiLevelType w:val="hybridMultilevel"/>
    <w:tmpl w:val="F824191C"/>
    <w:lvl w:ilvl="0" w:tplc="7CD2EC96">
      <w:numFmt w:val="bullet"/>
      <w:lvlText w:val="-"/>
      <w:lvlJc w:val="left"/>
      <w:pPr>
        <w:ind w:left="720" w:hanging="360"/>
      </w:pPr>
      <w:rPr>
        <w:rFonts w:ascii="Montserrat" w:eastAsia="Montserrat" w:hAnsi="Montserrat" w:cs="Montserra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E672D"/>
    <w:multiLevelType w:val="multilevel"/>
    <w:tmpl w:val="FBA23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1712A3"/>
    <w:multiLevelType w:val="hybridMultilevel"/>
    <w:tmpl w:val="2FE025D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768893">
    <w:abstractNumId w:val="1"/>
  </w:num>
  <w:num w:numId="2" w16cid:durableId="207377293">
    <w:abstractNumId w:val="2"/>
  </w:num>
  <w:num w:numId="3" w16cid:durableId="1097946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F68"/>
    <w:rsid w:val="00032E8D"/>
    <w:rsid w:val="0004254D"/>
    <w:rsid w:val="00162343"/>
    <w:rsid w:val="0019602C"/>
    <w:rsid w:val="001C3A8F"/>
    <w:rsid w:val="002701AE"/>
    <w:rsid w:val="002A0177"/>
    <w:rsid w:val="002F085D"/>
    <w:rsid w:val="003132E0"/>
    <w:rsid w:val="00315053"/>
    <w:rsid w:val="003215FC"/>
    <w:rsid w:val="003F39E7"/>
    <w:rsid w:val="004008DC"/>
    <w:rsid w:val="00400B41"/>
    <w:rsid w:val="00422D05"/>
    <w:rsid w:val="00457CFF"/>
    <w:rsid w:val="004F35B4"/>
    <w:rsid w:val="004F42CB"/>
    <w:rsid w:val="00556AA8"/>
    <w:rsid w:val="0057337B"/>
    <w:rsid w:val="00591FFB"/>
    <w:rsid w:val="005A1AEB"/>
    <w:rsid w:val="005D2121"/>
    <w:rsid w:val="006017A9"/>
    <w:rsid w:val="0060583A"/>
    <w:rsid w:val="0062267B"/>
    <w:rsid w:val="00630E5B"/>
    <w:rsid w:val="0064018F"/>
    <w:rsid w:val="00680A36"/>
    <w:rsid w:val="00716D59"/>
    <w:rsid w:val="00771B27"/>
    <w:rsid w:val="007B3C08"/>
    <w:rsid w:val="007E6AB2"/>
    <w:rsid w:val="00817172"/>
    <w:rsid w:val="00846521"/>
    <w:rsid w:val="008B146C"/>
    <w:rsid w:val="008B5A1B"/>
    <w:rsid w:val="008D765C"/>
    <w:rsid w:val="00963531"/>
    <w:rsid w:val="00987625"/>
    <w:rsid w:val="009E0859"/>
    <w:rsid w:val="00A21F68"/>
    <w:rsid w:val="00A26A29"/>
    <w:rsid w:val="00AA3E0B"/>
    <w:rsid w:val="00AB3F9C"/>
    <w:rsid w:val="00AC6986"/>
    <w:rsid w:val="00AF650A"/>
    <w:rsid w:val="00B50B3E"/>
    <w:rsid w:val="00B65454"/>
    <w:rsid w:val="00B719C5"/>
    <w:rsid w:val="00B75776"/>
    <w:rsid w:val="00B840E6"/>
    <w:rsid w:val="00BD594E"/>
    <w:rsid w:val="00C2033B"/>
    <w:rsid w:val="00C77609"/>
    <w:rsid w:val="00CB5D9B"/>
    <w:rsid w:val="00CD64AB"/>
    <w:rsid w:val="00CF3241"/>
    <w:rsid w:val="00DB0441"/>
    <w:rsid w:val="00DB4CAE"/>
    <w:rsid w:val="00DD7677"/>
    <w:rsid w:val="00DD774E"/>
    <w:rsid w:val="00DE31A1"/>
    <w:rsid w:val="00E516B8"/>
    <w:rsid w:val="00E64B85"/>
    <w:rsid w:val="00E80AA9"/>
    <w:rsid w:val="00E84C16"/>
    <w:rsid w:val="00EE1CD8"/>
    <w:rsid w:val="00F1199F"/>
    <w:rsid w:val="00F46B02"/>
    <w:rsid w:val="00F70C46"/>
    <w:rsid w:val="00F91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211AD"/>
  <w15:docId w15:val="{EED5927E-0345-4D95-A6C8-D4873F00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457C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6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1</Pages>
  <Words>439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Baptiste Trespaillé-Barrau</cp:lastModifiedBy>
  <cp:revision>46</cp:revision>
  <dcterms:created xsi:type="dcterms:W3CDTF">2025-05-11T04:14:00Z</dcterms:created>
  <dcterms:modified xsi:type="dcterms:W3CDTF">2025-06-11T13:25:00Z</dcterms:modified>
</cp:coreProperties>
</file>