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9"/>
        <w:gridCol w:w="4664"/>
        <w:gridCol w:w="2527"/>
      </w:tblGrid>
      <w:tr w:rsidR="002053EB" w:rsidRPr="004C6F32" w:rsidTr="001D0BF2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2053EB" w:rsidRPr="0025732A" w:rsidRDefault="00BD1422" w:rsidP="001D0BF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SABİT TAŞLAMA TEZGAHINDA</w:t>
            </w: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F15" w:rsidRDefault="00EA3F15" w:rsidP="008825C0">
      <w:pPr>
        <w:widowControl w:val="0"/>
        <w:autoSpaceDE w:val="0"/>
        <w:autoSpaceDN w:val="0"/>
        <w:adjustRightInd w:val="0"/>
        <w:spacing w:before="29" w:after="0" w:line="271" w:lineRule="exact"/>
        <w:ind w:left="117"/>
        <w:rPr>
          <w:rFonts w:ascii="Arial" w:hAnsi="Arial" w:cs="Arial"/>
          <w:b/>
          <w:bCs/>
          <w:iCs/>
          <w:position w:val="-1"/>
          <w:sz w:val="24"/>
          <w:szCs w:val="24"/>
        </w:rPr>
      </w:pPr>
    </w:p>
    <w:p w:rsidR="00F67C53" w:rsidRPr="002053EB" w:rsidRDefault="00F67C53" w:rsidP="00F67C53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1.AMAÇ</w:t>
      </w:r>
      <w:r w:rsidRPr="002053EB">
        <w:rPr>
          <w:rFonts w:ascii="Times New Roman" w:hAnsi="Times New Roman" w:cs="Times New Roman"/>
          <w:b/>
          <w:sz w:val="24"/>
          <w:szCs w:val="24"/>
        </w:rPr>
        <w:tab/>
      </w:r>
    </w:p>
    <w:p w:rsidR="00F67C53" w:rsidRPr="002053EB" w:rsidRDefault="00F67C53" w:rsidP="00C90F8C">
      <w:pPr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 xml:space="preserve">Bu talimat </w:t>
      </w:r>
      <w:r w:rsidR="00C90F8C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053EB" w:rsidRPr="002053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2053EB" w:rsidRPr="002053EB">
        <w:rPr>
          <w:rFonts w:ascii="Times New Roman" w:hAnsi="Times New Roman" w:cs="Times New Roman"/>
          <w:sz w:val="24"/>
          <w:szCs w:val="24"/>
        </w:rPr>
        <w:t>A</w:t>
      </w:r>
      <w:r w:rsidRPr="002053EB">
        <w:rPr>
          <w:rFonts w:ascii="Times New Roman" w:hAnsi="Times New Roman" w:cs="Times New Roman"/>
          <w:sz w:val="24"/>
          <w:szCs w:val="24"/>
        </w:rPr>
        <w:t>dresinde</w:t>
      </w:r>
      <w:proofErr w:type="gramStart"/>
      <w:r w:rsidR="002053EB" w:rsidRPr="002053EB">
        <w:rPr>
          <w:rFonts w:ascii="Times New Roman" w:hAnsi="Times New Roman" w:cs="Times New Roman"/>
          <w:sz w:val="24"/>
          <w:szCs w:val="24"/>
        </w:rPr>
        <w:t>………………</w:t>
      </w:r>
      <w:r w:rsidR="00C90F8C" w:rsidRPr="002053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0F8C" w:rsidRP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3EB">
        <w:rPr>
          <w:rFonts w:ascii="Times New Roman" w:hAnsi="Times New Roman" w:cs="Times New Roman"/>
          <w:sz w:val="24"/>
          <w:szCs w:val="24"/>
        </w:rPr>
        <w:t xml:space="preserve">  adına  kullanılan </w:t>
      </w:r>
      <w:r w:rsidR="00FA0571">
        <w:rPr>
          <w:rFonts w:ascii="Times New Roman" w:hAnsi="Times New Roman" w:cs="Times New Roman"/>
          <w:sz w:val="24"/>
          <w:szCs w:val="24"/>
        </w:rPr>
        <w:t xml:space="preserve">sabit taşlama tezgahlarında </w:t>
      </w:r>
      <w:r w:rsidRPr="002053EB">
        <w:rPr>
          <w:rFonts w:ascii="Times New Roman" w:hAnsi="Times New Roman" w:cs="Times New Roman"/>
          <w:sz w:val="24"/>
          <w:szCs w:val="24"/>
        </w:rPr>
        <w:t>yapılan çalışmalarda uyulması gereken kuralları tanımlar.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2.KAPSAM</w:t>
      </w:r>
    </w:p>
    <w:p w:rsidR="00F67C53" w:rsidRPr="002053EB" w:rsidRDefault="00BD1422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Sabit taşlama tezgahı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kullanılan </w:t>
      </w:r>
      <w:r w:rsidR="00C90F8C" w:rsidRPr="002053EB">
        <w:rPr>
          <w:rFonts w:ascii="Times New Roman" w:hAnsi="Times New Roman" w:cs="Times New Roman"/>
          <w:sz w:val="24"/>
          <w:szCs w:val="24"/>
        </w:rPr>
        <w:t>tüm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departmanlarını kapsar.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3.SORUMLULAR</w:t>
      </w:r>
    </w:p>
    <w:p w:rsidR="00F67C53" w:rsidRPr="002053EB" w:rsidRDefault="00BD1422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Sabit taşlama tezgahını kullanan personel</w:t>
      </w:r>
      <w:r w:rsidR="00F67C53" w:rsidRPr="002053EB">
        <w:rPr>
          <w:rFonts w:ascii="Times New Roman" w:hAnsi="Times New Roman" w:cs="Times New Roman"/>
          <w:sz w:val="24"/>
          <w:szCs w:val="24"/>
        </w:rPr>
        <w:t>, departman şefleri</w:t>
      </w:r>
      <w:r w:rsidR="00C90F8C" w:rsidRPr="002053EB">
        <w:rPr>
          <w:rFonts w:ascii="Times New Roman" w:hAnsi="Times New Roman" w:cs="Times New Roman"/>
          <w:sz w:val="24"/>
          <w:szCs w:val="24"/>
        </w:rPr>
        <w:t>, işveren vekili</w:t>
      </w:r>
      <w:r w:rsidR="002053EB" w:rsidRPr="002053EB">
        <w:rPr>
          <w:rFonts w:ascii="Times New Roman" w:hAnsi="Times New Roman" w:cs="Times New Roman"/>
          <w:sz w:val="24"/>
          <w:szCs w:val="24"/>
        </w:rPr>
        <w:t>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4.TANIMLAR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-</w:t>
      </w:r>
    </w:p>
    <w:p w:rsidR="00C90F8C" w:rsidRPr="002053EB" w:rsidRDefault="00C90F8C" w:rsidP="00C90F8C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5.UYGULAMA</w:t>
      </w:r>
    </w:p>
    <w:p w:rsidR="00025418" w:rsidRDefault="00C90F8C" w:rsidP="00025418">
      <w:pPr>
        <w:spacing w:after="120"/>
        <w:ind w:left="426" w:hanging="426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053EB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>5.1</w:t>
      </w:r>
      <w:r w:rsidRPr="00025418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 xml:space="preserve">. </w:t>
      </w:r>
      <w:r w:rsidR="00025418"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>Taşlama tezgahını kullanan personel bu konuda bilgili, eğitimli ve yetkilendirilmiş olmalıdır.</w:t>
      </w:r>
    </w:p>
    <w:p w:rsidR="00025418" w:rsidRDefault="00025418" w:rsidP="00025418">
      <w:p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5.2. </w:t>
      </w:r>
      <w:r w:rsidRPr="0002541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Taşlama işlemi başlamadan önce taşlama taşı, bağlantıları ve kabloları kontrol edilecek.</w:t>
      </w:r>
    </w:p>
    <w:p w:rsidR="00025418" w:rsidRDefault="00025418" w:rsidP="00025418">
      <w:p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5.3.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</w:t>
      </w:r>
      <w:r w:rsidRPr="0002541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Arızalı taşlama makinaları kullanılmayacak.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Taşlama tezgahı sağlam ve koruyucu ekipmanları üzerinde olmalıdır. Taşlama tezgahının da kullanımı kolaylaştıracağı düşüncesiyle koruyucu kapaklar sökülmemelidir. 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>Koruyucunun taşlama ağzı 90</w:t>
      </w:r>
      <w:r w:rsidRPr="00025418"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t>0</w:t>
      </w:r>
      <w:r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den fazla olmamalıdır.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Bakım sırasında sökülmüş olan koruyucu saç muhafazalar yerine takılmalıdır. 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025418">
        <w:rPr>
          <w:rFonts w:ascii="Times New Roman" w:hAnsi="Times New Roman" w:cs="Times New Roman"/>
          <w:noProof/>
          <w:color w:val="000000"/>
          <w:sz w:val="24"/>
          <w:szCs w:val="24"/>
        </w:rPr>
        <w:t>Sabit tezgahlarda taş önünde, taşlanacak parçanın üzerine konulması ve emniyetli bir şekilde çalışılması için ayarlanabilen bir parça mesnedi bulunmalı, bu mesnet ile taş arasındaki mesafe 3mm olacak şekilde ayarlanmalıdır.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 </w:t>
      </w:r>
      <w:r w:rsidRPr="00025418">
        <w:rPr>
          <w:rFonts w:ascii="Times New Roman" w:hAnsi="Times New Roman" w:cs="Times New Roman"/>
          <w:noProof/>
          <w:color w:val="000000"/>
          <w:sz w:val="24"/>
        </w:rPr>
        <w:t>Aşındırıcı taş eşit büyüklükteki iki flanş arasına dikkatli bir şekilde yerleştirilmelidir. Flanşların çapı, aşındırıcı taşın çapının 1/3 ünden küçük olmamalıdır. En iyi seçenek , çapı bileme taşının çapının yarısı kadar olan flanşlar kullanmaktır.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 </w:t>
      </w:r>
      <w:r w:rsidRPr="00025418">
        <w:rPr>
          <w:rFonts w:ascii="Times New Roman" w:hAnsi="Times New Roman" w:cs="Times New Roman"/>
          <w:noProof/>
          <w:color w:val="000000"/>
          <w:sz w:val="24"/>
        </w:rPr>
        <w:t xml:space="preserve">Kullanılan taş çok küçülmüş ise değiştirilmelidir. 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426" w:hanging="426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 xml:space="preserve">Taşlama tezgahında kullanılacak taşın tezgah standartlarına uygun olmasına dikkat edilmelidir. 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 xml:space="preserve">Taş değiştirildikten sonra göbeğe bağlanma flanşı uygun töleranslarla sıkılmalıdır. 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 xml:space="preserve">Sabit ve seyyar taşlama makineleri yanıcı ve parlayıcı, katı sıvı ve gazların yakınında </w:t>
      </w:r>
      <w:r>
        <w:rPr>
          <w:rFonts w:ascii="Times New Roman" w:hAnsi="Times New Roman" w:cs="Times New Roman"/>
          <w:noProof/>
          <w:color w:val="000000"/>
          <w:sz w:val="24"/>
        </w:rPr>
        <w:t xml:space="preserve">   </w:t>
      </w:r>
      <w:r w:rsidRPr="00025418">
        <w:rPr>
          <w:rFonts w:ascii="Times New Roman" w:hAnsi="Times New Roman" w:cs="Times New Roman"/>
          <w:noProof/>
          <w:color w:val="000000"/>
          <w:sz w:val="24"/>
        </w:rPr>
        <w:t>kullanılmamalıdır. Yangın tehlikesi söz konusu olabilir.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 xml:space="preserve">Taşla çalışırken çıkan parçaların çok ufak ve toz halinde olduğu dikkate alınarak koruyucu gözlük veya yüz siperleri kullanılmalıdır. </w:t>
      </w:r>
    </w:p>
    <w:p w:rsidR="00025418" w:rsidRPr="008E5EA1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lastRenderedPageBreak/>
        <w:t>Taşlama tezgahının elektrik kablolarının uygun şekilde olduğuna, şasi kaçağına karşı da toprak bağlantısının uygun olmasına dikkat edilmelidir.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9"/>
        <w:gridCol w:w="4664"/>
        <w:gridCol w:w="2527"/>
      </w:tblGrid>
      <w:tr w:rsidR="008E5EA1" w:rsidRPr="004C6F32" w:rsidTr="00CA7DC9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8E5EA1" w:rsidRPr="004C6F32" w:rsidRDefault="008E5EA1" w:rsidP="00CA7DC9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8E5EA1" w:rsidRPr="004C6F32" w:rsidRDefault="008E5EA1" w:rsidP="00CA7DC9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8E5EA1" w:rsidRPr="004C6F32" w:rsidRDefault="008E5EA1" w:rsidP="00CA7DC9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8E5EA1" w:rsidRPr="0025732A" w:rsidRDefault="008E5EA1" w:rsidP="00CA7DC9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SABİT TAŞLAMA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TEZGAHINDA</w:t>
            </w:r>
            <w:proofErr w:type="gramEnd"/>
          </w:p>
          <w:p w:rsidR="008E5EA1" w:rsidRPr="004C6F32" w:rsidRDefault="008E5EA1" w:rsidP="00CA7DC9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8E5EA1" w:rsidRPr="004C6F32" w:rsidRDefault="008E5EA1" w:rsidP="00CA7DC9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EA1" w:rsidRPr="00025418" w:rsidRDefault="008E5EA1" w:rsidP="008E5EA1">
      <w:pPr>
        <w:pStyle w:val="ListeParagraf"/>
        <w:tabs>
          <w:tab w:val="left" w:pos="567"/>
        </w:tabs>
        <w:spacing w:after="120"/>
        <w:ind w:left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>Kullanılan taş tezgahı iş bitiminde kapatılmalıdır. Ancak, taş tezgahında durdurma butonu kullanılsa da  tezgahın yapısı dolayısıyla taşlar kendi ataletiyle döneceğinden bu hususa dikkat edilmelidir.</w:t>
      </w:r>
    </w:p>
    <w:p w:rsidR="00025418" w:rsidRPr="00025418" w:rsidRDefault="00025418" w:rsidP="00025418">
      <w:pPr>
        <w:pStyle w:val="ListeParagraf"/>
        <w:numPr>
          <w:ilvl w:val="1"/>
          <w:numId w:val="13"/>
        </w:num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025418">
        <w:rPr>
          <w:rFonts w:ascii="Times New Roman" w:hAnsi="Times New Roman" w:cs="Times New Roman"/>
          <w:noProof/>
          <w:color w:val="000000"/>
          <w:sz w:val="24"/>
        </w:rPr>
        <w:t>Mesai saatleri içerisinde yüzük, kolye saat vs takı eşyaları ve bol ve sarkan (kravat) kıyafetler ile çalışılmamalıdır.</w:t>
      </w:r>
    </w:p>
    <w:p w:rsidR="00025418" w:rsidRPr="00025418" w:rsidRDefault="00025418" w:rsidP="00025418">
      <w:pPr>
        <w:pStyle w:val="ListeParagraf"/>
        <w:tabs>
          <w:tab w:val="left" w:pos="567"/>
        </w:tabs>
        <w:spacing w:after="120"/>
        <w:ind w:left="360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:rsidR="002053EB" w:rsidRDefault="002053EB" w:rsidP="00025418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053EB" w:rsidRDefault="002053EB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CB4756" w:rsidRPr="003E6869" w:rsidRDefault="00CB4756" w:rsidP="00CB4756">
      <w:pPr>
        <w:pStyle w:val="GvdeMetni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İşyeri tarafından hazırlanan ve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Sayfadan oluşan 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"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SABİT TAŞLAMA </w:t>
      </w:r>
      <w:proofErr w:type="gramStart"/>
      <w:r>
        <w:rPr>
          <w:rFonts w:ascii="Times New Roman" w:hAnsi="Times New Roman" w:cs="Times New Roman"/>
          <w:bCs w:val="0"/>
          <w:sz w:val="24"/>
          <w:szCs w:val="24"/>
        </w:rPr>
        <w:t>TEZGAHINDA</w:t>
      </w:r>
      <w:proofErr w:type="gramEnd"/>
      <w:r>
        <w:rPr>
          <w:rFonts w:ascii="Times New Roman" w:hAnsi="Times New Roman" w:cs="Times New Roman"/>
          <w:bCs w:val="0"/>
          <w:sz w:val="24"/>
          <w:szCs w:val="24"/>
        </w:rPr>
        <w:t xml:space="preserve"> GÜVENLİK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>TALİMATI "</w:t>
      </w: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okudum. Bir suretini aldım. Talimatta açıklanan kurallara uyacağımı beyan ve kabul ederim. </w:t>
      </w:r>
    </w:p>
    <w:p w:rsidR="00CB4756" w:rsidRPr="003E6869" w:rsidRDefault="00CB4756" w:rsidP="00CB4756">
      <w:pPr>
        <w:pStyle w:val="GvdeMetni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/ ../201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p w:rsidR="00CB4756" w:rsidRPr="003E6869" w:rsidRDefault="00CB4756" w:rsidP="00CB4756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B4756" w:rsidRPr="003E6869" w:rsidRDefault="00CB4756" w:rsidP="00CB4756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sz w:val="24"/>
          <w:szCs w:val="24"/>
        </w:rPr>
        <w:t>TEBLİĞ EDEN: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(İşveren)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sz w:val="24"/>
          <w:szCs w:val="24"/>
        </w:rPr>
        <w:t>TEBELLÜĞ EDEN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(çalışan)</w:t>
      </w:r>
    </w:p>
    <w:p w:rsidR="00CB4756" w:rsidRPr="003E6869" w:rsidRDefault="00CB4756" w:rsidP="00CB4756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 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Soyadı:</w:t>
      </w:r>
    </w:p>
    <w:p w:rsidR="00CB4756" w:rsidRPr="003E6869" w:rsidRDefault="00CB4756" w:rsidP="00CB4756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Ünvanı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Baba Adı:</w:t>
      </w:r>
    </w:p>
    <w:p w:rsidR="00CB4756" w:rsidRPr="003E6869" w:rsidRDefault="00CB4756" w:rsidP="00CB4756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İmza: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Doğum Yeri ve Tarihi:</w:t>
      </w:r>
    </w:p>
    <w:p w:rsidR="00CB4756" w:rsidRPr="003E6869" w:rsidRDefault="00CB4756" w:rsidP="00CB4756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İmza: </w:t>
      </w:r>
    </w:p>
    <w:p w:rsidR="002053EB" w:rsidRDefault="002053EB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31FBF" w:rsidRPr="002053EB" w:rsidRDefault="00B31FBF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D4BB9" w:rsidRPr="002053EB" w:rsidRDefault="00ED4BB9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p w:rsidR="00E87BE5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p w:rsidR="00E87BE5" w:rsidRPr="002053EB" w:rsidRDefault="00E87BE5" w:rsidP="002053EB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sectPr w:rsidR="00E87BE5" w:rsidRPr="002053EB" w:rsidSect="00EA3F15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D3F" w:rsidRDefault="00B35D3F" w:rsidP="00EA3F15">
      <w:pPr>
        <w:spacing w:after="0" w:line="240" w:lineRule="auto"/>
      </w:pPr>
      <w:r>
        <w:separator/>
      </w:r>
    </w:p>
  </w:endnote>
  <w:endnote w:type="continuationSeparator" w:id="0">
    <w:p w:rsidR="00B35D3F" w:rsidRDefault="00B35D3F" w:rsidP="00E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15" w:rsidRDefault="00EA3F15" w:rsidP="00EA3F15">
    <w:pPr>
      <w:pStyle w:val="Altbilgi"/>
      <w:tabs>
        <w:tab w:val="left" w:pos="5092"/>
      </w:tabs>
    </w:pPr>
    <w:r>
      <w:t xml:space="preserve">                              </w:t>
    </w:r>
  </w:p>
  <w:p w:rsidR="00EA3F15" w:rsidRDefault="00EA3F15" w:rsidP="00EA3F15">
    <w:pPr>
      <w:pStyle w:val="Altbilgi"/>
      <w:rPr>
        <w:rFonts w:ascii="Times New Roman" w:hAnsi="Times New Roman" w:cs="Times New Roman"/>
      </w:rPr>
    </w:pPr>
    <w:r w:rsidRPr="002053EB">
      <w:rPr>
        <w:rFonts w:ascii="Times New Roman" w:hAnsi="Times New Roman" w:cs="Times New Roman"/>
      </w:rPr>
      <w:t xml:space="preserve">                  İş Güvenliği Uzmanı</w:t>
    </w:r>
    <w:r w:rsidRPr="002053EB">
      <w:rPr>
        <w:rFonts w:ascii="Times New Roman" w:hAnsi="Times New Roman" w:cs="Times New Roman"/>
      </w:rPr>
      <w:tab/>
      <w:t xml:space="preserve">                                                                      İşveren</w:t>
    </w:r>
    <w:r w:rsidR="002053EB" w:rsidRPr="002053EB">
      <w:rPr>
        <w:rFonts w:ascii="Times New Roman" w:hAnsi="Times New Roman" w:cs="Times New Roman"/>
      </w:rPr>
      <w:t xml:space="preserve"> / İşveren Vekili</w:t>
    </w:r>
  </w:p>
  <w:p w:rsidR="004D3C1A" w:rsidRDefault="004D3C1A" w:rsidP="00EA3F15">
    <w:pPr>
      <w:pStyle w:val="Altbilgi"/>
      <w:rPr>
        <w:rFonts w:ascii="Times New Roman" w:hAnsi="Times New Roman" w:cs="Times New Roman"/>
      </w:rPr>
    </w:pPr>
  </w:p>
  <w:p w:rsidR="004D3C1A" w:rsidRPr="002053EB" w:rsidRDefault="004D3C1A" w:rsidP="004D3C1A">
    <w:pPr>
      <w:pStyle w:val="Altbilgi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8-2-3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D3F" w:rsidRDefault="00B35D3F" w:rsidP="00EA3F15">
      <w:pPr>
        <w:spacing w:after="0" w:line="240" w:lineRule="auto"/>
      </w:pPr>
      <w:r>
        <w:separator/>
      </w:r>
    </w:p>
  </w:footnote>
  <w:footnote w:type="continuationSeparator" w:id="0">
    <w:p w:rsidR="00B35D3F" w:rsidRDefault="00B35D3F" w:rsidP="00EA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19"/>
    <w:multiLevelType w:val="hybridMultilevel"/>
    <w:tmpl w:val="EC16CB4C"/>
    <w:lvl w:ilvl="0" w:tplc="EE1AF86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FA2667C"/>
    <w:multiLevelType w:val="multilevel"/>
    <w:tmpl w:val="12D01C70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E711D34"/>
    <w:multiLevelType w:val="hybridMultilevel"/>
    <w:tmpl w:val="D18A4842"/>
    <w:lvl w:ilvl="0" w:tplc="705C1B8A">
      <w:start w:val="1"/>
      <w:numFmt w:val="decimal"/>
      <w:lvlText w:val="%1)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>
    <w:nsid w:val="21D175EA"/>
    <w:multiLevelType w:val="hybridMultilevel"/>
    <w:tmpl w:val="C922C48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5A5939"/>
    <w:multiLevelType w:val="hybridMultilevel"/>
    <w:tmpl w:val="2514C69A"/>
    <w:lvl w:ilvl="0" w:tplc="A0F210A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D01B2"/>
    <w:multiLevelType w:val="hybridMultilevel"/>
    <w:tmpl w:val="24B833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54FE5"/>
    <w:multiLevelType w:val="hybridMultilevel"/>
    <w:tmpl w:val="F870A7DC"/>
    <w:lvl w:ilvl="0" w:tplc="3E281722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7">
    <w:nsid w:val="49337A55"/>
    <w:multiLevelType w:val="hybridMultilevel"/>
    <w:tmpl w:val="B10E0296"/>
    <w:lvl w:ilvl="0" w:tplc="B164FC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EEC7A7B"/>
    <w:multiLevelType w:val="multilevel"/>
    <w:tmpl w:val="5F4C6A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1A7483E"/>
    <w:multiLevelType w:val="hybridMultilevel"/>
    <w:tmpl w:val="D6924CB6"/>
    <w:lvl w:ilvl="0" w:tplc="347E4816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A4B42"/>
    <w:multiLevelType w:val="hybridMultilevel"/>
    <w:tmpl w:val="63EA68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33611"/>
    <w:multiLevelType w:val="multilevel"/>
    <w:tmpl w:val="DAFEC826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BEC1074"/>
    <w:multiLevelType w:val="hybridMultilevel"/>
    <w:tmpl w:val="B478EC28"/>
    <w:lvl w:ilvl="0" w:tplc="6A56C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5C0"/>
    <w:rsid w:val="00023293"/>
    <w:rsid w:val="00025418"/>
    <w:rsid w:val="002053EB"/>
    <w:rsid w:val="003E682E"/>
    <w:rsid w:val="004D3C1A"/>
    <w:rsid w:val="005138F6"/>
    <w:rsid w:val="006B3BAD"/>
    <w:rsid w:val="006E5617"/>
    <w:rsid w:val="0076483C"/>
    <w:rsid w:val="007E6912"/>
    <w:rsid w:val="00880305"/>
    <w:rsid w:val="008825C0"/>
    <w:rsid w:val="008D4B79"/>
    <w:rsid w:val="008E5EA1"/>
    <w:rsid w:val="009B3C13"/>
    <w:rsid w:val="009D02F7"/>
    <w:rsid w:val="00A23E73"/>
    <w:rsid w:val="00A43033"/>
    <w:rsid w:val="00A52CC0"/>
    <w:rsid w:val="00B31FBF"/>
    <w:rsid w:val="00B35D3F"/>
    <w:rsid w:val="00BA1C63"/>
    <w:rsid w:val="00BD1422"/>
    <w:rsid w:val="00C90F8C"/>
    <w:rsid w:val="00CB4756"/>
    <w:rsid w:val="00D24B4E"/>
    <w:rsid w:val="00D97CFE"/>
    <w:rsid w:val="00DF75B2"/>
    <w:rsid w:val="00E41A4B"/>
    <w:rsid w:val="00E87BE5"/>
    <w:rsid w:val="00EA3F15"/>
    <w:rsid w:val="00ED4BB9"/>
    <w:rsid w:val="00F67C53"/>
    <w:rsid w:val="00FA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CB4756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CB4756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CB4756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CB4756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15</cp:revision>
  <dcterms:created xsi:type="dcterms:W3CDTF">2014-08-12T11:33:00Z</dcterms:created>
  <dcterms:modified xsi:type="dcterms:W3CDTF">2015-01-13T09:26:00Z</dcterms:modified>
</cp:coreProperties>
</file>