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Primary actor: Customer</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Main Success scenario: </w:t>
      </w:r>
    </w:p>
    <w:p w:rsidR="00000000" w:rsidDel="00000000" w:rsidP="00000000" w:rsidRDefault="00000000" w:rsidRPr="00000000" w14:paraId="00000003">
      <w:pPr>
        <w:numPr>
          <w:ilvl w:val="0"/>
          <w:numId w:val="2"/>
        </w:numPr>
        <w:ind w:left="720" w:hanging="360"/>
        <w:rPr>
          <w:sz w:val="24"/>
          <w:szCs w:val="24"/>
          <w:u w:val="none"/>
        </w:rPr>
      </w:pPr>
      <w:r w:rsidDel="00000000" w:rsidR="00000000" w:rsidRPr="00000000">
        <w:rPr>
          <w:sz w:val="24"/>
          <w:szCs w:val="24"/>
          <w:rtl w:val="0"/>
        </w:rPr>
        <w:t xml:space="preserve">The customer request to wash their car. The System ask the customer for their wash card.The customer insert the wash card. the System ask the customer which car wash they would like, from a list. The customer enters the desired wash. The system charges the account according to the wash price. The system starts and completes the Car Wash. The system shows a message, when the wash has completed. After the wash is completed, the system automatically update the wash statistics.</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Alternative flow:</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The customer has insufficient funds on their account. the system asks them to recharge their card, choose a different wash, or to cancel the purchase.</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Car wash has an error or shuts down before completion. The system asks the customer to contact staff. Staff reimburses the customer manually and restarts the system.</w:t>
      </w:r>
    </w:p>
    <w:p w:rsidR="00000000" w:rsidDel="00000000" w:rsidP="00000000" w:rsidRDefault="00000000" w:rsidRPr="00000000" w14:paraId="00000009">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