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61981" w:rsidR="00BB122B" w:rsidRDefault="00D61981" w14:paraId="73F16C64" w14:textId="2954556A">
      <w:pPr>
        <w:rPr>
          <w:b w:val="1"/>
          <w:bCs w:val="1"/>
          <w:sz w:val="40"/>
          <w:szCs w:val="40"/>
        </w:rPr>
      </w:pPr>
      <w:r w:rsidRPr="00D6198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EEC29F2" wp14:editId="20C9FC12">
            <wp:simplePos x="0" y="0"/>
            <wp:positionH relativeFrom="column">
              <wp:posOffset>3505200</wp:posOffset>
            </wp:positionH>
            <wp:positionV relativeFrom="paragraph">
              <wp:posOffset>0</wp:posOffset>
            </wp:positionV>
            <wp:extent cx="2720340" cy="702310"/>
            <wp:effectExtent l="0" t="0" r="3810" b="2540"/>
            <wp:wrapSquare wrapText="bothSides"/>
            <wp:docPr id="331257319" name="Picture 1" descr="Women's Gyms, Health &amp; Fitness Clubs - Fernwood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men's Gyms, Health &amp; Fitness Clubs - Fernwood Fitne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981" w:rsidR="00CC5B12">
        <w:rPr>
          <w:b w:val="1"/>
          <w:bCs w:val="1"/>
          <w:sz w:val="40"/>
          <w:szCs w:val="40"/>
        </w:rPr>
        <w:t xml:space="preserve">Sales Management </w:t>
      </w:r>
      <w:r w:rsidRPr="00D61981" w:rsidR="6D60B392">
        <w:rPr>
          <w:b w:val="1"/>
          <w:bCs w:val="1"/>
          <w:sz w:val="40"/>
          <w:szCs w:val="40"/>
        </w:rPr>
        <w:t xml:space="preserve">             </w:t>
      </w:r>
      <w:r w:rsidRPr="00D61981" w:rsidR="00CC5B12">
        <w:rPr>
          <w:b w:val="1"/>
          <w:bCs w:val="1"/>
          <w:sz w:val="40"/>
          <w:szCs w:val="40"/>
        </w:rPr>
        <w:t xml:space="preserve">Check List </w:t>
      </w:r>
    </w:p>
    <w:p w:rsidR="00CC5B12" w:rsidRDefault="00CC5B12" w14:paraId="3F12CC56" w14:textId="3DAEC7C8">
      <w:r>
        <w:t>Please rate next to each task how you are operating right now (within the last 2-3 weeks)</w:t>
      </w:r>
    </w:p>
    <w:p w:rsidR="00CC5B12" w:rsidRDefault="00CC5B12" w14:paraId="0825AC41" w14:textId="257E5800">
      <w:r>
        <w:t>0 = Not at all</w:t>
      </w:r>
      <w:proofErr w:type="gramStart"/>
      <w:r>
        <w:tab/>
      </w:r>
      <w:r>
        <w:t xml:space="preserve">  1</w:t>
      </w:r>
      <w:proofErr w:type="gramEnd"/>
      <w:r>
        <w:t xml:space="preserve"> = Occasionally </w:t>
      </w:r>
      <w:r>
        <w:tab/>
      </w:r>
      <w:r>
        <w:t xml:space="preserve">2 = Often </w:t>
      </w:r>
      <w:r>
        <w:tab/>
      </w:r>
      <w:r>
        <w:t xml:space="preserve">3 = Always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680"/>
        <w:gridCol w:w="1387"/>
      </w:tblGrid>
      <w:tr w:rsidR="00E112A3" w:rsidTr="34BBBA99" w14:paraId="01405FB9" w14:textId="77777777">
        <w:tc>
          <w:tcPr>
            <w:tcW w:w="7680" w:type="dxa"/>
            <w:shd w:val="clear" w:color="auto" w:fill="000000" w:themeFill="text1"/>
            <w:tcMar/>
          </w:tcPr>
          <w:p w:rsidRPr="00CC5514" w:rsidR="00E112A3" w:rsidRDefault="00E112A3" w14:paraId="316D7506" w14:textId="1C46F029">
            <w:pPr>
              <w:rPr>
                <w:b/>
                <w:bCs/>
                <w:sz w:val="24"/>
                <w:szCs w:val="24"/>
              </w:rPr>
            </w:pPr>
            <w:r w:rsidRPr="00CC5514">
              <w:rPr>
                <w:b/>
                <w:bCs/>
                <w:sz w:val="24"/>
                <w:szCs w:val="24"/>
              </w:rPr>
              <w:t xml:space="preserve">Activity </w:t>
            </w:r>
          </w:p>
        </w:tc>
        <w:tc>
          <w:tcPr>
            <w:tcW w:w="1387" w:type="dxa"/>
            <w:shd w:val="clear" w:color="auto" w:fill="000000" w:themeFill="text1"/>
            <w:tcMar/>
          </w:tcPr>
          <w:p w:rsidRPr="00CC5514" w:rsidR="00E112A3" w:rsidRDefault="00E112A3" w14:paraId="4F2F2BF7" w14:textId="7466B1F3">
            <w:pPr>
              <w:rPr>
                <w:b/>
                <w:bCs/>
                <w:sz w:val="24"/>
                <w:szCs w:val="24"/>
              </w:rPr>
            </w:pPr>
            <w:r w:rsidRPr="00CC5514">
              <w:rPr>
                <w:b/>
                <w:bCs/>
                <w:sz w:val="24"/>
                <w:szCs w:val="24"/>
              </w:rPr>
              <w:t xml:space="preserve">Rating </w:t>
            </w:r>
          </w:p>
        </w:tc>
      </w:tr>
      <w:tr w:rsidR="00E112A3" w:rsidTr="34BBBA99" w14:paraId="373E68E7" w14:textId="77777777">
        <w:tc>
          <w:tcPr>
            <w:tcW w:w="7680" w:type="dxa"/>
            <w:tcMar/>
          </w:tcPr>
          <w:p w:rsidRPr="00CC5514" w:rsidR="00E112A3" w:rsidRDefault="00CC5514" w14:paraId="1DA5002B" w14:textId="1002F1B0">
            <w:pPr>
              <w:rPr>
                <w:sz w:val="24"/>
                <w:szCs w:val="24"/>
              </w:rPr>
            </w:pPr>
            <w:r w:rsidRPr="00CC5514">
              <w:rPr>
                <w:sz w:val="24"/>
                <w:szCs w:val="24"/>
              </w:rPr>
              <w:t xml:space="preserve">Use the staff induction check list to induct new membership consultants </w:t>
            </w:r>
          </w:p>
        </w:tc>
        <w:tc>
          <w:tcPr>
            <w:tcW w:w="1387" w:type="dxa"/>
            <w:tcMar/>
          </w:tcPr>
          <w:p w:rsidRPr="00CC5514" w:rsidR="00E112A3" w:rsidRDefault="00E112A3" w14:paraId="5E0441CB" w14:textId="77777777">
            <w:pPr>
              <w:rPr>
                <w:sz w:val="24"/>
                <w:szCs w:val="24"/>
              </w:rPr>
            </w:pPr>
          </w:p>
        </w:tc>
      </w:tr>
      <w:tr w:rsidR="00E112A3" w:rsidTr="34BBBA99" w14:paraId="5B56F761" w14:textId="77777777">
        <w:tc>
          <w:tcPr>
            <w:tcW w:w="7680" w:type="dxa"/>
            <w:tcMar/>
          </w:tcPr>
          <w:p w:rsidRPr="00CC5514" w:rsidR="00E112A3" w:rsidRDefault="00CC5514" w14:paraId="704B2980" w14:textId="204AC89D">
            <w:pPr>
              <w:rPr>
                <w:sz w:val="24"/>
                <w:szCs w:val="24"/>
              </w:rPr>
            </w:pPr>
            <w:bookmarkStart w:name="_Hlk145074866" w:id="0"/>
            <w:r>
              <w:rPr>
                <w:sz w:val="24"/>
                <w:szCs w:val="24"/>
              </w:rPr>
              <w:t xml:space="preserve">New membership consultants shadow another team member for first 1-2 shifts when onboarding </w:t>
            </w:r>
          </w:p>
        </w:tc>
        <w:tc>
          <w:tcPr>
            <w:tcW w:w="1387" w:type="dxa"/>
            <w:tcMar/>
          </w:tcPr>
          <w:p w:rsidRPr="00CC5514" w:rsidR="00E112A3" w:rsidRDefault="00E112A3" w14:paraId="0E840D90" w14:textId="77777777">
            <w:pPr>
              <w:rPr>
                <w:sz w:val="24"/>
                <w:szCs w:val="24"/>
              </w:rPr>
            </w:pPr>
          </w:p>
        </w:tc>
      </w:tr>
      <w:tr w:rsidR="00E112A3" w:rsidTr="34BBBA99" w14:paraId="229D1A35" w14:textId="77777777">
        <w:tc>
          <w:tcPr>
            <w:tcW w:w="7680" w:type="dxa"/>
            <w:tcMar/>
          </w:tcPr>
          <w:p w:rsidRPr="00CC5514" w:rsidR="00E112A3" w:rsidRDefault="00CC5514" w14:paraId="325D2499" w14:textId="0546D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Allocate a training item from the sales manual or webinar series each week</w:t>
            </w:r>
          </w:p>
        </w:tc>
        <w:tc>
          <w:tcPr>
            <w:tcW w:w="1387" w:type="dxa"/>
            <w:tcMar/>
          </w:tcPr>
          <w:p w:rsidRPr="00CC5514" w:rsidR="00E112A3" w:rsidRDefault="00E112A3" w14:paraId="3A51CBB0" w14:textId="77777777">
            <w:pPr>
              <w:rPr>
                <w:sz w:val="24"/>
                <w:szCs w:val="24"/>
              </w:rPr>
            </w:pPr>
          </w:p>
        </w:tc>
      </w:tr>
      <w:tr w:rsidR="00E112A3" w:rsidTr="34BBBA99" w14:paraId="5E19D441" w14:textId="77777777">
        <w:tc>
          <w:tcPr>
            <w:tcW w:w="7680" w:type="dxa"/>
            <w:tcMar/>
          </w:tcPr>
          <w:p w:rsidRPr="00CC5514" w:rsidR="00E112A3" w:rsidRDefault="00CC5514" w14:paraId="00031A55" w14:textId="5F3BA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="003E7ED0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the sales manual phone scripts section on inbound and outbound calls </w:t>
            </w:r>
          </w:p>
        </w:tc>
        <w:tc>
          <w:tcPr>
            <w:tcW w:w="1387" w:type="dxa"/>
            <w:tcMar/>
          </w:tcPr>
          <w:p w:rsidRPr="00CC5514" w:rsidR="00E112A3" w:rsidRDefault="00E112A3" w14:paraId="1215CF67" w14:textId="77777777">
            <w:pPr>
              <w:rPr>
                <w:sz w:val="24"/>
                <w:szCs w:val="24"/>
              </w:rPr>
            </w:pPr>
          </w:p>
        </w:tc>
      </w:tr>
      <w:tr w:rsidR="003E7ED0" w:rsidTr="34BBBA99" w14:paraId="37FB211E" w14:textId="77777777">
        <w:tc>
          <w:tcPr>
            <w:tcW w:w="7680" w:type="dxa"/>
            <w:tcMar/>
          </w:tcPr>
          <w:p w:rsidR="003E7ED0" w:rsidRDefault="003E7ED0" w14:paraId="6622EEED" w14:textId="3145E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the sales manual for sales procedures </w:t>
            </w:r>
          </w:p>
        </w:tc>
        <w:tc>
          <w:tcPr>
            <w:tcW w:w="1387" w:type="dxa"/>
            <w:tcMar/>
          </w:tcPr>
          <w:p w:rsidRPr="00CC5514" w:rsidR="003E7ED0" w:rsidRDefault="003E7ED0" w14:paraId="6534DC7A" w14:textId="77777777">
            <w:pPr>
              <w:rPr>
                <w:sz w:val="24"/>
                <w:szCs w:val="24"/>
              </w:rPr>
            </w:pPr>
          </w:p>
        </w:tc>
      </w:tr>
      <w:tr w:rsidR="00E112A3" w:rsidTr="34BBBA99" w14:paraId="40494AA0" w14:textId="77777777">
        <w:tc>
          <w:tcPr>
            <w:tcW w:w="7680" w:type="dxa"/>
            <w:tcMar/>
          </w:tcPr>
          <w:p w:rsidRPr="00CC5514" w:rsidR="00E112A3" w:rsidP="00CC5514" w:rsidRDefault="00CC5514" w14:paraId="1FF0A066" w14:textId="67754803">
            <w:pPr>
              <w:rPr>
                <w:sz w:val="24"/>
                <w:szCs w:val="24"/>
              </w:rPr>
            </w:pPr>
            <w:r w:rsidRPr="00CC5514">
              <w:rPr>
                <w:sz w:val="24"/>
                <w:szCs w:val="24"/>
              </w:rPr>
              <w:t xml:space="preserve">Inspection of </w:t>
            </w:r>
            <w:r w:rsidR="003E7ED0">
              <w:rPr>
                <w:sz w:val="24"/>
                <w:szCs w:val="24"/>
              </w:rPr>
              <w:t>appointments due for the day</w:t>
            </w:r>
            <w:r w:rsidR="00CF28F9">
              <w:rPr>
                <w:sz w:val="24"/>
                <w:szCs w:val="24"/>
              </w:rPr>
              <w:t xml:space="preserve"> ahead </w:t>
            </w:r>
            <w:r w:rsidRPr="00CC551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7" w:type="dxa"/>
            <w:tcMar/>
          </w:tcPr>
          <w:p w:rsidRPr="00CC5514" w:rsidR="00E112A3" w:rsidRDefault="00E112A3" w14:paraId="6D463A46" w14:textId="77777777">
            <w:pPr>
              <w:rPr>
                <w:sz w:val="24"/>
                <w:szCs w:val="24"/>
              </w:rPr>
            </w:pPr>
          </w:p>
        </w:tc>
      </w:tr>
      <w:tr w:rsidR="003E7ED0" w:rsidTr="34BBBA99" w14:paraId="3AF7DC1B" w14:textId="77777777">
        <w:tc>
          <w:tcPr>
            <w:tcW w:w="7680" w:type="dxa"/>
            <w:tcMar/>
          </w:tcPr>
          <w:p w:rsidRPr="00CC5514" w:rsidR="003E7ED0" w:rsidP="00CC5514" w:rsidRDefault="003E7ED0" w14:paraId="389BFDB3" w14:textId="3AD7AD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Implementation of the upper hierarchy close policy </w:t>
            </w:r>
          </w:p>
        </w:tc>
        <w:tc>
          <w:tcPr>
            <w:tcW w:w="1387" w:type="dxa"/>
            <w:tcMar/>
          </w:tcPr>
          <w:p w:rsidRPr="00CC5514" w:rsidR="003E7ED0" w:rsidRDefault="003E7ED0" w14:paraId="53609318" w14:textId="77777777">
            <w:pPr>
              <w:rPr>
                <w:sz w:val="24"/>
                <w:szCs w:val="24"/>
              </w:rPr>
            </w:pPr>
          </w:p>
        </w:tc>
      </w:tr>
      <w:tr w:rsidR="00CF28F9" w:rsidTr="34BBBA99" w14:paraId="6B641F90" w14:textId="77777777">
        <w:tc>
          <w:tcPr>
            <w:tcW w:w="7680" w:type="dxa"/>
            <w:tcMar/>
          </w:tcPr>
          <w:p w:rsidR="00CF28F9" w:rsidP="00CC5514" w:rsidRDefault="00CF28F9" w14:paraId="06E7A693" w14:textId="1857A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Inspect tours not sold and check the GTKY forms for rooms of improvement of delivering the needs analysis </w:t>
            </w:r>
            <w:r w:rsidR="00D62789">
              <w:rPr>
                <w:sz w:val="24"/>
                <w:szCs w:val="24"/>
              </w:rPr>
              <w:t xml:space="preserve">and assisting with the follow up of that prospect </w:t>
            </w:r>
          </w:p>
        </w:tc>
        <w:tc>
          <w:tcPr>
            <w:tcW w:w="1387" w:type="dxa"/>
            <w:tcMar/>
          </w:tcPr>
          <w:p w:rsidRPr="00CC5514" w:rsidR="00CF28F9" w:rsidRDefault="00CF28F9" w14:paraId="7FEE1337" w14:textId="77777777">
            <w:pPr>
              <w:rPr>
                <w:sz w:val="24"/>
                <w:szCs w:val="24"/>
              </w:rPr>
            </w:pPr>
          </w:p>
        </w:tc>
      </w:tr>
      <w:tr w:rsidR="00E112A3" w:rsidTr="34BBBA99" w14:paraId="75A293D8" w14:textId="77777777">
        <w:tc>
          <w:tcPr>
            <w:tcW w:w="7680" w:type="dxa"/>
            <w:tcMar/>
          </w:tcPr>
          <w:p w:rsidRPr="00CC5514" w:rsidR="00E112A3" w:rsidP="00CC5514" w:rsidRDefault="00CC5514" w14:paraId="56C0B91C" w14:textId="6280CFC4">
            <w:pPr>
              <w:rPr>
                <w:sz w:val="24"/>
                <w:szCs w:val="24"/>
              </w:rPr>
            </w:pPr>
            <w:r w:rsidRPr="00CC5514">
              <w:rPr>
                <w:sz w:val="24"/>
                <w:szCs w:val="24"/>
              </w:rPr>
              <w:t xml:space="preserve">Inspection of shift slips appointments and contacts  </w:t>
            </w:r>
          </w:p>
        </w:tc>
        <w:tc>
          <w:tcPr>
            <w:tcW w:w="1387" w:type="dxa"/>
            <w:tcMar/>
          </w:tcPr>
          <w:p w:rsidRPr="00CC5514" w:rsidR="00E112A3" w:rsidRDefault="00E112A3" w14:paraId="3A8A50F9" w14:textId="77777777">
            <w:pPr>
              <w:rPr>
                <w:sz w:val="24"/>
                <w:szCs w:val="24"/>
              </w:rPr>
            </w:pPr>
          </w:p>
        </w:tc>
      </w:tr>
      <w:tr w:rsidR="00E112A3" w:rsidTr="34BBBA99" w14:paraId="1074CC24" w14:textId="77777777">
        <w:tc>
          <w:tcPr>
            <w:tcW w:w="7680" w:type="dxa"/>
            <w:tcMar/>
          </w:tcPr>
          <w:p w:rsidRPr="00CC5514" w:rsidR="00E112A3" w:rsidP="00CC5514" w:rsidRDefault="00CC5514" w14:paraId="790EC8BD" w14:textId="3B07F48C">
            <w:pPr>
              <w:rPr>
                <w:sz w:val="24"/>
                <w:szCs w:val="24"/>
              </w:rPr>
            </w:pPr>
            <w:r w:rsidRPr="00CC5514">
              <w:rPr>
                <w:sz w:val="24"/>
                <w:szCs w:val="24"/>
              </w:rPr>
              <w:t xml:space="preserve">Inspection of end of day report of lead generation and referrals  </w:t>
            </w:r>
          </w:p>
        </w:tc>
        <w:tc>
          <w:tcPr>
            <w:tcW w:w="1387" w:type="dxa"/>
            <w:tcMar/>
          </w:tcPr>
          <w:p w:rsidRPr="00CC5514" w:rsidR="00E112A3" w:rsidRDefault="00E112A3" w14:paraId="473803DB" w14:textId="77777777">
            <w:pPr>
              <w:rPr>
                <w:sz w:val="24"/>
                <w:szCs w:val="24"/>
              </w:rPr>
            </w:pPr>
          </w:p>
        </w:tc>
      </w:tr>
      <w:bookmarkEnd w:id="0"/>
      <w:tr w:rsidR="00CC5514" w:rsidTr="34BBBA99" w14:paraId="5E5F019F" w14:textId="77777777">
        <w:tc>
          <w:tcPr>
            <w:tcW w:w="7680" w:type="dxa"/>
            <w:tcMar/>
          </w:tcPr>
          <w:p w:rsidRPr="00CC5514" w:rsidR="00CC5514" w:rsidP="00CC5514" w:rsidRDefault="00CC5514" w14:paraId="744BED7E" w14:textId="11105B50">
            <w:pPr>
              <w:rPr>
                <w:sz w:val="24"/>
                <w:szCs w:val="24"/>
              </w:rPr>
            </w:pPr>
            <w:r w:rsidRPr="00CC5514">
              <w:rPr>
                <w:sz w:val="24"/>
                <w:szCs w:val="24"/>
              </w:rPr>
              <w:t xml:space="preserve">Checking all required contacts have been made in CRM </w:t>
            </w:r>
            <w:r>
              <w:rPr>
                <w:sz w:val="24"/>
                <w:szCs w:val="24"/>
              </w:rPr>
              <w:t>and checking some of the notes to ensure the proper messages are being left and allocation of follow up calls match the flow chart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1FE2E45A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796C09A3" w14:textId="77777777">
        <w:tc>
          <w:tcPr>
            <w:tcW w:w="7680" w:type="dxa"/>
            <w:tcMar/>
          </w:tcPr>
          <w:p w:rsidRPr="00CC5514" w:rsidR="00CC5514" w:rsidP="003E7ED0" w:rsidRDefault="003E7ED0" w14:paraId="7DCE220D" w14:textId="3073ADD2">
            <w:pPr>
              <w:rPr>
                <w:sz w:val="24"/>
                <w:szCs w:val="24"/>
              </w:rPr>
            </w:pPr>
            <w:r w:rsidRPr="00CC5514">
              <w:rPr>
                <w:sz w:val="24"/>
                <w:szCs w:val="24"/>
              </w:rPr>
              <w:t>Setting the team up daily with required contacts</w:t>
            </w:r>
            <w:r>
              <w:rPr>
                <w:sz w:val="24"/>
                <w:szCs w:val="24"/>
              </w:rPr>
              <w:t>, scripts, sales manual training, face to face training</w:t>
            </w:r>
            <w:r w:rsidRPr="00CC5514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tasks</w:t>
            </w:r>
            <w:r w:rsidRPr="00CC5514">
              <w:rPr>
                <w:sz w:val="24"/>
                <w:szCs w:val="24"/>
              </w:rPr>
              <w:t xml:space="preserve"> due</w:t>
            </w:r>
            <w:r>
              <w:rPr>
                <w:sz w:val="24"/>
                <w:szCs w:val="24"/>
              </w:rPr>
              <w:t xml:space="preserve"> to reach sales targets 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67FD3F23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7BEABB3B" w14:textId="77777777">
        <w:tc>
          <w:tcPr>
            <w:tcW w:w="7680" w:type="dxa"/>
            <w:tcMar/>
          </w:tcPr>
          <w:p w:rsidRPr="00CC5514" w:rsidR="00CC5514" w:rsidP="003E7ED0" w:rsidRDefault="003E7ED0" w14:paraId="40BAAFF2" w14:textId="0DD9D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Setting up monthly in club referral activity and promotion 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54FCA8F6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0D09A4D6" w14:textId="77777777">
        <w:tc>
          <w:tcPr>
            <w:tcW w:w="7680" w:type="dxa"/>
            <w:tcMar/>
          </w:tcPr>
          <w:p w:rsidRPr="00CC5514" w:rsidR="00CC5514" w:rsidP="003E7ED0" w:rsidRDefault="003E7ED0" w14:paraId="771DCCC7" w14:textId="1C0283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r</w:t>
            </w:r>
            <w:r w:rsidRPr="00CC5514">
              <w:rPr>
                <w:sz w:val="24"/>
                <w:szCs w:val="24"/>
              </w:rPr>
              <w:t xml:space="preserve">eviewing of </w:t>
            </w:r>
            <w:proofErr w:type="spellStart"/>
            <w:r w:rsidRPr="00CC5514">
              <w:rPr>
                <w:sz w:val="24"/>
                <w:szCs w:val="24"/>
              </w:rPr>
              <w:t>Exerp</w:t>
            </w:r>
            <w:proofErr w:type="spellEnd"/>
            <w:r w:rsidRPr="00CC5514">
              <w:rPr>
                <w:sz w:val="24"/>
                <w:szCs w:val="24"/>
              </w:rPr>
              <w:t xml:space="preserve"> </w:t>
            </w:r>
            <w:r w:rsidR="00D61981">
              <w:rPr>
                <w:sz w:val="24"/>
                <w:szCs w:val="24"/>
              </w:rPr>
              <w:t xml:space="preserve">and the Sales Performance Report 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4D45E25B" w14:textId="77777777">
            <w:pPr>
              <w:rPr>
                <w:sz w:val="24"/>
                <w:szCs w:val="24"/>
              </w:rPr>
            </w:pPr>
          </w:p>
        </w:tc>
      </w:tr>
      <w:tr w:rsidR="00D61981" w:rsidTr="34BBBA99" w14:paraId="067E6564" w14:textId="77777777">
        <w:tc>
          <w:tcPr>
            <w:tcW w:w="7680" w:type="dxa"/>
            <w:tcMar/>
          </w:tcPr>
          <w:p w:rsidR="00D61981" w:rsidP="003E7ED0" w:rsidRDefault="00D61981" w14:paraId="6249B850" w14:textId="5DDE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Regular review of the </w:t>
            </w:r>
            <w:r w:rsidRPr="00CC5514">
              <w:rPr>
                <w:sz w:val="24"/>
                <w:szCs w:val="24"/>
              </w:rPr>
              <w:t xml:space="preserve">and the Month to Date Growth Report  </w:t>
            </w:r>
          </w:p>
        </w:tc>
        <w:tc>
          <w:tcPr>
            <w:tcW w:w="1387" w:type="dxa"/>
            <w:tcMar/>
          </w:tcPr>
          <w:p w:rsidRPr="00CC5514" w:rsidR="00D61981" w:rsidP="00FE55EB" w:rsidRDefault="00D61981" w14:paraId="4130C18F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224523CF" w14:textId="77777777">
        <w:tc>
          <w:tcPr>
            <w:tcW w:w="7680" w:type="dxa"/>
            <w:tcMar/>
          </w:tcPr>
          <w:p w:rsidRPr="00CC5514" w:rsidR="00CC5514" w:rsidP="00FE55EB" w:rsidRDefault="003E7ED0" w14:paraId="46056F2C" w14:textId="2587C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Weekly reviewing </w:t>
            </w:r>
            <w:r w:rsidR="00D61981">
              <w:rPr>
                <w:sz w:val="24"/>
                <w:szCs w:val="24"/>
              </w:rPr>
              <w:t xml:space="preserve">in </w:t>
            </w:r>
            <w:proofErr w:type="spellStart"/>
            <w:r w:rsidR="00D61981">
              <w:rPr>
                <w:sz w:val="24"/>
                <w:szCs w:val="24"/>
              </w:rPr>
              <w:t>Ex</w:t>
            </w:r>
            <w:r w:rsidR="00097CD6">
              <w:rPr>
                <w:sz w:val="24"/>
                <w:szCs w:val="24"/>
              </w:rPr>
              <w:t>erp</w:t>
            </w:r>
            <w:proofErr w:type="spellEnd"/>
            <w:r w:rsidR="00097CD6">
              <w:rPr>
                <w:sz w:val="24"/>
                <w:szCs w:val="24"/>
              </w:rPr>
              <w:t xml:space="preserve"> </w:t>
            </w:r>
            <w:r w:rsidR="00D61981">
              <w:rPr>
                <w:sz w:val="24"/>
                <w:szCs w:val="24"/>
              </w:rPr>
              <w:t xml:space="preserve">Sales Performance Report / </w:t>
            </w:r>
            <w:r>
              <w:rPr>
                <w:sz w:val="24"/>
                <w:szCs w:val="24"/>
              </w:rPr>
              <w:t>gross sales report and monitoring flexi memberships to be under 30%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5986C51F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56EF416F" w14:textId="77777777">
        <w:tc>
          <w:tcPr>
            <w:tcW w:w="7680" w:type="dxa"/>
            <w:tcMar/>
          </w:tcPr>
          <w:p w:rsidRPr="00CC5514" w:rsidR="00CC5514" w:rsidP="00FE55EB" w:rsidRDefault="003E7ED0" w14:paraId="517B851B" w14:textId="3BDF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Weekly reviewing % of add on services such as PT, FIIT30, </w:t>
            </w:r>
            <w:proofErr w:type="spellStart"/>
            <w:r>
              <w:rPr>
                <w:sz w:val="24"/>
                <w:szCs w:val="24"/>
              </w:rPr>
              <w:t>Hypoxi</w:t>
            </w:r>
            <w:proofErr w:type="spellEnd"/>
            <w:r>
              <w:rPr>
                <w:sz w:val="24"/>
                <w:szCs w:val="24"/>
              </w:rPr>
              <w:t>, Reformer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0AAE2C89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0789E99C" w14:textId="77777777">
        <w:tc>
          <w:tcPr>
            <w:tcW w:w="7680" w:type="dxa"/>
            <w:tcMar/>
          </w:tcPr>
          <w:p w:rsidRPr="00CC5514" w:rsidR="00CC5514" w:rsidP="00FE55EB" w:rsidRDefault="003E7ED0" w14:paraId="297A2369" w14:textId="5C726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Weely in house training and role plays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4DAD2C50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385ABF8D" w14:textId="77777777">
        <w:tc>
          <w:tcPr>
            <w:tcW w:w="7680" w:type="dxa"/>
            <w:tcMar/>
          </w:tcPr>
          <w:p w:rsidRPr="00CC5514" w:rsidR="00CC5514" w:rsidP="00FE55EB" w:rsidRDefault="003E7ED0" w14:paraId="50D3B267" w14:textId="1341C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Weekly meeting with team for individual performance 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6470041D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3736BF9B" w14:textId="77777777">
        <w:tc>
          <w:tcPr>
            <w:tcW w:w="7680" w:type="dxa"/>
            <w:tcMar/>
          </w:tcPr>
          <w:p w:rsidRPr="00CC5514" w:rsidR="00CC5514" w:rsidP="00FE55EB" w:rsidRDefault="003E7ED0" w14:paraId="0C735719" w14:textId="3F447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a referral table/ stand in studio once a month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3FE10983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4EF77B84" w14:textId="77777777">
        <w:tc>
          <w:tcPr>
            <w:tcW w:w="7680" w:type="dxa"/>
            <w:tcMar/>
          </w:tcPr>
          <w:p w:rsidRPr="00CC5514" w:rsidR="00CC5514" w:rsidP="00FE55EB" w:rsidRDefault="003E7ED0" w14:paraId="4A616F0E" w14:textId="7E31A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Ensuring the </w:t>
            </w:r>
            <w:proofErr w:type="gramStart"/>
            <w:r>
              <w:rPr>
                <w:sz w:val="24"/>
                <w:szCs w:val="24"/>
              </w:rPr>
              <w:t>point of sale</w:t>
            </w:r>
            <w:proofErr w:type="gramEnd"/>
            <w:r>
              <w:rPr>
                <w:sz w:val="24"/>
                <w:szCs w:val="24"/>
              </w:rPr>
              <w:t xml:space="preserve"> referral system is being conducted 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16EE4C72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63C6F149" w14:textId="77777777">
        <w:tc>
          <w:tcPr>
            <w:tcW w:w="7680" w:type="dxa"/>
            <w:tcMar/>
          </w:tcPr>
          <w:p w:rsidRPr="00CC5514" w:rsidR="00CC5514" w:rsidP="00FE55EB" w:rsidRDefault="003E7ED0" w14:paraId="074A6973" w14:textId="5009F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Taking your team out for outreach 1 x week 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4CBC02DF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30E3D129" w14:textId="77777777">
        <w:tc>
          <w:tcPr>
            <w:tcW w:w="7680" w:type="dxa"/>
            <w:tcMar/>
          </w:tcPr>
          <w:p w:rsidRPr="00CC5514" w:rsidR="00CC5514" w:rsidP="00FE55EB" w:rsidRDefault="003E7ED0" w14:paraId="62237A46" w14:textId="4698C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an outreach calendar to plan your activities for the upcoming month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0616B9D5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1D4CD224" w14:textId="77777777">
        <w:tc>
          <w:tcPr>
            <w:tcW w:w="7680" w:type="dxa"/>
            <w:tcMar/>
          </w:tcPr>
          <w:p w:rsidRPr="00CC5514" w:rsidR="00CC5514" w:rsidP="00FE55EB" w:rsidRDefault="00D743FA" w14:paraId="5B54821E" w14:textId="3AE11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 to the entire team the promotions of the month and how each department need to execute them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5410A312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7FFD8C70" w14:textId="77777777">
        <w:tc>
          <w:tcPr>
            <w:tcW w:w="7680" w:type="dxa"/>
            <w:tcMar/>
          </w:tcPr>
          <w:p w:rsidRPr="00CC5514" w:rsidR="00CC5514" w:rsidP="00FE55EB" w:rsidRDefault="00D61981" w14:paraId="2726786F" w14:textId="57C527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Calling all Flexi’s from the month prior and using the upgrade script to convert them to longer term options / upsell additional services 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09E70D80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6B6DCB25" w14:textId="77777777">
        <w:tc>
          <w:tcPr>
            <w:tcW w:w="7680" w:type="dxa"/>
            <w:tcMar/>
          </w:tcPr>
          <w:p w:rsidRPr="00CC5514" w:rsidR="00CC5514" w:rsidP="00FE55EB" w:rsidRDefault="00D61981" w14:paraId="3D019395" w14:textId="0F0FF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more than 5 marketing channels spinning for lead generation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00878E61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295332EA" w14:textId="77777777">
        <w:tc>
          <w:tcPr>
            <w:tcW w:w="7680" w:type="dxa"/>
            <w:tcMar/>
          </w:tcPr>
          <w:p w:rsidRPr="00CC5514" w:rsidR="00CC5514" w:rsidP="00FE55EB" w:rsidRDefault="00D61981" w14:paraId="0654FBC2" w14:textId="3B97D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 staff on how to handle cancellations an</w:t>
            </w:r>
            <w:r w:rsidR="001C738B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regularly inspect how many saves a week are being done </w:t>
            </w:r>
          </w:p>
        </w:tc>
        <w:tc>
          <w:tcPr>
            <w:tcW w:w="1387" w:type="dxa"/>
            <w:tcMar/>
          </w:tcPr>
          <w:p w:rsidRPr="00CC5514" w:rsidR="00CC5514" w:rsidP="00FE55EB" w:rsidRDefault="00CC5514" w14:paraId="054B0032" w14:textId="77777777">
            <w:pPr>
              <w:rPr>
                <w:sz w:val="24"/>
                <w:szCs w:val="24"/>
              </w:rPr>
            </w:pPr>
          </w:p>
        </w:tc>
      </w:tr>
      <w:tr w:rsidR="00CC5514" w:rsidTr="34BBBA99" w14:paraId="75D2A766" w14:textId="77777777">
        <w:tc>
          <w:tcPr>
            <w:tcW w:w="7680" w:type="dxa"/>
            <w:shd w:val="clear" w:color="auto" w:fill="000000" w:themeFill="text1"/>
            <w:tcMar/>
          </w:tcPr>
          <w:p w:rsidRPr="00EC302C" w:rsidR="00CC5514" w:rsidP="00FE55EB" w:rsidRDefault="00EC302C" w14:paraId="77D5100C" w14:textId="08AA8A7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C302C">
              <w:rPr>
                <w:b/>
                <w:bCs/>
                <w:color w:val="FFFFFF" w:themeColor="background1"/>
                <w:sz w:val="24"/>
                <w:szCs w:val="24"/>
              </w:rPr>
              <w:t>Total</w:t>
            </w:r>
          </w:p>
        </w:tc>
        <w:tc>
          <w:tcPr>
            <w:tcW w:w="1387" w:type="dxa"/>
            <w:shd w:val="clear" w:color="auto" w:fill="auto"/>
            <w:tcMar/>
          </w:tcPr>
          <w:p w:rsidRPr="00EC302C" w:rsidR="00CC5514" w:rsidP="00FE55EB" w:rsidRDefault="00D61981" w14:paraId="43D5A2C8" w14:textId="59B21B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61981">
              <w:rPr>
                <w:b/>
                <w:bCs/>
                <w:sz w:val="24"/>
                <w:szCs w:val="24"/>
              </w:rPr>
              <w:t xml:space="preserve">              / </w:t>
            </w:r>
            <w:r>
              <w:rPr>
                <w:b/>
                <w:bCs/>
                <w:sz w:val="24"/>
                <w:szCs w:val="24"/>
              </w:rPr>
              <w:t>81</w:t>
            </w:r>
            <w:r w:rsidRPr="00D61981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D743FA" w:rsidP="003511E8" w:rsidRDefault="00D743FA" w14:paraId="596F36FA" w14:textId="63C33347"/>
    <w:sectPr w:rsidR="00D743FA" w:rsidSect="003511E8">
      <w:pgSz w:w="11906" w:h="16838" w:orient="portrait"/>
      <w:pgMar w:top="1021" w:right="1440" w:bottom="45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1DBD"/>
    <w:multiLevelType w:val="hybridMultilevel"/>
    <w:tmpl w:val="3774B4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4173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12"/>
    <w:rsid w:val="00097CD6"/>
    <w:rsid w:val="00186328"/>
    <w:rsid w:val="001C738B"/>
    <w:rsid w:val="0031642A"/>
    <w:rsid w:val="003511E8"/>
    <w:rsid w:val="003E7ED0"/>
    <w:rsid w:val="00742ECD"/>
    <w:rsid w:val="00927CB3"/>
    <w:rsid w:val="009C2CE9"/>
    <w:rsid w:val="00A8287A"/>
    <w:rsid w:val="00B311E5"/>
    <w:rsid w:val="00BB122B"/>
    <w:rsid w:val="00CC5514"/>
    <w:rsid w:val="00CC5B12"/>
    <w:rsid w:val="00CF28F9"/>
    <w:rsid w:val="00D61981"/>
    <w:rsid w:val="00D62789"/>
    <w:rsid w:val="00D743FA"/>
    <w:rsid w:val="00E112A3"/>
    <w:rsid w:val="00EC302C"/>
    <w:rsid w:val="34BBBA99"/>
    <w:rsid w:val="6D60B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14AD"/>
  <w15:chartTrackingRefBased/>
  <w15:docId w15:val="{C1B50AC4-FEDE-45EF-A2F4-F20B5D17A9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B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7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8" ma:contentTypeDescription="Create a new document." ma:contentTypeScope="" ma:versionID="066c8ed4a996a6d79e5f221536034e54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85bd63dad3bcbb49643a5dd3fd75c3fe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55B993-383B-43BE-91C7-0124B34C077E}"/>
</file>

<file path=customXml/itemProps2.xml><?xml version="1.0" encoding="utf-8"?>
<ds:datastoreItem xmlns:ds="http://schemas.openxmlformats.org/officeDocument/2006/customXml" ds:itemID="{FF1A8D63-4ED4-462D-8C4F-569CD8AA4ACA}"/>
</file>

<file path=customXml/itemProps3.xml><?xml version="1.0" encoding="utf-8"?>
<ds:datastoreItem xmlns:ds="http://schemas.openxmlformats.org/officeDocument/2006/customXml" ds:itemID="{056883BC-740E-4F8A-86F4-B324172453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Bracks</dc:creator>
  <cp:keywords/>
  <dc:description/>
  <cp:lastModifiedBy>Amanda Bracks</cp:lastModifiedBy>
  <cp:revision>18</cp:revision>
  <dcterms:created xsi:type="dcterms:W3CDTF">2023-09-08T03:55:00Z</dcterms:created>
  <dcterms:modified xsi:type="dcterms:W3CDTF">2024-06-17T04:14:29Z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MediaServiceImageTags">
    <vt:lpwstr/>
  </property>
</Properties>
</file>