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63F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left"/>
        <w:textAlignment w:val="auto"/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  <w:instrText xml:space="preserve"> HYPERLINK "https://papers.cool/arxiv/2601.12681" \t "https://papers.cool/arxiv/_blank" </w:instrText>
      </w:r>
      <w:r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  <w:fldChar w:fldCharType="separate"/>
      </w:r>
      <w:r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  <w:t>HyFormer: Revisiting the Roles of Sequence Modeling and Feature Interaction in CTR Prediction</w:t>
      </w:r>
      <w:r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  <w:fldChar w:fldCharType="end"/>
      </w:r>
    </w:p>
    <w:p w14:paraId="3CBE50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left"/>
        <w:textAlignment w:val="auto"/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/>
          <w:b/>
          <w:bCs/>
          <w:sz w:val="21"/>
          <w:shd w:val="clear" w:color="auto" w:fill="auto"/>
          <w:lang w:val="en-US" w:eastAsia="zh-CN"/>
        </w:rPr>
        <w:t>《重新审视序列建模与特征交互在点击率预测中的作用》</w:t>
      </w:r>
    </w:p>
    <w:p w14:paraId="0104DB0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提出了HyFormer统一混合 Transformer 架构，用以融合以下两个步骤：</w:t>
      </w:r>
    </w:p>
    <w:p w14:paraId="56438B30">
      <w:pPr>
        <w:rPr>
          <w:rFonts w:hint="default"/>
        </w:rPr>
      </w:pPr>
      <w:r>
        <w:t>序列建模</w:t>
      </w:r>
      <w:r>
        <w:rPr>
          <w:rFonts w:hint="eastAsia"/>
          <w:lang w:val="en-US" w:eastAsia="zh-CN"/>
        </w:rPr>
        <w:t xml:space="preserve"> </w:t>
      </w:r>
      <w:r>
        <w:t>Sequence Modeling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用于处理用户历史行为</w:t>
      </w:r>
    </w:p>
    <w:p w14:paraId="55B45CB9">
      <w:pPr>
        <w:rPr>
          <w:rFonts w:hint="default"/>
        </w:rPr>
      </w:pPr>
      <w:r>
        <w:rPr>
          <w:rFonts w:hint="default"/>
        </w:rPr>
        <w:t>特征交叉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Feature Interaction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>用于处理用户画像、上下文等非序列特征</w:t>
      </w:r>
    </w:p>
    <w:p w14:paraId="119B9B35">
      <w:pPr>
        <w:rPr>
          <w:rFonts w:hint="default" w:eastAsiaTheme="minorEastAsia"/>
          <w:lang w:val="en-US" w:eastAsia="zh-CN"/>
        </w:rPr>
      </w:pPr>
    </w:p>
    <w:p w14:paraId="7F533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HyFormer是由多个HyFormer Layer堆叠而成，每一个Layer包含两个关键模块：</w:t>
      </w:r>
    </w:p>
    <w:p w14:paraId="6FBFCCF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查询解码Query Decoding</w:t>
      </w:r>
    </w:p>
    <w:p w14:paraId="46B271B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查询增强Query Boosting</w:t>
      </w:r>
    </w:p>
    <w:p w14:paraId="2667334F">
      <w:pPr>
        <w:numPr>
          <w:numId w:val="0"/>
        </w:numPr>
        <w:rPr>
          <w:rFonts w:hint="default"/>
          <w:lang w:val="en-US" w:eastAsia="zh-CN"/>
        </w:rPr>
      </w:pPr>
    </w:p>
    <w:p w14:paraId="358F2283">
      <w:pPr>
        <w:numPr>
          <w:numId w:val="0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第一步：Query Generation（查询生成） </w:t>
      </w:r>
    </w:p>
    <w:p w14:paraId="6526B96D">
      <w:pPr>
        <w:numPr>
          <w:numId w:val="0"/>
        </w:numPr>
        <w:tabs>
          <w:tab w:val="left" w:pos="1409"/>
        </w:tabs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首先，模型会对输入进行分词（Tokenization）。将用户的静态属性、上下文等“非序列特征（NS Tokens）”以及全局序列汇总信息，通过一个轻量级的</w:t>
      </w:r>
      <w:r>
        <w:rPr>
          <w:rFonts w:hint="default"/>
          <w:u w:val="none"/>
          <w:lang w:val="en-US" w:eastAsia="zh-CN"/>
        </w:rPr>
        <w:t>全连接层（MLP）</w:t>
      </w:r>
      <w:r>
        <w:rPr>
          <w:rFonts w:hint="default"/>
          <w:lang w:val="en-US" w:eastAsia="zh-CN"/>
        </w:rPr>
        <w:t>，转化为一组全局Token（Global Tokens），作为后续的 Query</w:t>
      </w:r>
      <w:r>
        <w:rPr>
          <w:rFonts w:hint="eastAsia"/>
          <w:lang w:val="en-US" w:eastAsia="zh-CN"/>
        </w:rPr>
        <w:t>。</w:t>
      </w:r>
    </w:p>
    <w:p w14:paraId="3C3B8473">
      <w:pPr>
        <w:numPr>
          <w:numId w:val="0"/>
        </w:numPr>
        <w:tabs>
          <w:tab w:val="left" w:pos="1409"/>
        </w:tabs>
        <w:rPr>
          <w:rFonts w:hint="eastAsia"/>
          <w:lang w:val="en-US" w:eastAsia="zh-CN"/>
        </w:rPr>
      </w:pPr>
    </w:p>
    <w:p w14:paraId="21BDA886">
      <w:pPr>
        <w:numPr>
          <w:numId w:val="0"/>
        </w:numPr>
        <w:tabs>
          <w:tab w:val="left" w:pos="1409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*MLP的全连接层：输入拼接好的非序列特征（用户的静态属性）以及从用户行为序列中提取的“全局序列汇总信息”，输出全局Token↓</w:t>
      </w:r>
    </w:p>
    <w:p w14:paraId="66800A1F">
      <w:pPr>
        <w:numPr>
          <w:numId w:val="0"/>
        </w:numPr>
        <w:tabs>
          <w:tab w:val="left" w:pos="1409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*Global Tokens：就是Sequence Queries序列查询，融合了用户全局画像、用来去长序列中精准提取历史行为的探针。</w:t>
      </w:r>
    </w:p>
    <w:p w14:paraId="59CECD3E">
      <w:pPr>
        <w:numPr>
          <w:numId w:val="0"/>
        </w:numPr>
        <w:tabs>
          <w:tab w:val="left" w:pos="1409"/>
        </w:tabs>
        <w:rPr>
          <w:rFonts w:hint="eastAsia"/>
          <w:lang w:val="en-US" w:eastAsia="zh-CN"/>
        </w:rPr>
      </w:pPr>
    </w:p>
    <w:p w14:paraId="220E65D2">
      <w:pPr>
        <w:numPr>
          <w:numId w:val="0"/>
        </w:numPr>
        <w:tabs>
          <w:tab w:val="left" w:pos="1409"/>
        </w:tabs>
        <w:rPr>
          <w:rFonts w:hint="default"/>
          <w:i/>
          <w:iCs/>
          <w:u w:val="single"/>
          <w:lang w:val="en-US" w:eastAsia="zh-CN"/>
        </w:rPr>
      </w:pPr>
      <w:r>
        <w:rPr>
          <w:rFonts w:hint="eastAsia"/>
          <w:i/>
          <w:iCs/>
          <w:u w:val="single"/>
          <w:lang w:val="en-US" w:eastAsia="zh-CN"/>
        </w:rPr>
        <w:t>打造融合全局信息的“超级探针”Global Tokens！！！！</w:t>
      </w:r>
    </w:p>
    <w:p w14:paraId="2A4FBB75">
      <w:pPr>
        <w:numPr>
          <w:numId w:val="0"/>
        </w:numPr>
        <w:tabs>
          <w:tab w:val="left" w:pos="1409"/>
        </w:tabs>
        <w:rPr>
          <w:rFonts w:hint="eastAsia"/>
          <w:lang w:val="en-US" w:eastAsia="zh-CN"/>
        </w:rPr>
      </w:pPr>
    </w:p>
    <w:p w14:paraId="37FC739D">
      <w:pPr>
        <w:numPr>
          <w:numId w:val="0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第二步：Query Decoding（查询解码）—— 提取序列信息</w:t>
      </w:r>
    </w:p>
    <w:p w14:paraId="074AE0D8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对于超长的用户行为序列，模型支持采用标准Transformer、LONGER或极简的SwiGLU进行编码，生成每一层的 Key 和 Value（这就是我们说的KV编码）。</w:t>
      </w:r>
    </w:p>
    <w:p w14:paraId="46471F73">
      <w:pPr>
        <w:numPr>
          <w:ilvl w:val="0"/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接着用第一步中生成的全局上下文探针Query，去和长序列的KV对进行多头交叉注意力计算（Cross-Attention），</w:t>
      </w:r>
      <w:r>
        <w:rPr>
          <w:rFonts w:hint="eastAsia"/>
          <w:b w:val="0"/>
          <w:bCs w:val="0"/>
          <w:lang w:val="en-US" w:eastAsia="zh-CN"/>
        </w:rPr>
        <w:t>如下：</w:t>
      </w:r>
    </w:p>
    <w:p w14:paraId="2B1EB802">
      <w:pPr>
        <w:numPr>
          <w:ilvl w:val="0"/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Q_decoded = CrossAttn(Q, K, V)</w:t>
      </w:r>
    </w:p>
    <w:p w14:paraId="3C78A9FD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探针会把关键历史信号吸收进自己的向量中（根据搜索到的东西迭代自己的全局token）</w:t>
      </w:r>
    </w:p>
    <w:p w14:paraId="0B15C5FD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</w:p>
    <w:p w14:paraId="77A6B606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</w:p>
    <w:p w14:paraId="691D8DAA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*多头交叉注意力计算</w:t>
      </w:r>
    </w:p>
    <w:p w14:paraId="50825E1A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交叉注意力：在查询解码Decoding模块中，模型那上面做好的全局Query作为查询词，去KV对进行注意力分数计算。相当于让全局特征直接去关注长序列里的每一个历史行为，看看哪个历史行为对当前的全局特征最有价值，从而注入并更新Query。</w:t>
      </w:r>
    </w:p>
    <w:p w14:paraId="057099C7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多头：注意力计算是分成多个平行的“头”同时进行。</w:t>
      </w:r>
    </w:p>
    <w:p w14:paraId="43EC81AD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</w:p>
    <w:p w14:paraId="19352ABC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这一步就是让全局的上下文信息带着“目的”去长序列里反照有用的历史行为，实现了全局信息（Global Context/Information）对序列信息的介入。</w:t>
      </w:r>
    </w:p>
    <w:p w14:paraId="2A38A352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</w:p>
    <w:p w14:paraId="2B197A0B">
      <w:pPr>
        <w:numPr>
          <w:numId w:val="0"/>
        </w:numPr>
        <w:tabs>
          <w:tab w:val="left" w:pos="1409"/>
        </w:tabs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第三步：Query boosting查询增强 —— 深度特征交叉</w:t>
      </w:r>
    </w:p>
    <w:p w14:paraId="14FB94C4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融合序列信息和非序列特征。对刚刚解码得到的Query和非序列Tokens进行Token-mixing（跨Token混合）。</w:t>
      </w:r>
    </w:p>
    <w:p w14:paraId="0267AAC1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</w:p>
    <w:p w14:paraId="3115AEFA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Token-mixing是另一块知识内容。</w:t>
      </w:r>
    </w:p>
    <w:p w14:paraId="6310A074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</w:p>
    <w:p w14:paraId="3B102A13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这是让各个维度的特征在内部进行充分的“交流讨论”，从而丰富Query的语义表示。增强后的Query会被送入下一层，带着更丰富的知识去继续提取长序列。</w:t>
      </w:r>
    </w:p>
    <w:p w14:paraId="19756462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</w:p>
    <w:p w14:paraId="2F2B034F">
      <w:pPr>
        <w:numPr>
          <w:numId w:val="0"/>
        </w:numPr>
        <w:tabs>
          <w:tab w:val="left" w:pos="1409"/>
        </w:tabs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第四步：多序列建模Multi-Sequence Modeling</w:t>
      </w:r>
    </w:p>
    <w:p w14:paraId="67ACFB39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现实中用户有不同类型的序列（比如“看过的视频”和“买过的商品”）。</w:t>
      </w:r>
    </w:p>
    <w:p w14:paraId="362D9581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HyFormer 的做法是：为每一个独立的序列分配专属的 Query Tokens，各自独立进行 Query Decoding。</w:t>
      </w:r>
      <w:r>
        <w:rPr>
          <w:rFonts w:hint="eastAsia"/>
          <w:b w:val="0"/>
          <w:bCs w:val="0"/>
          <w:lang w:val="en-US" w:eastAsia="zh-CN"/>
        </w:rPr>
        <w:t>他们互不干扰，各自在各自的特征空间里进行交叉注意力计算。</w:t>
      </w:r>
    </w:p>
    <w:p w14:paraId="53B42787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这既保留了序列的独特性，又能在随后的 Query Boosting 中实现跨序列的全局融合。</w:t>
      </w:r>
    </w:p>
    <w:p w14:paraId="29E0C647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</w:p>
    <w:p w14:paraId="6C9F02F4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最后在第三步的boosting模块里，通过token-mixing来进行跨序列的深度交互。</w:t>
      </w:r>
    </w:p>
    <w:p w14:paraId="1594DB08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</w:p>
    <w:p w14:paraId="6B93B9A0">
      <w:pPr>
        <w:numPr>
          <w:numId w:val="0"/>
        </w:numPr>
        <w:tabs>
          <w:tab w:val="left" w:pos="1409"/>
        </w:tabs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第五步：系统层面的工程优化</w:t>
      </w:r>
    </w:p>
    <w:p w14:paraId="751A2F71">
      <w:pPr>
        <w:numPr>
          <w:numId w:val="0"/>
        </w:numPr>
        <w:tabs>
          <w:tab w:val="left" w:pos="1409"/>
        </w:tabs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长序列GPU池化GPU Pooling（解决数据搬运的瓶颈）：</w:t>
      </w:r>
    </w:p>
    <w:p w14:paraId="41BF8DFC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由于长序列里存在大量重复的 ID，模型会在底层去重后压缩传输，大幅降低了数据在GPU和CPU之间的传输成本和内存占用。</w:t>
      </w:r>
    </w:p>
    <w:p w14:paraId="2E4720B4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虽然序列长，但是真正不重复的商品ID其实有限。因此HyFormer底层做了一个“去重压缩包”，在数据传进GPU之前建立一个去重后的压缩特征表。数据传到GPU后，再通过一个高性能前向算子，在GPU内部解压并重构出原始的长序列。</w:t>
      </w:r>
    </w:p>
    <w:p w14:paraId="0FB6A2C5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</w:p>
    <w:p w14:paraId="490CCF2D">
      <w:pPr>
        <w:numPr>
          <w:numId w:val="0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异步 AllReduce</w:t>
      </w:r>
      <w:r>
        <w:rPr>
          <w:rFonts w:hint="eastAsia"/>
          <w:b/>
          <w:bCs/>
          <w:lang w:val="en-US" w:eastAsia="zh-CN"/>
        </w:rPr>
        <w:t>（解决多卡通信等候瓶颈）</w:t>
      </w:r>
    </w:p>
    <w:p w14:paraId="7F80603D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在分布式训练时，让前向/反向传播和梯度同步异步进行，消除了通信气泡，极大提升了 GPU 利用率</w:t>
      </w:r>
      <w:r>
        <w:rPr>
          <w:rFonts w:hint="eastAsia"/>
          <w:b w:val="0"/>
          <w:bCs w:val="0"/>
          <w:lang w:val="en-US" w:eastAsia="zh-CN"/>
        </w:rPr>
        <w:t>。</w:t>
      </w:r>
    </w:p>
    <w:p w14:paraId="4ADE4CBA">
      <w:pPr>
        <w:numPr>
          <w:numId w:val="0"/>
        </w:numPr>
        <w:tabs>
          <w:tab w:val="left" w:pos="1409"/>
        </w:tabs>
        <w:rPr>
          <w:rFonts w:hint="eastAsia"/>
          <w:b w:val="0"/>
          <w:bCs w:val="0"/>
          <w:lang w:val="en-US" w:eastAsia="zh-CN"/>
        </w:rPr>
      </w:pPr>
    </w:p>
    <w:p w14:paraId="459E5338">
      <w:pPr>
        <w:numPr>
          <w:numId w:val="0"/>
        </w:numPr>
        <w:tabs>
          <w:tab w:val="left" w:pos="1409"/>
        </w:tabs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与TAAC的联系：</w:t>
      </w:r>
    </w:p>
    <w:p w14:paraId="4932D3DE">
      <w:pPr>
        <w:numPr>
          <w:ilvl w:val="0"/>
          <w:numId w:val="2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可以参考论文利用全局token作为共享语义接口的思路来构建模型</w:t>
      </w:r>
    </w:p>
    <w:p w14:paraId="6C03E5A0">
      <w:pPr>
        <w:numPr>
          <w:ilvl w:val="0"/>
          <w:numId w:val="2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借鉴HyFormer的语义分组策略来构建Tokenizer，按内在含义（用户、上下文、行为）对输入特征进行分区整合。</w:t>
      </w:r>
    </w:p>
    <w:p w14:paraId="67FE0527">
      <w:pPr>
        <w:numPr>
          <w:ilvl w:val="0"/>
          <w:numId w:val="2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处理长序列时，参考HyFormer将各种辅助信息（时间戳、行为类型等）拼接到序列的稀疏维度（Sparse Dim）中。</w:t>
      </w:r>
    </w:p>
    <w:p w14:paraId="1417AB5E">
      <w:pPr>
        <w:numPr>
          <w:ilvl w:val="0"/>
          <w:numId w:val="2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比赛不仅看着AUC还设置了严格的推理时延Latency限制。HyFormer在取得最高AUC（0.6489）时，计算开销FLOPs仅为3.9T/可以借鉴HyFormer中灵活的序列表示编码Sequence Representation Encoding替换策略：如果算力充足就用Full Transformer，如果需要平衡就用类似LONGER机制。严重超时则用SwiGLU激活层进行无注意力映射。</w:t>
      </w:r>
    </w:p>
    <w:p w14:paraId="556B2DA8">
      <w:pPr>
        <w:numPr>
          <w:ilvl w:val="0"/>
          <w:numId w:val="2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在 HyFormer 这种双向流动</w:t>
      </w:r>
      <w:r>
        <w:rPr>
          <w:rFonts w:hint="eastAsia"/>
          <w:b/>
          <w:bCs/>
          <w:lang w:val="en-US" w:eastAsia="zh-CN"/>
        </w:rPr>
        <w:t>（信息在序列建模和特征交叉来回穿梭）</w:t>
      </w:r>
      <w:r>
        <w:rPr>
          <w:rFonts w:hint="default"/>
          <w:b/>
          <w:bCs/>
          <w:lang w:val="en-US" w:eastAsia="zh-CN"/>
        </w:rPr>
        <w:t>的架构下，序列输入特征越丰富，模型获得的 AUC 收益比传统模型越大</w:t>
      </w:r>
      <w:r>
        <w:rPr>
          <w:rFonts w:hint="eastAsia"/>
          <w:b/>
          <w:bCs/>
          <w:lang w:val="en-US" w:eastAsia="zh-CN"/>
        </w:rPr>
        <w:t>。</w:t>
      </w:r>
    </w:p>
    <w:p w14:paraId="3ED39BF6">
      <w:pPr>
        <w:numPr>
          <w:numId w:val="0"/>
        </w:numPr>
        <w:tabs>
          <w:tab w:val="left" w:pos="1409"/>
        </w:tabs>
        <w:rPr>
          <w:rFonts w:hint="eastAsia"/>
          <w:b/>
          <w:bCs/>
          <w:lang w:val="en-US" w:eastAsia="zh-CN"/>
        </w:rPr>
      </w:pPr>
    </w:p>
    <w:p w14:paraId="1A446249">
      <w:pPr>
        <w:numPr>
          <w:numId w:val="0"/>
        </w:numPr>
        <w:tabs>
          <w:tab w:val="left" w:pos="1409"/>
        </w:tabs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不要急着推翻baseline（已包含SwiGLU和RankMixer等前沿技术）。以baseline为底座，把HyFormer论文中“引入Global Tokens交替进行Decoding和Boosting”以及“多序列独立建模”的局部代码编辑一下改写进去。</w:t>
      </w:r>
      <w:bookmarkStart w:id="0" w:name="_GoBack"/>
      <w:bookmarkEnd w:id="0"/>
    </w:p>
    <w:p w14:paraId="59C30BA7">
      <w:pPr>
        <w:numPr>
          <w:numId w:val="0"/>
        </w:numPr>
        <w:tabs>
          <w:tab w:val="left" w:pos="1409"/>
        </w:tabs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Google Sans Cod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2CA177"/>
    <w:multiLevelType w:val="singleLevel"/>
    <w:tmpl w:val="EC2CA17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CACC2C9"/>
    <w:multiLevelType w:val="singleLevel"/>
    <w:tmpl w:val="3CACC2C9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B7196"/>
    <w:rsid w:val="24B463F4"/>
    <w:rsid w:val="509F2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105</Words>
  <Characters>220</Characters>
  <Lines>0</Lines>
  <Paragraphs>0</Paragraphs>
  <TotalTime>379</TotalTime>
  <ScaleCrop>false</ScaleCrop>
  <LinksUpToDate>false</LinksUpToDate>
  <CharactersWithSpaces>242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2026-04-06T07:54:00Z</dcterms:created>
  <dc:creator>Aurora</dc:creator>
  <cp:lastModifiedBy>Ze＿song</cp:lastModifiedBy>
  <dcterms:modified xsi:type="dcterms:W3CDTF">2026-04-06T14:49:37Z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eyJoZGlkIjoiOTI4NjdmNTIzNGMxNjJjYzM1MjY1ZTMzMGNmNTUyN2EiLCJ1c2VySWQiOiI3OTk5OTA0ODUifQ==</vt:lpwstr>
  </property>
  <property fmtid="{D5CDD505-2E9C-101B-9397-08002B2CF9AE}" pid="4" name="ICV">
    <vt:lpwstr>55B58A0E8DE843C7AC803E54127191C5_12</vt:lpwstr>
  </property>
</Properties>
</file>