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FA" w:rsidRDefault="00702108" w:rsidP="006C56AF">
      <w:pPr>
        <w:jc w:val="center"/>
        <w:rPr>
          <w:b/>
        </w:rPr>
      </w:pPr>
      <w:r w:rsidRPr="006C56AF">
        <w:rPr>
          <w:b/>
        </w:rPr>
        <w:t>Internet Control Message Protocol (ICMP)</w:t>
      </w:r>
    </w:p>
    <w:p w:rsidR="006C56AF" w:rsidRPr="006C56AF" w:rsidRDefault="006C56AF" w:rsidP="006C56AF">
      <w:pPr>
        <w:jc w:val="center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C56AF">
        <w:rPr>
          <w:i/>
        </w:rPr>
        <w:t>De IPV4</w:t>
      </w:r>
    </w:p>
    <w:p w:rsidR="00702108" w:rsidRDefault="00702108">
      <w:r w:rsidRPr="00702108">
        <w:t>Le protocole ICMP (Internet Control Me</w:t>
      </w:r>
      <w:r w:rsidRPr="006C56AF">
        <w:t>ss</w:t>
      </w:r>
      <w:r w:rsidRPr="00702108">
        <w:t>age Protocol) est un protocole qui permet de gérer les informations relatives aux erreurs aux machines connectées.</w:t>
      </w:r>
      <w:r>
        <w:t xml:space="preserve"> Il est utilisé pour véhiculer des messages de contrôle et d’erreur pour la suite de procole internet. Il ne permet pas de corriger ces erreurs.</w:t>
      </w:r>
    </w:p>
    <w:p w:rsidR="00702108" w:rsidRDefault="00702108">
      <w:r w:rsidRPr="00702108">
        <w:t>ICMP se situe au même niveau que le protocole IP bien qu’il ne fournisse pas les primitives de service habituellement associées à un protocole de couche réseau</w:t>
      </w:r>
      <w:r>
        <w:t>.</w:t>
      </w:r>
    </w:p>
    <w:p w:rsidR="00702108" w:rsidRDefault="00702108">
      <w:r w:rsidRPr="00702108">
        <w:t>ICMP est utilisé par tous les routeurs, pour signaler une erreur (appelé Delivery Problem).</w:t>
      </w:r>
    </w:p>
    <w:p w:rsidR="006C56AF" w:rsidRDefault="006C56AF" w:rsidP="006C56AF">
      <w:r>
        <w:t>Les messages d'erreur ICMP sont transportés sur le réseau sous forme de datagramme, comme n'importe quelle donnée. Ainsi, les messages d'erreur peuvent e</w:t>
      </w:r>
      <w:r>
        <w:t xml:space="preserve">ux-mêmes être sujet d'erreurs. </w:t>
      </w:r>
    </w:p>
    <w:p w:rsidR="006C56AF" w:rsidRDefault="006C56AF" w:rsidP="006C56AF">
      <w:r>
        <w:t>Toutefois en cas d'erreur sur un datagramme transportant un message ICMP, aucun message d'erreur n'est délivré pour éviter un effet "boule de neige" en cas d'incident sur le réseau.</w:t>
      </w:r>
    </w:p>
    <w:p w:rsidR="006C56AF" w:rsidRPr="006C56AF" w:rsidRDefault="006C56AF" w:rsidP="006C56AF">
      <w:pPr>
        <w:rPr>
          <w:b/>
        </w:rPr>
      </w:pPr>
      <w:r w:rsidRPr="006C56AF">
        <w:rPr>
          <w:b/>
        </w:rPr>
        <w:t xml:space="preserve">La trame ICMP : </w:t>
      </w:r>
    </w:p>
    <w:p w:rsidR="006C56AF" w:rsidRDefault="006C56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2pt;height:231pt">
            <v:imagedata r:id="rId7" o:title="Capture"/>
          </v:shape>
        </w:pict>
      </w:r>
    </w:p>
    <w:p w:rsidR="006C56AF" w:rsidRPr="006C56AF" w:rsidRDefault="006C56AF" w:rsidP="006C56AF">
      <w:pPr>
        <w:shd w:val="clear" w:color="auto" w:fill="FFFFFF"/>
        <w:spacing w:before="120" w:after="120" w:line="224" w:lineRule="atLeast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6C56AF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Un tel datagramme est composé :</w:t>
      </w:r>
    </w:p>
    <w:p w:rsidR="006C56AF" w:rsidRPr="006C56AF" w:rsidRDefault="006C56AF" w:rsidP="006C56AF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6C56AF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d'un en-tête IP (en bleu), avec Protocole valant 1 et Type de Service valant 0.</w:t>
      </w:r>
    </w:p>
    <w:p w:rsidR="006C56AF" w:rsidRPr="006C56AF" w:rsidRDefault="006C56AF" w:rsidP="006C56AF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6C56AF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du type de message ICMP (8 bits)</w:t>
      </w:r>
    </w:p>
    <w:p w:rsidR="006C56AF" w:rsidRPr="006C56AF" w:rsidRDefault="006C56AF" w:rsidP="006C56AF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6C56AF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du code de l'erreur (8 bits)</w:t>
      </w:r>
    </w:p>
    <w:p w:rsidR="006C56AF" w:rsidRPr="006C56AF" w:rsidRDefault="006C56AF" w:rsidP="006C56AF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6C56AF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d'une somme de contrôle (16 bits), calculée sur la partie spécifique à ICMP (sans l'en-tête IP)</w:t>
      </w:r>
    </w:p>
    <w:p w:rsidR="006C56AF" w:rsidRPr="006C56AF" w:rsidRDefault="006C56AF" w:rsidP="006C56AF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6C56AF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d'une partie aménagée pour des données relatives aux différents types de réponses (32 bits), si elle n'est pas utilisée, on procède à un bourrage (cette partie peut correspondre aux Identifiant et Numéro de séquence pour un paquet de type Ping par exemple, pour plus d'informations se référer à la RFC</w:t>
      </w:r>
      <w:hyperlink r:id="rId8" w:anchor="cite_note-1" w:history="1">
        <w:r w:rsidRPr="006C56AF">
          <w:rPr>
            <w:rFonts w:ascii="Arial" w:eastAsia="Times New Roman" w:hAnsi="Arial" w:cs="Arial"/>
            <w:color w:val="252525"/>
            <w:sz w:val="21"/>
            <w:szCs w:val="21"/>
            <w:lang w:eastAsia="fr-FR"/>
          </w:rPr>
          <w:t>1</w:t>
        </w:r>
      </w:hyperlink>
      <w:r w:rsidRPr="006C56AF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)</w:t>
      </w:r>
    </w:p>
    <w:p w:rsidR="006C56AF" w:rsidRPr="006C56AF" w:rsidRDefault="006C56AF" w:rsidP="006C56AF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6C56AF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du message</w:t>
      </w:r>
    </w:p>
    <w:p w:rsidR="006C56AF" w:rsidRDefault="006C56AF"/>
    <w:p w:rsidR="006C56AF" w:rsidRPr="006C56AF" w:rsidRDefault="006C56AF">
      <w:pPr>
        <w:rPr>
          <w:b/>
        </w:rPr>
      </w:pPr>
      <w:r w:rsidRPr="006C56AF">
        <w:rPr>
          <w:b/>
        </w:rPr>
        <w:t xml:space="preserve">Les types de messages ICMP : </w:t>
      </w:r>
    </w:p>
    <w:p w:rsidR="006C56AF" w:rsidRDefault="006C56AF">
      <w:r>
        <w:lastRenderedPageBreak/>
        <w:t xml:space="preserve">Il y a 11 types de messages, chacun a son propre numéro : </w:t>
      </w:r>
    </w:p>
    <w:p w:rsidR="006C56AF" w:rsidRDefault="006C56AF" w:rsidP="006C56AF">
      <w:r>
        <w:t xml:space="preserve">0 </w:t>
      </w:r>
      <w:r>
        <w:tab/>
        <w:t>Réponse Echo</w:t>
      </w:r>
    </w:p>
    <w:p w:rsidR="006C56AF" w:rsidRDefault="006C56AF" w:rsidP="006C56AF">
      <w:r>
        <w:t xml:space="preserve">3 </w:t>
      </w:r>
      <w:r>
        <w:tab/>
        <w:t>Destination non accessible</w:t>
      </w:r>
    </w:p>
    <w:p w:rsidR="006C56AF" w:rsidRDefault="006C56AF" w:rsidP="006C56AF">
      <w:r>
        <w:t xml:space="preserve">4 </w:t>
      </w:r>
      <w:r>
        <w:tab/>
        <w:t>Contrôle de flux</w:t>
      </w:r>
    </w:p>
    <w:p w:rsidR="006C56AF" w:rsidRDefault="006C56AF" w:rsidP="006C56AF">
      <w:r>
        <w:t xml:space="preserve">5 </w:t>
      </w:r>
      <w:r>
        <w:tab/>
        <w:t>Redirection</w:t>
      </w:r>
    </w:p>
    <w:p w:rsidR="006C56AF" w:rsidRDefault="006C56AF" w:rsidP="006C56AF">
      <w:r>
        <w:t xml:space="preserve">8 </w:t>
      </w:r>
      <w:r>
        <w:tab/>
        <w:t>Echo</w:t>
      </w:r>
    </w:p>
    <w:p w:rsidR="006C56AF" w:rsidRDefault="006C56AF" w:rsidP="006C56AF">
      <w:r>
        <w:t xml:space="preserve">11 </w:t>
      </w:r>
      <w:r>
        <w:tab/>
        <w:t>Durée de vie écoulée</w:t>
      </w:r>
    </w:p>
    <w:p w:rsidR="006C56AF" w:rsidRDefault="006C56AF" w:rsidP="006C56AF">
      <w:r>
        <w:t xml:space="preserve">12 </w:t>
      </w:r>
      <w:r>
        <w:tab/>
        <w:t>Erreur de Paramètre</w:t>
      </w:r>
    </w:p>
    <w:p w:rsidR="006C56AF" w:rsidRDefault="006C56AF" w:rsidP="006C56AF">
      <w:r>
        <w:t xml:space="preserve">13 </w:t>
      </w:r>
      <w:r>
        <w:tab/>
        <w:t>Marqueur temporelle</w:t>
      </w:r>
    </w:p>
    <w:p w:rsidR="006C56AF" w:rsidRDefault="006C56AF" w:rsidP="006C56AF">
      <w:r>
        <w:t xml:space="preserve">14 </w:t>
      </w:r>
      <w:r>
        <w:tab/>
        <w:t>Réponse à marqueur temporel</w:t>
      </w:r>
    </w:p>
    <w:p w:rsidR="006C56AF" w:rsidRDefault="006C56AF" w:rsidP="006C56AF">
      <w:r>
        <w:t xml:space="preserve">15 </w:t>
      </w:r>
      <w:r>
        <w:tab/>
        <w:t>Demande d'information</w:t>
      </w:r>
    </w:p>
    <w:p w:rsidR="006C56AF" w:rsidRDefault="006C56AF" w:rsidP="006C56AF">
      <w:r>
        <w:t xml:space="preserve">16 </w:t>
      </w:r>
      <w:r>
        <w:tab/>
        <w:t>Réponse à demande d'information</w:t>
      </w:r>
    </w:p>
    <w:p w:rsidR="006C56AF" w:rsidRDefault="006C56AF" w:rsidP="006C56AF">
      <w:r>
        <w:t xml:space="preserve">Chaque type a un ou plusieurs codes, chacun de ses derniers a une signification plus d’informations </w:t>
      </w:r>
      <w:r w:rsidR="00C85D71">
        <w:t>voir</w:t>
      </w:r>
      <w:r>
        <w:t xml:space="preserve"> les sources.</w:t>
      </w:r>
    </w:p>
    <w:p w:rsidR="009F0A99" w:rsidRDefault="00257ABA" w:rsidP="006C56AF">
      <w:r w:rsidRPr="00257ABA">
        <w:rPr>
          <w:b/>
        </w:rPr>
        <w:t xml:space="preserve">Remarque : </w:t>
      </w:r>
      <w:r>
        <w:t>au cas qu’une trame IP a un CheckSum erroné, aucun message ICMP n’est envoyé, puisqu’on est pas sûr que l’adre</w:t>
      </w:r>
      <w:bookmarkStart w:id="0" w:name="_GoBack"/>
      <w:bookmarkEnd w:id="0"/>
      <w:r>
        <w:t>sse source est correcte ou non.</w:t>
      </w:r>
    </w:p>
    <w:p w:rsidR="009F0A99" w:rsidRDefault="009F0A99">
      <w:r>
        <w:br w:type="page"/>
      </w:r>
    </w:p>
    <w:p w:rsidR="006C56AF" w:rsidRDefault="006C56AF" w:rsidP="006C56AF"/>
    <w:p w:rsidR="006C56AF" w:rsidRDefault="006C56AF" w:rsidP="006C56AF">
      <w:r>
        <w:t>Sources :</w:t>
      </w:r>
    </w:p>
    <w:p w:rsidR="006C56AF" w:rsidRDefault="006C56AF" w:rsidP="006C56AF">
      <w:hyperlink r:id="rId9" w:history="1">
        <w:r w:rsidRPr="00056717">
          <w:rPr>
            <w:rStyle w:val="Lienhypertexte"/>
          </w:rPr>
          <w:t>https://fr.wikipedia.org/wiki/Internet_Control_Message_Protocol</w:t>
        </w:r>
      </w:hyperlink>
    </w:p>
    <w:p w:rsidR="006C56AF" w:rsidRDefault="006C56AF" w:rsidP="006C56AF">
      <w:hyperlink r:id="rId10" w:history="1">
        <w:r w:rsidRPr="00056717">
          <w:rPr>
            <w:rStyle w:val="Lienhypertexte"/>
          </w:rPr>
          <w:t>http://www.commentcamarche.net/contents/521-le-protocole-icmp</w:t>
        </w:r>
      </w:hyperlink>
    </w:p>
    <w:p w:rsidR="00B918C0" w:rsidRDefault="000A2EB6" w:rsidP="006C56AF">
      <w:hyperlink r:id="rId11" w:history="1">
        <w:r w:rsidRPr="00056717">
          <w:rPr>
            <w:rStyle w:val="Lienhypertexte"/>
          </w:rPr>
          <w:t>http://www.frameip.com/rfc/rfc792-fr.php#10</w:t>
        </w:r>
      </w:hyperlink>
    </w:p>
    <w:p w:rsidR="000A2EB6" w:rsidRDefault="000A2EB6" w:rsidP="006C56AF"/>
    <w:sectPr w:rsidR="000A2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648" w:rsidRDefault="00A94648" w:rsidP="006C56AF">
      <w:pPr>
        <w:spacing w:after="0" w:line="240" w:lineRule="auto"/>
      </w:pPr>
      <w:r>
        <w:separator/>
      </w:r>
    </w:p>
  </w:endnote>
  <w:endnote w:type="continuationSeparator" w:id="0">
    <w:p w:rsidR="00A94648" w:rsidRDefault="00A94648" w:rsidP="006C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648" w:rsidRDefault="00A94648" w:rsidP="006C56AF">
      <w:pPr>
        <w:spacing w:after="0" w:line="240" w:lineRule="auto"/>
      </w:pPr>
      <w:r>
        <w:separator/>
      </w:r>
    </w:p>
  </w:footnote>
  <w:footnote w:type="continuationSeparator" w:id="0">
    <w:p w:rsidR="00A94648" w:rsidRDefault="00A94648" w:rsidP="006C5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F4E60"/>
    <w:multiLevelType w:val="multilevel"/>
    <w:tmpl w:val="E3A6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B7"/>
    <w:rsid w:val="000A2EB6"/>
    <w:rsid w:val="000D4F6B"/>
    <w:rsid w:val="00257ABA"/>
    <w:rsid w:val="006C56AF"/>
    <w:rsid w:val="00702108"/>
    <w:rsid w:val="009227FA"/>
    <w:rsid w:val="009F0A99"/>
    <w:rsid w:val="00A94648"/>
    <w:rsid w:val="00B918C0"/>
    <w:rsid w:val="00C85D71"/>
    <w:rsid w:val="00F7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4A14"/>
  <w15:chartTrackingRefBased/>
  <w15:docId w15:val="{02067CA7-A893-4062-A49F-2EAB5530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6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C56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56AF"/>
  </w:style>
  <w:style w:type="paragraph" w:styleId="Pieddepage">
    <w:name w:val="footer"/>
    <w:basedOn w:val="Normal"/>
    <w:link w:val="PieddepageCar"/>
    <w:uiPriority w:val="99"/>
    <w:unhideWhenUsed/>
    <w:rsid w:val="006C56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56AF"/>
  </w:style>
  <w:style w:type="character" w:styleId="Lienhypertexte">
    <w:name w:val="Hyperlink"/>
    <w:basedOn w:val="Policepardfaut"/>
    <w:uiPriority w:val="99"/>
    <w:unhideWhenUsed/>
    <w:rsid w:val="006C5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Internet_Control_Message_Protoc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ameip.com/rfc/rfc792-fr.php#1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ommentcamarche.net/contents/521-le-protocole-ic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Internet_Control_Message_Protoco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9</cp:revision>
  <dcterms:created xsi:type="dcterms:W3CDTF">2016-03-01T19:38:00Z</dcterms:created>
  <dcterms:modified xsi:type="dcterms:W3CDTF">2016-03-01T21:09:00Z</dcterms:modified>
</cp:coreProperties>
</file>