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F5" w:rsidRDefault="00DE25BF">
      <w:r>
        <w:rPr>
          <w:rFonts w:hint="eastAsia"/>
        </w:rPr>
        <w:t>20190804</w:t>
      </w:r>
    </w:p>
    <w:p w:rsidR="00DE25BF" w:rsidRDefault="00DE25BF">
      <w:r>
        <w:rPr>
          <w:rFonts w:hint="eastAsia"/>
        </w:rPr>
        <w:t>基于上下文辨识的对话状态追踪（</w:t>
      </w:r>
      <w:r>
        <w:t>NAACL</w:t>
      </w:r>
      <w:r>
        <w:rPr>
          <w:rFonts w:hint="eastAsia"/>
        </w:rPr>
        <w:t>2019）</w:t>
      </w:r>
    </w:p>
    <w:p w:rsidR="00DE25BF" w:rsidRDefault="00DE25B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Sharma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Choubey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 K, Huang R. Improving Dialogue State Tracking by Discerning the Relevant Context[J].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arXiv:1904.02800, 2019.</w:t>
      </w:r>
    </w:p>
    <w:p w:rsidR="00DE25BF" w:rsidRDefault="00DE25BF">
      <w:r>
        <w:rPr>
          <w:rFonts w:hint="eastAsia"/>
        </w:rPr>
        <w:t>数据集：WoZ2.0，Multi</w:t>
      </w:r>
      <w:r>
        <w:t>WoZ2.0(</w:t>
      </w:r>
      <w:r>
        <w:rPr>
          <w:rFonts w:hint="eastAsia"/>
        </w:rPr>
        <w:t>Restaurant</w:t>
      </w:r>
      <w:r>
        <w:t>)</w:t>
      </w:r>
    </w:p>
    <w:p w:rsidR="00DE25BF" w:rsidRDefault="00DE25BF"/>
    <w:p w:rsidR="00233DE4" w:rsidRDefault="00CD3CF0" w:rsidP="00EB4D47">
      <w:pPr>
        <w:ind w:firstLine="420"/>
      </w:pPr>
      <w:r>
        <w:rPr>
          <w:rFonts w:hint="eastAsia"/>
        </w:rPr>
        <w:t>在对话状态追踪任务中，对于slot</w:t>
      </w:r>
      <w:r>
        <w:t>-value</w:t>
      </w:r>
      <w:r>
        <w:rPr>
          <w:rFonts w:hint="eastAsia"/>
        </w:rPr>
        <w:t>转换，即话题转换时的对话状态追踪一直是一个难点，由于话题转换过程中会存在引入多余噪声的问题，使得这个问题一直没有被妥善解决。</w:t>
      </w:r>
      <w:r w:rsidR="00EB4D47">
        <w:rPr>
          <w:rFonts w:hint="eastAsia"/>
        </w:rPr>
        <w:t>对于解决这种任务的模型的评估表明，确定相关背景对于追踪对话状态极为重要。该模型致力于识别非相邻对话中的重要细节，参考历史轮对话的记录，达到了比之前的</w:t>
      </w:r>
      <w:r w:rsidR="00EB4D47">
        <w:t>SOTA</w:t>
      </w:r>
      <w:r w:rsidR="00EB4D47">
        <w:rPr>
          <w:rFonts w:hint="eastAsia"/>
        </w:rPr>
        <w:t>（GLAD）更好的效果。</w:t>
      </w:r>
    </w:p>
    <w:p w:rsidR="00CB7DA5" w:rsidRDefault="00775C23" w:rsidP="00775C23">
      <w:r>
        <w:tab/>
      </w:r>
      <w:r>
        <w:rPr>
          <w:rFonts w:hint="eastAsia"/>
        </w:rPr>
        <w:t>文章大体的思路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的许多工作类似，先将</w:t>
      </w:r>
      <w:r>
        <w:t>DST</w:t>
      </w:r>
      <w:r>
        <w:rPr>
          <w:rFonts w:hint="eastAsia"/>
        </w:rPr>
        <w:t>的多标签分类问题分解为二分类问题，对于每轮对话，对每个value</w:t>
      </w:r>
      <w:r>
        <w:t>-slot</w:t>
      </w:r>
      <w:r>
        <w:rPr>
          <w:rFonts w:hint="eastAsia"/>
        </w:rPr>
        <w:t>分别进行评分，取高于阈值的分数加入当前对话状态中。为了保证选择的正确性，使用</w:t>
      </w:r>
      <w:proofErr w:type="gramStart"/>
      <w:r>
        <w:rPr>
          <w:rFonts w:hint="eastAsia"/>
        </w:rPr>
        <w:t>当前论用户</w:t>
      </w:r>
      <w:proofErr w:type="gramEnd"/>
      <w:r>
        <w:rPr>
          <w:rFonts w:hint="eastAsia"/>
        </w:rPr>
        <w:t>话语和之前轮的系统话语组成的融合话语进行预测。</w:t>
      </w:r>
      <w:r w:rsidR="00CB7DA5">
        <w:rPr>
          <w:rFonts w:hint="eastAsia"/>
        </w:rPr>
        <w:t>模型的结构如下：</w:t>
      </w:r>
    </w:p>
    <w:p w:rsidR="002078EE" w:rsidRDefault="00CB7DA5" w:rsidP="00775C23">
      <w:r>
        <w:rPr>
          <w:noProof/>
        </w:rPr>
        <w:drawing>
          <wp:inline distT="0" distB="0" distL="0" distR="0" wp14:anchorId="42594DD5" wp14:editId="6AEC6D0D">
            <wp:extent cx="5274310" cy="1798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EE" w:rsidRDefault="002078EE" w:rsidP="00775C23">
      <w:r>
        <w:tab/>
      </w:r>
      <w:r>
        <w:rPr>
          <w:rFonts w:hint="eastAsia"/>
        </w:rPr>
        <w:t>该模型分为以下几个部分：</w:t>
      </w:r>
    </w:p>
    <w:p w:rsidR="002078EE" w:rsidRDefault="002078EE" w:rsidP="002078E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ook</w:t>
      </w:r>
      <w:r>
        <w:t>up Module</w:t>
      </w:r>
      <w:r>
        <w:rPr>
          <w:rFonts w:hint="eastAsia"/>
        </w:rPr>
        <w:t>：</w:t>
      </w:r>
      <w:r w:rsidR="00503CA5">
        <w:rPr>
          <w:rFonts w:hint="eastAsia"/>
        </w:rPr>
        <w:t>存放用户的历史论对话。</w:t>
      </w:r>
    </w:p>
    <w:p w:rsidR="00503CA5" w:rsidRDefault="00503CA5" w:rsidP="00207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GLE</w:t>
      </w:r>
      <w:r>
        <w:t xml:space="preserve"> Module</w:t>
      </w:r>
      <w:r>
        <w:rPr>
          <w:rFonts w:hint="eastAsia"/>
        </w:rPr>
        <w:t>：图中绿色的部分都是GLE（Global</w:t>
      </w:r>
      <w:r>
        <w:t xml:space="preserve"> local self-attentive Encoder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Module的部分，</w:t>
      </w:r>
      <w:proofErr w:type="gramStart"/>
      <w:r>
        <w:rPr>
          <w:rFonts w:hint="eastAsia"/>
        </w:rPr>
        <w:t>即之前</w:t>
      </w:r>
      <w:proofErr w:type="gramEnd"/>
      <w:r>
        <w:rPr>
          <w:rFonts w:hint="eastAsia"/>
        </w:rPr>
        <w:t>说的GLAD模型的全局-局部注意力机制的内容。该模型输入用户对话文本，输出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状态向量和上下文表示向量。</w:t>
      </w:r>
    </w:p>
    <w:p w:rsidR="00B700D7" w:rsidRDefault="00B700D7" w:rsidP="002078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Referential</w:t>
      </w:r>
      <w:r>
        <w:t xml:space="preserve"> context scorer</w:t>
      </w:r>
      <w:r>
        <w:rPr>
          <w:rFonts w:hint="eastAsia"/>
        </w:rPr>
        <w:t>：根据候选slot</w:t>
      </w:r>
      <w:r>
        <w:t>-value</w:t>
      </w:r>
      <w:r>
        <w:rPr>
          <w:rFonts w:hint="eastAsia"/>
        </w:rPr>
        <w:t>对，用户历史对话和先前的s</w:t>
      </w:r>
      <w:r>
        <w:t>lot-value</w:t>
      </w:r>
      <w:r>
        <w:rPr>
          <w:rFonts w:hint="eastAsia"/>
        </w:rPr>
        <w:t>对确定候选的slot</w:t>
      </w:r>
      <w:r>
        <w:t>-value</w:t>
      </w:r>
      <w:r>
        <w:rPr>
          <w:rFonts w:hint="eastAsia"/>
        </w:rPr>
        <w:t>对是否在历史轮对话中有引用。然后对各个slot</w:t>
      </w:r>
      <w:r>
        <w:t>-valu</w:t>
      </w:r>
      <w:r>
        <w:rPr>
          <w:rFonts w:hint="eastAsia"/>
        </w:rPr>
        <w:t>e对进行打分。</w:t>
      </w:r>
    </w:p>
    <w:p w:rsidR="00B700D7" w:rsidRDefault="00B700D7" w:rsidP="00F13901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803E976" wp14:editId="351AA329">
            <wp:extent cx="3279206" cy="14876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184" cy="15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01" w:rsidRDefault="00F13901" w:rsidP="00F139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Fusion</w:t>
      </w:r>
      <w:r>
        <w:t xml:space="preserve"> Scorer</w:t>
      </w:r>
      <w:r>
        <w:rPr>
          <w:rFonts w:hint="eastAsia"/>
        </w:rPr>
        <w:t>：</w:t>
      </w:r>
      <w:r w:rsidR="0032513B">
        <w:rPr>
          <w:rFonts w:hint="eastAsia"/>
        </w:rPr>
        <w:t>该融合打分模块用于计算上下文摘要的表示，最终计算基于当前的用户表示和前轮用户表示的候选slot</w:t>
      </w:r>
      <w:r w:rsidR="0032513B">
        <w:t>-value</w:t>
      </w:r>
      <w:r w:rsidR="0032513B">
        <w:rPr>
          <w:rFonts w:hint="eastAsia"/>
        </w:rPr>
        <w:t>对的打分：</w:t>
      </w:r>
    </w:p>
    <w:p w:rsidR="0032513B" w:rsidRDefault="0032513B" w:rsidP="0032513B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8EF670E" wp14:editId="55BDE6FB">
            <wp:extent cx="3025891" cy="119418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688" cy="12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3B" w:rsidRDefault="0032513B" w:rsidP="003251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ystem Act Scorer</w:t>
      </w:r>
      <w:r>
        <w:rPr>
          <w:rFonts w:hint="eastAsia"/>
        </w:rPr>
        <w:t>：计算系统</w:t>
      </w:r>
      <w:r w:rsidR="00895E95">
        <w:rPr>
          <w:rFonts w:hint="eastAsia"/>
        </w:rPr>
        <w:t>的动作摘要(</w:t>
      </w:r>
      <w:r w:rsidR="00895E95">
        <w:t>Action Summary)</w:t>
      </w:r>
      <w:r w:rsidR="00895E95">
        <w:rPr>
          <w:rFonts w:hint="eastAsia"/>
        </w:rPr>
        <w:t>：</w:t>
      </w:r>
    </w:p>
    <w:p w:rsidR="00895E95" w:rsidRDefault="00895E95" w:rsidP="00895E95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15DC012" wp14:editId="130F06EB">
            <wp:extent cx="3261815" cy="421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503" cy="4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5" w:rsidRDefault="00895E95" w:rsidP="00895E95">
      <w:r>
        <w:tab/>
      </w:r>
      <w:r>
        <w:rPr>
          <w:rFonts w:hint="eastAsia"/>
        </w:rPr>
        <w:t>该实验的结果分析如下：</w:t>
      </w:r>
    </w:p>
    <w:p w:rsidR="00895E95" w:rsidRDefault="00895E95" w:rsidP="00895E95">
      <w:pPr>
        <w:jc w:val="center"/>
      </w:pPr>
      <w:r>
        <w:rPr>
          <w:noProof/>
        </w:rPr>
        <w:drawing>
          <wp:inline distT="0" distB="0" distL="0" distR="0" wp14:anchorId="1AD70073" wp14:editId="2D7362FD">
            <wp:extent cx="3814549" cy="16840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119" cy="16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5" w:rsidRDefault="00895E95" w:rsidP="00895E95">
      <w:r>
        <w:tab/>
      </w:r>
      <w:r>
        <w:rPr>
          <w:rFonts w:hint="eastAsia"/>
        </w:rPr>
        <w:t>该模型与ＧＡＬＤ相比达到了更好的效果。</w:t>
      </w:r>
    </w:p>
    <w:p w:rsidR="00895E95" w:rsidRDefault="00895E95" w:rsidP="00895E95">
      <w:pPr>
        <w:jc w:val="center"/>
      </w:pPr>
      <w:r>
        <w:rPr>
          <w:noProof/>
        </w:rPr>
        <w:drawing>
          <wp:inline distT="0" distB="0" distL="0" distR="0" wp14:anchorId="30357249" wp14:editId="027C5EF8">
            <wp:extent cx="4189863" cy="1155668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67" cy="11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5" w:rsidRPr="00895E95" w:rsidRDefault="00895E95" w:rsidP="00895E95">
      <w:pPr>
        <w:rPr>
          <w:rFonts w:hint="eastAsia"/>
          <w:sz w:val="10"/>
        </w:rPr>
      </w:pPr>
      <w:r w:rsidRPr="00895E95">
        <w:rPr>
          <w:b/>
          <w:bCs/>
        </w:rPr>
        <w:tab/>
      </w:r>
      <w:r w:rsidRPr="00895E95">
        <w:t xml:space="preserve"> </w:t>
      </w:r>
      <w:r w:rsidRPr="00895E95">
        <w:rPr>
          <w:rFonts w:hint="eastAsia"/>
        </w:rPr>
        <w:t>同时研究者对比了GALD模型和该模型在</w:t>
      </w:r>
      <w:proofErr w:type="spellStart"/>
      <w:r w:rsidRPr="00895E95">
        <w:rPr>
          <w:rFonts w:hint="eastAsia"/>
        </w:rPr>
        <w:t>mu</w:t>
      </w:r>
      <w:r w:rsidRPr="00895E95">
        <w:t>ltiWoZ</w:t>
      </w:r>
      <w:proofErr w:type="spellEnd"/>
      <w:r w:rsidRPr="00895E95">
        <w:t xml:space="preserve"> 2.0</w:t>
      </w:r>
      <w:r w:rsidRPr="00895E95">
        <w:rPr>
          <w:rFonts w:hint="eastAsia"/>
        </w:rPr>
        <w:t>上的表现，也表现了很好的提升。但是在8月1日论文（</w:t>
      </w:r>
      <w:r w:rsidRPr="00895E95">
        <w:t>Transferable Multi-Domain State Generator for Task-Oriented Dialogue Systems</w:t>
      </w:r>
      <w:r w:rsidRPr="00895E95">
        <w:rPr>
          <w:rFonts w:hint="eastAsia"/>
        </w:rPr>
        <w:t>）</w:t>
      </w:r>
      <w:r>
        <w:rPr>
          <w:rFonts w:hint="eastAsia"/>
        </w:rPr>
        <w:t>的结果中的模型结果更好。但两者跑的GLAD结果不同，无法比较。</w:t>
      </w:r>
      <w:bookmarkStart w:id="0" w:name="_GoBack"/>
      <w:bookmarkEnd w:id="0"/>
    </w:p>
    <w:sectPr w:rsidR="00895E95" w:rsidRPr="00895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3FCA"/>
    <w:multiLevelType w:val="hybridMultilevel"/>
    <w:tmpl w:val="6694DA8E"/>
    <w:lvl w:ilvl="0" w:tplc="4156DC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496CEA"/>
    <w:multiLevelType w:val="hybridMultilevel"/>
    <w:tmpl w:val="ED349730"/>
    <w:lvl w:ilvl="0" w:tplc="E4F2D6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BB"/>
    <w:rsid w:val="002078EE"/>
    <w:rsid w:val="00233DE4"/>
    <w:rsid w:val="0032513B"/>
    <w:rsid w:val="00503CA5"/>
    <w:rsid w:val="006019BB"/>
    <w:rsid w:val="00775C23"/>
    <w:rsid w:val="00895E95"/>
    <w:rsid w:val="00922CF5"/>
    <w:rsid w:val="00B700D7"/>
    <w:rsid w:val="00CB7DA5"/>
    <w:rsid w:val="00CD3CF0"/>
    <w:rsid w:val="00DE25BF"/>
    <w:rsid w:val="00EB4D47"/>
    <w:rsid w:val="00F1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F260"/>
  <w15:chartTrackingRefBased/>
  <w15:docId w15:val="{7547120D-15A1-4241-B6E9-4036EA2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E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95E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95E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10</cp:revision>
  <dcterms:created xsi:type="dcterms:W3CDTF">2019-08-04T06:52:00Z</dcterms:created>
  <dcterms:modified xsi:type="dcterms:W3CDTF">2019-08-04T11:14:00Z</dcterms:modified>
</cp:coreProperties>
</file>