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23718696"/>
        <w:docPartObj>
          <w:docPartGallery w:val="Cover Pages"/>
          <w:docPartUnique/>
        </w:docPartObj>
      </w:sdtPr>
      <w:sdtContent>
        <w:p w:rsidR="000677B3" w:rsidRDefault="000677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677B3" w:rsidRDefault="000677B3" w:rsidP="000677B3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ADRIAN MINGUEZ GRAÑA</w:t>
                                      </w:r>
                                    </w:p>
                                  </w:sdtContent>
                                </w:sdt>
                                <w:p w:rsidR="000677B3" w:rsidRDefault="000677B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MARIO MORAÑO ORVIZ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677B3" w:rsidRDefault="000677B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DOCUMENTACIÓN SERVICIOS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677B3" w:rsidRDefault="000677B3" w:rsidP="000677B3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ADRIAN MINGUEZ GRAÑA</w:t>
                                </w:r>
                              </w:p>
                            </w:sdtContent>
                          </w:sdt>
                          <w:p w:rsidR="000677B3" w:rsidRDefault="000677B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MARIO MORAÑO ORVIZ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677B3" w:rsidRDefault="000677B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DOCUMENTACIÓN SERVICIOS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677B3" w:rsidRDefault="000677B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19590687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E290C" w:rsidRDefault="002E290C">
          <w:pPr>
            <w:pStyle w:val="TtuloTDC"/>
          </w:pPr>
          <w:r>
            <w:t>Contenido</w:t>
          </w:r>
        </w:p>
        <w:p w:rsidR="002E290C" w:rsidRDefault="002E290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17435" w:history="1">
            <w:r w:rsidRPr="008C3D97">
              <w:rPr>
                <w:rStyle w:val="Hipervnculo"/>
                <w:noProof/>
              </w:rPr>
              <w:t>PRESENTACIÓN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90C" w:rsidRDefault="002E290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17436" w:history="1">
            <w:r w:rsidRPr="008C3D97">
              <w:rPr>
                <w:rStyle w:val="Hipervnculo"/>
                <w:noProof/>
              </w:rPr>
              <w:t>ANÁLISIS Y DISEÑO DEL PROBLEMA A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90C" w:rsidRDefault="002E290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17437" w:history="1">
            <w:r w:rsidRPr="008C3D97">
              <w:rPr>
                <w:rStyle w:val="Hipervnculo"/>
                <w:noProof/>
              </w:rPr>
              <w:t>ARQUITECTURA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90C" w:rsidRDefault="002E290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17438" w:history="1">
            <w:r w:rsidRPr="008C3D97">
              <w:rPr>
                <w:rStyle w:val="Hipervnculo"/>
                <w:noProof/>
              </w:rPr>
              <w:t>INSTALACIÓN, DESPLIEGUE Y PUESTA EN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90C" w:rsidRDefault="002E290C">
          <w:r>
            <w:rPr>
              <w:b/>
              <w:bCs/>
            </w:rPr>
            <w:fldChar w:fldCharType="end"/>
          </w:r>
        </w:p>
      </w:sdtContent>
    </w:sdt>
    <w:p w:rsidR="002E290C" w:rsidRDefault="002E290C" w:rsidP="000677B3">
      <w:pPr>
        <w:pStyle w:val="Ttulo1"/>
      </w:pPr>
    </w:p>
    <w:p w:rsidR="002E290C" w:rsidRDefault="002E290C" w:rsidP="002E290C"/>
    <w:p w:rsidR="002E290C" w:rsidRDefault="002E290C" w:rsidP="002E290C"/>
    <w:p w:rsidR="002E290C" w:rsidRDefault="002E290C" w:rsidP="002E290C"/>
    <w:p w:rsidR="002E290C" w:rsidRDefault="002E290C" w:rsidP="002E290C"/>
    <w:p w:rsidR="002E290C" w:rsidRDefault="002E290C" w:rsidP="002E290C"/>
    <w:p w:rsidR="002E290C" w:rsidRDefault="002E290C" w:rsidP="002E290C"/>
    <w:p w:rsidR="002E290C" w:rsidRDefault="002E290C" w:rsidP="002E290C"/>
    <w:p w:rsidR="002E290C" w:rsidRDefault="002E290C" w:rsidP="002E290C"/>
    <w:p w:rsidR="002E290C" w:rsidRDefault="002E290C" w:rsidP="002E290C"/>
    <w:p w:rsidR="002E290C" w:rsidRDefault="002E290C" w:rsidP="002E290C"/>
    <w:p w:rsidR="002E290C" w:rsidRDefault="002E290C" w:rsidP="002E290C"/>
    <w:p w:rsidR="002E290C" w:rsidRDefault="002E290C" w:rsidP="002E290C"/>
    <w:p w:rsidR="002E290C" w:rsidRDefault="002E290C" w:rsidP="002E290C"/>
    <w:p w:rsidR="002E290C" w:rsidRDefault="002E290C" w:rsidP="002E290C"/>
    <w:p w:rsidR="002E290C" w:rsidRDefault="002E290C" w:rsidP="002E290C"/>
    <w:p w:rsidR="002E290C" w:rsidRDefault="002E290C" w:rsidP="002E290C"/>
    <w:p w:rsidR="002E290C" w:rsidRDefault="002E290C" w:rsidP="002E290C"/>
    <w:p w:rsidR="002E290C" w:rsidRDefault="002E290C" w:rsidP="002E290C"/>
    <w:p w:rsidR="002E290C" w:rsidRDefault="002E290C" w:rsidP="002E290C"/>
    <w:p w:rsidR="00D86252" w:rsidRDefault="00D86252" w:rsidP="00D86252">
      <w:bookmarkStart w:id="0" w:name="_Toc1817435"/>
    </w:p>
    <w:p w:rsidR="00D86252" w:rsidRDefault="00D86252" w:rsidP="00D86252"/>
    <w:p w:rsidR="00D86252" w:rsidRDefault="00D86252" w:rsidP="00D86252"/>
    <w:p w:rsidR="000677B3" w:rsidRDefault="000677B3" w:rsidP="000677B3">
      <w:pPr>
        <w:pStyle w:val="Ttulo1"/>
      </w:pPr>
      <w:r>
        <w:lastRenderedPageBreak/>
        <w:t>PRESENTACIÓN DEL PROBLEMA</w:t>
      </w:r>
      <w:bookmarkEnd w:id="0"/>
    </w:p>
    <w:p w:rsidR="000677B3" w:rsidRDefault="000677B3" w:rsidP="000677B3">
      <w:pPr>
        <w:pStyle w:val="Ttulo1"/>
      </w:pPr>
      <w:bookmarkStart w:id="1" w:name="_Toc1817436"/>
      <w:r>
        <w:t xml:space="preserve">ANÁLISIS Y DISEÑO DEL PROBLEMA A </w:t>
      </w:r>
      <w:r w:rsidRPr="002315ED">
        <w:t>RESOLVER</w:t>
      </w:r>
      <w:bookmarkEnd w:id="1"/>
    </w:p>
    <w:p w:rsidR="000725AB" w:rsidRDefault="000725AB" w:rsidP="000725AB">
      <w:r>
        <w:t>Tabla 1: Servicios web externos utilizados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1938"/>
        <w:gridCol w:w="1581"/>
        <w:gridCol w:w="1652"/>
        <w:gridCol w:w="1657"/>
        <w:gridCol w:w="1666"/>
      </w:tblGrid>
      <w:tr w:rsidR="004D44C9" w:rsidTr="009A6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D86252" w:rsidRDefault="00D86252" w:rsidP="000725AB">
            <w:r>
              <w:t>Proveedor</w:t>
            </w:r>
          </w:p>
        </w:tc>
        <w:tc>
          <w:tcPr>
            <w:tcW w:w="1699" w:type="dxa"/>
          </w:tcPr>
          <w:p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</w:t>
            </w:r>
          </w:p>
        </w:tc>
        <w:tc>
          <w:tcPr>
            <w:tcW w:w="1699" w:type="dxa"/>
          </w:tcPr>
          <w:p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Justificación</w:t>
            </w:r>
          </w:p>
        </w:tc>
        <w:tc>
          <w:tcPr>
            <w:tcW w:w="1699" w:type="dxa"/>
          </w:tcPr>
          <w:p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Utilización</w:t>
            </w:r>
          </w:p>
        </w:tc>
        <w:tc>
          <w:tcPr>
            <w:tcW w:w="1699" w:type="dxa"/>
          </w:tcPr>
          <w:p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Problemas</w:t>
            </w:r>
          </w:p>
        </w:tc>
      </w:tr>
      <w:tr w:rsidR="004D44C9" w:rsidTr="009A6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D86252" w:rsidRDefault="00F17971" w:rsidP="000725AB">
            <w:r w:rsidRPr="00F17971">
              <w:t>filmaffinity-api.mybluemix.net</w:t>
            </w:r>
          </w:p>
        </w:tc>
        <w:tc>
          <w:tcPr>
            <w:tcW w:w="1699" w:type="dxa"/>
          </w:tcPr>
          <w:p w:rsidR="00D86252" w:rsidRDefault="00F17971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byTitle</w:t>
            </w:r>
            <w:proofErr w:type="spellEnd"/>
          </w:p>
        </w:tc>
        <w:tc>
          <w:tcPr>
            <w:tcW w:w="1699" w:type="dxa"/>
          </w:tcPr>
          <w:p w:rsidR="00D86252" w:rsidRDefault="00E53C4D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poder utilizar el servicio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byId</w:t>
            </w:r>
            <w:proofErr w:type="spellEnd"/>
            <w:r>
              <w:t xml:space="preserve"> es necesario obtener la </w:t>
            </w:r>
            <w:proofErr w:type="spellStart"/>
            <w:r>
              <w:t>url</w:t>
            </w:r>
            <w:proofErr w:type="spellEnd"/>
            <w:r>
              <w:t xml:space="preserve"> a través de este servicio.</w:t>
            </w:r>
          </w:p>
        </w:tc>
        <w:tc>
          <w:tcPr>
            <w:tcW w:w="1699" w:type="dxa"/>
          </w:tcPr>
          <w:p w:rsidR="00D86252" w:rsidRDefault="00726E1E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utiliza desde fuera de la aplicación, el cliente de escritorio solicita que </w:t>
            </w:r>
            <w:r w:rsidR="00D01413">
              <w:t>se vaya</w:t>
            </w:r>
            <w:r>
              <w:t xml:space="preserve"> a la página del servicio para coger la </w:t>
            </w:r>
            <w:proofErr w:type="spellStart"/>
            <w:r>
              <w:t>url</w:t>
            </w:r>
            <w:proofErr w:type="spellEnd"/>
            <w:r>
              <w:t xml:space="preserve"> necesaria para crear una película en base de datos.</w:t>
            </w:r>
          </w:p>
        </w:tc>
        <w:tc>
          <w:tcPr>
            <w:tcW w:w="1699" w:type="dxa"/>
          </w:tcPr>
          <w:p w:rsidR="00D86252" w:rsidRDefault="00726E1E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busca una película por nombre, devuelve varias opciones y hay que ir una por una manualmente para saber si es la película que </w:t>
            </w:r>
            <w:r w:rsidR="00B853A1">
              <w:t>se quiere</w:t>
            </w:r>
            <w:r>
              <w:t>. Ese es el motivo por el que no se ha podido incluir dentro de la aplicación.</w:t>
            </w:r>
          </w:p>
        </w:tc>
      </w:tr>
      <w:tr w:rsidR="004D44C9" w:rsidTr="009A6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F17971" w:rsidRPr="00F17971" w:rsidRDefault="00F17971" w:rsidP="000725AB">
            <w:r w:rsidRPr="00F17971">
              <w:t>filmaffinity-api.mybluemix.net</w:t>
            </w:r>
          </w:p>
        </w:tc>
        <w:tc>
          <w:tcPr>
            <w:tcW w:w="1699" w:type="dxa"/>
          </w:tcPr>
          <w:p w:rsidR="00F17971" w:rsidRDefault="00F17971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byId</w:t>
            </w:r>
            <w:proofErr w:type="spellEnd"/>
          </w:p>
        </w:tc>
        <w:tc>
          <w:tcPr>
            <w:tcW w:w="1699" w:type="dxa"/>
          </w:tcPr>
          <w:p w:rsidR="00F17971" w:rsidRDefault="00E53C4D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el servicio que va a proporcionar la información de </w:t>
            </w:r>
            <w:proofErr w:type="spellStart"/>
            <w:r w:rsidRPr="00E53C4D">
              <w:t>Filmaffinity</w:t>
            </w:r>
            <w:proofErr w:type="spellEnd"/>
            <w:r>
              <w:t>.</w:t>
            </w:r>
          </w:p>
        </w:tc>
        <w:tc>
          <w:tcPr>
            <w:tcW w:w="1699" w:type="dxa"/>
          </w:tcPr>
          <w:p w:rsidR="00F17971" w:rsidRDefault="004D44C9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utiliza para sacar la información de </w:t>
            </w:r>
            <w:proofErr w:type="spellStart"/>
            <w:r w:rsidRPr="004D44C9">
              <w:t>Filmaffinity</w:t>
            </w:r>
            <w:proofErr w:type="spellEnd"/>
            <w:r>
              <w:t xml:space="preserve"> sobre la película seleccionada.</w:t>
            </w:r>
          </w:p>
        </w:tc>
        <w:tc>
          <w:tcPr>
            <w:tcW w:w="1699" w:type="dxa"/>
          </w:tcPr>
          <w:p w:rsidR="00F17971" w:rsidRDefault="004D44C9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formato de devolución del servicio es bastante malo, por lo que se ha tenido que convertir a un objeto Película, en lugar de enviar la información directamente.</w:t>
            </w:r>
          </w:p>
        </w:tc>
      </w:tr>
    </w:tbl>
    <w:p w:rsidR="00D86252" w:rsidRDefault="00D86252" w:rsidP="000725AB"/>
    <w:p w:rsidR="00D86252" w:rsidRDefault="00D86252" w:rsidP="000725AB">
      <w:r>
        <w:t>Tabla 2: Servicios web de consumo interno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86252" w:rsidTr="009A6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D86252" w:rsidRDefault="00D86252" w:rsidP="000725AB">
            <w:r>
              <w:t>Servicio</w:t>
            </w:r>
          </w:p>
        </w:tc>
        <w:tc>
          <w:tcPr>
            <w:tcW w:w="1699" w:type="dxa"/>
          </w:tcPr>
          <w:p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Justificación</w:t>
            </w:r>
          </w:p>
        </w:tc>
        <w:tc>
          <w:tcPr>
            <w:tcW w:w="1699" w:type="dxa"/>
          </w:tcPr>
          <w:p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Utilización</w:t>
            </w:r>
          </w:p>
        </w:tc>
        <w:tc>
          <w:tcPr>
            <w:tcW w:w="1699" w:type="dxa"/>
          </w:tcPr>
          <w:p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Problemas</w:t>
            </w:r>
          </w:p>
        </w:tc>
        <w:tc>
          <w:tcPr>
            <w:tcW w:w="1699" w:type="dxa"/>
          </w:tcPr>
          <w:p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Donde se usa</w:t>
            </w:r>
          </w:p>
        </w:tc>
      </w:tr>
      <w:tr w:rsidR="00D86252" w:rsidTr="009A6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D86252" w:rsidRDefault="00F17971" w:rsidP="000725AB">
            <w:r>
              <w:t>Películas WS</w:t>
            </w:r>
          </w:p>
        </w:tc>
        <w:tc>
          <w:tcPr>
            <w:tcW w:w="1699" w:type="dxa"/>
          </w:tcPr>
          <w:p w:rsidR="00D86252" w:rsidRDefault="008B18B4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necesario conocer el número de películas que se encuentran en base de datos.</w:t>
            </w:r>
          </w:p>
        </w:tc>
        <w:tc>
          <w:tcPr>
            <w:tcW w:w="1699" w:type="dxa"/>
          </w:tcPr>
          <w:p w:rsidR="00D86252" w:rsidRDefault="008B18B4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través del método </w:t>
            </w:r>
            <w:proofErr w:type="spellStart"/>
            <w:r>
              <w:t>Get</w:t>
            </w:r>
            <w:proofErr w:type="spellEnd"/>
            <w:r>
              <w:t xml:space="preserve"> se recoge el </w:t>
            </w:r>
            <w:proofErr w:type="spellStart"/>
            <w:r>
              <w:t>json</w:t>
            </w:r>
            <w:proofErr w:type="spellEnd"/>
            <w:r>
              <w:t xml:space="preserve"> con </w:t>
            </w:r>
            <w:r w:rsidR="00757BA7">
              <w:t>todas las películas</w:t>
            </w:r>
            <w:r>
              <w:t xml:space="preserve"> y se almacena la propiedad </w:t>
            </w:r>
            <w:proofErr w:type="spellStart"/>
            <w:r>
              <w:t>Count</w:t>
            </w:r>
            <w:proofErr w:type="spellEnd"/>
            <w:r>
              <w:t xml:space="preserve"> en un </w:t>
            </w:r>
            <w:proofErr w:type="spellStart"/>
            <w:r>
              <w:t>int</w:t>
            </w:r>
            <w:proofErr w:type="spellEnd"/>
            <w:r>
              <w:t xml:space="preserve"> para conocer el número de películas.</w:t>
            </w:r>
          </w:p>
        </w:tc>
        <w:tc>
          <w:tcPr>
            <w:tcW w:w="1699" w:type="dxa"/>
          </w:tcPr>
          <w:p w:rsidR="00D86252" w:rsidRDefault="008B18B4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devuelve un Array de </w:t>
            </w:r>
            <w:proofErr w:type="spellStart"/>
            <w:r>
              <w:t>Strings</w:t>
            </w:r>
            <w:proofErr w:type="spellEnd"/>
            <w:r>
              <w:t xml:space="preserve"> se tiene que convertir a </w:t>
            </w:r>
            <w:proofErr w:type="spellStart"/>
            <w:r>
              <w:t>Json</w:t>
            </w:r>
            <w:proofErr w:type="spellEnd"/>
            <w:r>
              <w:t>.</w:t>
            </w:r>
          </w:p>
        </w:tc>
        <w:tc>
          <w:tcPr>
            <w:tcW w:w="1699" w:type="dxa"/>
          </w:tcPr>
          <w:p w:rsidR="00D86252" w:rsidRDefault="008B18B4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utiliza en el cliente de escritorio para asignar el </w:t>
            </w:r>
            <w:proofErr w:type="spellStart"/>
            <w:r>
              <w:t>IdContador</w:t>
            </w:r>
            <w:proofErr w:type="spellEnd"/>
            <w:r>
              <w:t xml:space="preserve"> adecuado a una nueva película.</w:t>
            </w:r>
          </w:p>
        </w:tc>
      </w:tr>
      <w:tr w:rsidR="008B18B4" w:rsidTr="009A6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8B18B4" w:rsidRDefault="008B18B4" w:rsidP="008B18B4">
            <w:proofErr w:type="spellStart"/>
            <w:r w:rsidRPr="00F17971">
              <w:lastRenderedPageBreak/>
              <w:t>Get</w:t>
            </w:r>
            <w:proofErr w:type="spellEnd"/>
            <w:r w:rsidRPr="00F17971">
              <w:t xml:space="preserve"> </w:t>
            </w:r>
            <w:proofErr w:type="spellStart"/>
            <w:r w:rsidRPr="00F17971">
              <w:t>byId</w:t>
            </w:r>
            <w:proofErr w:type="spellEnd"/>
          </w:p>
        </w:tc>
        <w:tc>
          <w:tcPr>
            <w:tcW w:w="1699" w:type="dxa"/>
          </w:tcPr>
          <w:p w:rsidR="008B18B4" w:rsidRDefault="008B18B4" w:rsidP="008B1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el servicio que va a proporcionar la información de </w:t>
            </w:r>
            <w:proofErr w:type="spellStart"/>
            <w:r w:rsidRPr="00E53C4D">
              <w:t>Filmaffinity</w:t>
            </w:r>
            <w:proofErr w:type="spellEnd"/>
            <w:r>
              <w:t>.</w:t>
            </w:r>
          </w:p>
        </w:tc>
        <w:tc>
          <w:tcPr>
            <w:tcW w:w="1699" w:type="dxa"/>
          </w:tcPr>
          <w:p w:rsidR="008B18B4" w:rsidRDefault="00CA4D24" w:rsidP="008B1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utiliza para sacar la información de </w:t>
            </w:r>
            <w:proofErr w:type="spellStart"/>
            <w:r w:rsidRPr="004D44C9">
              <w:t>Filmaffinity</w:t>
            </w:r>
            <w:proofErr w:type="spellEnd"/>
            <w:r>
              <w:t xml:space="preserve"> sobre la película seleccionada.</w:t>
            </w:r>
          </w:p>
        </w:tc>
        <w:tc>
          <w:tcPr>
            <w:tcW w:w="1699" w:type="dxa"/>
          </w:tcPr>
          <w:p w:rsidR="008B18B4" w:rsidRDefault="00CA4D24" w:rsidP="008B1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formato de devolución del servicio es bastante malo, por lo que se ha tenido que convertir a un objeto Película, en lugar de enviar la información directamente.</w:t>
            </w:r>
          </w:p>
        </w:tc>
        <w:tc>
          <w:tcPr>
            <w:tcW w:w="1699" w:type="dxa"/>
          </w:tcPr>
          <w:p w:rsidR="008B18B4" w:rsidRDefault="00CA4D24" w:rsidP="008B1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utiliza en el servicio películas WS para recoger la información de las películas.</w:t>
            </w:r>
          </w:p>
        </w:tc>
      </w:tr>
    </w:tbl>
    <w:p w:rsidR="00D86252" w:rsidRDefault="00D86252" w:rsidP="000725AB"/>
    <w:p w:rsidR="00D86252" w:rsidRDefault="00D86252" w:rsidP="000725AB">
      <w:r>
        <w:t>Tabla 3: Servicios web ofrecidos para consumo externo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86252" w:rsidTr="009A6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D86252" w:rsidRDefault="00D86252" w:rsidP="000725AB">
            <w:r>
              <w:t>Servicio</w:t>
            </w:r>
          </w:p>
        </w:tc>
        <w:tc>
          <w:tcPr>
            <w:tcW w:w="1699" w:type="dxa"/>
          </w:tcPr>
          <w:p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Justificación</w:t>
            </w:r>
          </w:p>
        </w:tc>
        <w:tc>
          <w:tcPr>
            <w:tcW w:w="1699" w:type="dxa"/>
          </w:tcPr>
          <w:p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Utilización</w:t>
            </w:r>
          </w:p>
        </w:tc>
        <w:tc>
          <w:tcPr>
            <w:tcW w:w="1699" w:type="dxa"/>
          </w:tcPr>
          <w:p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Problemas</w:t>
            </w:r>
          </w:p>
        </w:tc>
        <w:tc>
          <w:tcPr>
            <w:tcW w:w="1699" w:type="dxa"/>
          </w:tcPr>
          <w:p w:rsidR="00D86252" w:rsidRDefault="00D86252" w:rsidP="0007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quien se ofrece</w:t>
            </w:r>
          </w:p>
        </w:tc>
      </w:tr>
      <w:tr w:rsidR="00D86252" w:rsidTr="009A6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D86252" w:rsidRDefault="007D084B" w:rsidP="000725AB">
            <w:r>
              <w:t>Comparador WS</w:t>
            </w:r>
          </w:p>
        </w:tc>
        <w:tc>
          <w:tcPr>
            <w:tcW w:w="1699" w:type="dxa"/>
          </w:tcPr>
          <w:p w:rsidR="00D86252" w:rsidRDefault="00C424ED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necesitaba crear un servicio para comparar </w:t>
            </w:r>
            <w:r w:rsidR="004D3D89">
              <w:t>el precio de una película entre varios distribuidores.</w:t>
            </w:r>
          </w:p>
        </w:tc>
        <w:tc>
          <w:tcPr>
            <w:tcW w:w="1699" w:type="dxa"/>
          </w:tcPr>
          <w:p w:rsidR="00D86252" w:rsidRDefault="004D3D89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Recoge el nombre de una película y devuelve el precio (de forma aleatoria) de dicha película en 6 distribuidores distintos.</w:t>
            </w:r>
          </w:p>
        </w:tc>
        <w:tc>
          <w:tcPr>
            <w:tcW w:w="1699" w:type="dxa"/>
          </w:tcPr>
          <w:p w:rsidR="00D86252" w:rsidRDefault="00D86252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D86252" w:rsidRDefault="004D3D89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web solicita la información de este servicio para mostrar los diferentes precios de una película concreta junto con la información de </w:t>
            </w:r>
            <w:proofErr w:type="spellStart"/>
            <w:r w:rsidRPr="004D44C9">
              <w:t>Filmaffinity</w:t>
            </w:r>
            <w:proofErr w:type="spellEnd"/>
            <w:r>
              <w:t>.</w:t>
            </w:r>
          </w:p>
        </w:tc>
        <w:bookmarkStart w:id="2" w:name="_GoBack"/>
        <w:bookmarkEnd w:id="2"/>
      </w:tr>
      <w:tr w:rsidR="007D084B" w:rsidTr="009A6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7D084B" w:rsidRDefault="007D084B" w:rsidP="000725AB">
            <w:r>
              <w:t>Películas WS</w:t>
            </w:r>
          </w:p>
        </w:tc>
        <w:tc>
          <w:tcPr>
            <w:tcW w:w="1699" w:type="dxa"/>
          </w:tcPr>
          <w:p w:rsidR="007D084B" w:rsidRDefault="008C67C7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necesita crear un servicio que proporcione información sobre las películas.</w:t>
            </w:r>
          </w:p>
        </w:tc>
        <w:tc>
          <w:tcPr>
            <w:tcW w:w="1699" w:type="dxa"/>
          </w:tcPr>
          <w:p w:rsidR="007D084B" w:rsidRDefault="00F5698B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Dispone de dos </w:t>
            </w:r>
            <w:proofErr w:type="spellStart"/>
            <w:r>
              <w:t>Get</w:t>
            </w:r>
            <w:proofErr w:type="spellEnd"/>
            <w:r>
              <w:t xml:space="preserve"> que devuelven diferente información.</w:t>
            </w:r>
          </w:p>
          <w:p w:rsidR="00F5698B" w:rsidRDefault="00F5698B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3FB4">
              <w:rPr>
                <w:b/>
              </w:rPr>
              <w:t>Get</w:t>
            </w:r>
            <w:proofErr w:type="spellEnd"/>
            <w:r w:rsidRPr="00983FB4">
              <w:rPr>
                <w:b/>
              </w:rPr>
              <w:t>:</w:t>
            </w:r>
            <w:r>
              <w:t xml:space="preserve"> Devuelve un array de </w:t>
            </w:r>
            <w:proofErr w:type="spellStart"/>
            <w:r>
              <w:t>string</w:t>
            </w:r>
            <w:proofErr w:type="spellEnd"/>
            <w:r>
              <w:t xml:space="preserve"> con todas las películas que hay </w:t>
            </w:r>
            <w:proofErr w:type="spellStart"/>
            <w:r>
              <w:t>alamacenadas</w:t>
            </w:r>
            <w:proofErr w:type="spellEnd"/>
            <w:r>
              <w:t xml:space="preserve"> en base de dato.</w:t>
            </w:r>
          </w:p>
          <w:p w:rsidR="00F5698B" w:rsidRDefault="00F5698B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3FB4">
              <w:rPr>
                <w:b/>
              </w:rPr>
              <w:t>Get</w:t>
            </w:r>
            <w:proofErr w:type="spellEnd"/>
            <w:r w:rsidRPr="00983FB4">
              <w:rPr>
                <w:b/>
              </w:rPr>
              <w:t>(id):</w:t>
            </w:r>
            <w:r>
              <w:t xml:space="preserve"> devuelve la información de </w:t>
            </w:r>
            <w:proofErr w:type="spellStart"/>
            <w:r w:rsidRPr="004D44C9">
              <w:t>Filmaffinity</w:t>
            </w:r>
            <w:proofErr w:type="spellEnd"/>
            <w:r>
              <w:t xml:space="preserve"> para la película con el id introducido.</w:t>
            </w:r>
          </w:p>
        </w:tc>
        <w:tc>
          <w:tcPr>
            <w:tcW w:w="1699" w:type="dxa"/>
          </w:tcPr>
          <w:p w:rsidR="007D084B" w:rsidRDefault="00250470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Cuadrar la información que devuelve el </w:t>
            </w:r>
            <w:proofErr w:type="spellStart"/>
            <w:r>
              <w:t>servivio</w:t>
            </w:r>
            <w:proofErr w:type="spellEnd"/>
            <w:r>
              <w:t xml:space="preserve"> externo con el modelo de la aplicación y la base de datos.</w:t>
            </w:r>
          </w:p>
        </w:tc>
        <w:tc>
          <w:tcPr>
            <w:tcW w:w="1699" w:type="dxa"/>
          </w:tcPr>
          <w:p w:rsidR="007D084B" w:rsidRDefault="00250470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web recibe el primer </w:t>
            </w:r>
            <w:proofErr w:type="spellStart"/>
            <w:r>
              <w:t>Get</w:t>
            </w:r>
            <w:proofErr w:type="spellEnd"/>
            <w:r>
              <w:t xml:space="preserve"> con el listado y al elegir una película solicita el </w:t>
            </w:r>
            <w:proofErr w:type="spellStart"/>
            <w:r>
              <w:t>Get</w:t>
            </w:r>
            <w:proofErr w:type="spellEnd"/>
            <w:r>
              <w:t>(id).</w:t>
            </w:r>
          </w:p>
          <w:p w:rsidR="00250470" w:rsidRDefault="00250470" w:rsidP="0007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de escritorio utiliza internamente el </w:t>
            </w:r>
            <w:proofErr w:type="spellStart"/>
            <w:r>
              <w:t>Get</w:t>
            </w:r>
            <w:proofErr w:type="spellEnd"/>
            <w:r>
              <w:t xml:space="preserve"> para contar el número de películas almacenadas.</w:t>
            </w:r>
          </w:p>
        </w:tc>
      </w:tr>
    </w:tbl>
    <w:p w:rsidR="00D86252" w:rsidRPr="000725AB" w:rsidRDefault="00D86252" w:rsidP="000725AB"/>
    <w:p w:rsidR="000677B3" w:rsidRDefault="000677B3" w:rsidP="000677B3">
      <w:pPr>
        <w:pStyle w:val="Ttulo1"/>
      </w:pPr>
      <w:bookmarkStart w:id="3" w:name="_Toc1817437"/>
      <w:r>
        <w:lastRenderedPageBreak/>
        <w:t>ARQUITECTURA DE LA SOLUCIÓN</w:t>
      </w:r>
      <w:bookmarkEnd w:id="3"/>
    </w:p>
    <w:p w:rsidR="000677B3" w:rsidRDefault="000677B3" w:rsidP="000677B3">
      <w:pPr>
        <w:pStyle w:val="Ttulo1"/>
      </w:pPr>
      <w:bookmarkStart w:id="4" w:name="_Toc1817438"/>
      <w:r>
        <w:t>INSTALACIÓN, DESPLIEGUE Y PUESTA EN PRODUCCIÓN</w:t>
      </w:r>
      <w:bookmarkEnd w:id="4"/>
    </w:p>
    <w:sectPr w:rsidR="000677B3" w:rsidSect="000677B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B3"/>
    <w:rsid w:val="000677B3"/>
    <w:rsid w:val="000725AB"/>
    <w:rsid w:val="002315ED"/>
    <w:rsid w:val="00250470"/>
    <w:rsid w:val="002E290C"/>
    <w:rsid w:val="00422F3C"/>
    <w:rsid w:val="004D3D89"/>
    <w:rsid w:val="004D44C9"/>
    <w:rsid w:val="00726E1E"/>
    <w:rsid w:val="00757BA7"/>
    <w:rsid w:val="007D084B"/>
    <w:rsid w:val="008B18B4"/>
    <w:rsid w:val="008C67C7"/>
    <w:rsid w:val="00983FB4"/>
    <w:rsid w:val="009A64BA"/>
    <w:rsid w:val="00B853A1"/>
    <w:rsid w:val="00C424ED"/>
    <w:rsid w:val="00CA4D24"/>
    <w:rsid w:val="00D01413"/>
    <w:rsid w:val="00D86252"/>
    <w:rsid w:val="00E53C4D"/>
    <w:rsid w:val="00F17971"/>
    <w:rsid w:val="00F5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508C8"/>
  <w15:chartTrackingRefBased/>
  <w15:docId w15:val="{929C7DE0-DFA9-49CC-90B1-87ED10DB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7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4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0677B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77B3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E290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E29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E290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86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4D4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1clara-nfasis5">
    <w:name w:val="Grid Table 1 Light Accent 5"/>
    <w:basedOn w:val="Tablanormal"/>
    <w:uiPriority w:val="46"/>
    <w:rsid w:val="009A64B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551DC-D3F5-46E8-8322-B1FD1CCC0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SERVICIOS WEB</vt:lpstr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SERVICIOS WEB</dc:title>
  <dc:subject/>
  <dc:creator>ADRIAN MINGUEZ GRAÑA</dc:creator>
  <cp:keywords/>
  <dc:description/>
  <cp:lastModifiedBy>ADRIAN MINGUEZ GRAÑA</cp:lastModifiedBy>
  <cp:revision>19</cp:revision>
  <dcterms:created xsi:type="dcterms:W3CDTF">2019-02-23T11:21:00Z</dcterms:created>
  <dcterms:modified xsi:type="dcterms:W3CDTF">2019-02-23T12:42:00Z</dcterms:modified>
</cp:coreProperties>
</file>