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612B46EA" w:rsidR="00121E14" w:rsidRDefault="00607EC9">
      <w:pPr>
        <w:jc w:val="center"/>
        <w:rPr>
          <w:rFonts w:ascii="Times New Roman" w:hAnsi="Times New Roman" w:cs="Times New Roman"/>
          <w:sz w:val="36"/>
          <w:szCs w:val="36"/>
          <w:lang w:val="es-ES"/>
        </w:rPr>
      </w:pPr>
      <w:r w:rsidRPr="00607EC9">
        <w:rPr>
          <w:rFonts w:ascii="Times New Roman" w:hAnsi="Times New Roman" w:cs="Times New Roman"/>
          <w:sz w:val="36"/>
          <w:szCs w:val="36"/>
          <w:lang w:val="es-ES"/>
        </w:rPr>
        <w:t xml:space="preserve">PELÍCULA: </w:t>
      </w:r>
      <w:r w:rsidR="00E46B3D">
        <w:rPr>
          <w:rFonts w:ascii="Times New Roman" w:hAnsi="Times New Roman" w:cs="Times New Roman"/>
          <w:sz w:val="36"/>
          <w:szCs w:val="36"/>
          <w:lang w:val="es-ES"/>
        </w:rPr>
        <w:t xml:space="preserve">El nombre de la Rosa </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2020-2</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75377148" w14:textId="77777777" w:rsidR="006517AB" w:rsidRPr="006517AB" w:rsidRDefault="006517AB">
      <w:pPr>
        <w:jc w:val="center"/>
        <w:rPr>
          <w:rFonts w:ascii="Times New Roman" w:hAnsi="Times New Roman" w:cs="Times New Roman"/>
          <w:sz w:val="36"/>
          <w:szCs w:val="36"/>
          <w:lang w:val="es-ES"/>
        </w:rPr>
      </w:pPr>
    </w:p>
    <w:p w14:paraId="051B1883" w14:textId="53DE3357" w:rsidR="00121E14" w:rsidRDefault="00121E14">
      <w:pPr>
        <w:jc w:val="cente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DDF6FFD"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77777777" w:rsidR="00607EC9" w:rsidRDefault="00607EC9">
      <w:pPr>
        <w:rPr>
          <w:rFonts w:ascii="Times New Roman" w:hAnsi="Times New Roman" w:cs="Times New Roman"/>
          <w:sz w:val="28"/>
          <w:szCs w:val="28"/>
          <w:lang w:val="es-ES"/>
        </w:rPr>
      </w:pPr>
      <w:r>
        <w:rPr>
          <w:rFonts w:ascii="Times New Roman" w:hAnsi="Times New Roman" w:cs="Times New Roman"/>
          <w:sz w:val="28"/>
          <w:szCs w:val="28"/>
          <w:lang w:val="es-ES"/>
        </w:rPr>
        <w:br w:type="page"/>
      </w: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366B31E0" w:rsidR="00121E14" w:rsidRPr="006517AB" w:rsidRDefault="00C07007" w:rsidP="00ED3952">
      <w:pPr>
        <w:spacing w:line="360" w:lineRule="auto"/>
        <w:jc w:val="center"/>
        <w:rPr>
          <w:rFonts w:ascii="Times New Roman" w:eastAsia="Old Standard TT" w:hAnsi="Times New Roman" w:cs="Times New Roman"/>
          <w:b/>
          <w:bCs/>
          <w:iCs/>
          <w:sz w:val="28"/>
          <w:szCs w:val="28"/>
          <w:lang w:val="es-ES"/>
        </w:rPr>
      </w:pPr>
      <w:r w:rsidRPr="006517AB">
        <w:rPr>
          <w:rFonts w:ascii="Times New Roman" w:eastAsia="Old Standard TT" w:hAnsi="Times New Roman" w:cs="Times New Roman"/>
          <w:b/>
          <w:bCs/>
          <w:iCs/>
          <w:sz w:val="28"/>
          <w:szCs w:val="28"/>
          <w:lang w:val="es-ES"/>
        </w:rPr>
        <w:t>Profesionalismo</w:t>
      </w:r>
      <w:r w:rsidR="005536E7">
        <w:rPr>
          <w:rFonts w:ascii="Times New Roman" w:eastAsia="Old Standard TT" w:hAnsi="Times New Roman" w:cs="Times New Roman"/>
          <w:b/>
          <w:bCs/>
          <w:iCs/>
          <w:sz w:val="28"/>
          <w:szCs w:val="28"/>
          <w:lang w:val="es-ES"/>
        </w:rPr>
        <w:t xml:space="preserve"> y caso de la película “</w:t>
      </w:r>
      <w:r w:rsidR="00E46B3D">
        <w:rPr>
          <w:rFonts w:ascii="Times New Roman" w:eastAsia="Old Standard TT" w:hAnsi="Times New Roman" w:cs="Times New Roman"/>
          <w:b/>
          <w:bCs/>
          <w:iCs/>
          <w:sz w:val="28"/>
          <w:szCs w:val="28"/>
          <w:lang w:val="es-ES"/>
        </w:rPr>
        <w:t>El nombre de la rosa</w:t>
      </w:r>
      <w:r w:rsidR="005536E7">
        <w:rPr>
          <w:rFonts w:ascii="Times New Roman" w:eastAsia="Old Standard TT" w:hAnsi="Times New Roman" w:cs="Times New Roman"/>
          <w:b/>
          <w:bCs/>
          <w:iCs/>
          <w:sz w:val="28"/>
          <w:szCs w:val="28"/>
          <w:lang w:val="es-ES"/>
        </w:rPr>
        <w:t>”</w:t>
      </w:r>
    </w:p>
    <w:p w14:paraId="059DC4EB" w14:textId="77777777" w:rsidR="00121E14" w:rsidRPr="006517AB" w:rsidRDefault="00121E14" w:rsidP="00ED3952">
      <w:pPr>
        <w:spacing w:line="360" w:lineRule="auto"/>
        <w:rPr>
          <w:rFonts w:ascii="Times New Roman" w:eastAsia="Old Standard TT" w:hAnsi="Times New Roman" w:cs="Times New Roman"/>
          <w:b/>
          <w:sz w:val="36"/>
          <w:szCs w:val="36"/>
          <w:lang w:val="es-ES"/>
        </w:rPr>
      </w:pPr>
    </w:p>
    <w:p w14:paraId="10981961" w14:textId="77777777" w:rsidR="00121E14" w:rsidRPr="006517AB" w:rsidRDefault="00C07007" w:rsidP="00ED3952">
      <w:pPr>
        <w:spacing w:line="360" w:lineRule="auto"/>
        <w:rPr>
          <w:rFonts w:ascii="Times New Roman" w:eastAsia="Old Standard TT" w:hAnsi="Times New Roman" w:cs="Times New Roman"/>
          <w:b/>
          <w:sz w:val="28"/>
          <w:szCs w:val="28"/>
          <w:lang w:val="es-ES"/>
        </w:rPr>
      </w:pPr>
      <w:r w:rsidRPr="006517AB">
        <w:rPr>
          <w:rFonts w:ascii="Times New Roman" w:eastAsia="Old Standard TT" w:hAnsi="Times New Roman" w:cs="Times New Roman"/>
          <w:b/>
          <w:sz w:val="28"/>
          <w:szCs w:val="28"/>
          <w:lang w:val="es-ES"/>
        </w:rPr>
        <w:t>Introducción</w:t>
      </w:r>
    </w:p>
    <w:p w14:paraId="2016A5FE" w14:textId="2EC884C6" w:rsidR="006517AB" w:rsidRPr="00607EC9" w:rsidRDefault="006517AB" w:rsidP="00ED3952">
      <w:pPr>
        <w:spacing w:line="360" w:lineRule="auto"/>
        <w:rPr>
          <w:rFonts w:ascii="Times New Roman" w:eastAsia="Old Standard TT" w:hAnsi="Times New Roman" w:cs="Times New Roman"/>
          <w:sz w:val="24"/>
          <w:szCs w:val="24"/>
          <w:lang w:val="es-ES"/>
        </w:rPr>
      </w:pPr>
    </w:p>
    <w:p w14:paraId="45AA09DE" w14:textId="0EDD3306" w:rsidR="007D0134" w:rsidRDefault="007D0134" w:rsidP="00ED3952">
      <w:p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nombre de la Rosa es una película en la que el personaje principal Guillermo Baskerville junto </w:t>
      </w:r>
      <w:proofErr w:type="spellStart"/>
      <w:r>
        <w:rPr>
          <w:rFonts w:ascii="Times New Roman" w:eastAsia="Old Standard TT" w:hAnsi="Times New Roman" w:cs="Times New Roman"/>
          <w:sz w:val="24"/>
          <w:szCs w:val="24"/>
          <w:lang w:val="es-ES"/>
        </w:rPr>
        <w:t>Adso</w:t>
      </w:r>
      <w:proofErr w:type="spellEnd"/>
      <w:r>
        <w:rPr>
          <w:rFonts w:ascii="Times New Roman" w:eastAsia="Old Standard TT" w:hAnsi="Times New Roman" w:cs="Times New Roman"/>
          <w:sz w:val="24"/>
          <w:szCs w:val="24"/>
          <w:lang w:val="es-ES"/>
        </w:rPr>
        <w:t xml:space="preserve"> de </w:t>
      </w:r>
      <w:proofErr w:type="spellStart"/>
      <w:r>
        <w:rPr>
          <w:rFonts w:ascii="Times New Roman" w:eastAsia="Old Standard TT" w:hAnsi="Times New Roman" w:cs="Times New Roman"/>
          <w:sz w:val="24"/>
          <w:szCs w:val="24"/>
          <w:lang w:val="es-ES"/>
        </w:rPr>
        <w:t>Melk</w:t>
      </w:r>
      <w:proofErr w:type="spellEnd"/>
      <w:r>
        <w:rPr>
          <w:rFonts w:ascii="Times New Roman" w:eastAsia="Old Standard TT" w:hAnsi="Times New Roman" w:cs="Times New Roman"/>
          <w:sz w:val="24"/>
          <w:szCs w:val="24"/>
          <w:lang w:val="es-ES"/>
        </w:rPr>
        <w:t xml:space="preserve"> van a una abadía a investigar la extraña muerte de un monje</w:t>
      </w:r>
      <w:r w:rsidR="00012873">
        <w:rPr>
          <w:rFonts w:ascii="Times New Roman" w:eastAsia="Old Standard TT" w:hAnsi="Times New Roman" w:cs="Times New Roman"/>
          <w:sz w:val="24"/>
          <w:szCs w:val="24"/>
          <w:lang w:val="es-ES"/>
        </w:rPr>
        <w:t xml:space="preserve"> que al parecer fue asesinado.</w:t>
      </w:r>
    </w:p>
    <w:p w14:paraId="56FB1BEF" w14:textId="77777777" w:rsidR="006C24C3" w:rsidRDefault="006C24C3" w:rsidP="00ED3952">
      <w:pPr>
        <w:spacing w:line="360" w:lineRule="auto"/>
        <w:jc w:val="both"/>
        <w:rPr>
          <w:rFonts w:ascii="Times New Roman" w:eastAsia="Old Standard TT" w:hAnsi="Times New Roman" w:cs="Times New Roman"/>
          <w:sz w:val="24"/>
          <w:szCs w:val="24"/>
          <w:lang w:val="es-ES"/>
        </w:rPr>
      </w:pPr>
    </w:p>
    <w:p w14:paraId="672C558B" w14:textId="62590C27" w:rsidR="006C24C3" w:rsidRPr="006C24C3" w:rsidRDefault="006C24C3" w:rsidP="006C24C3">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Desarrollo</w:t>
      </w:r>
    </w:p>
    <w:p w14:paraId="233468CE" w14:textId="77777777" w:rsidR="006C24C3" w:rsidRDefault="006C24C3" w:rsidP="006C24C3">
      <w:pPr>
        <w:spacing w:line="360" w:lineRule="auto"/>
        <w:jc w:val="both"/>
        <w:rPr>
          <w:rFonts w:ascii="Times New Roman" w:eastAsia="Old Standard TT" w:hAnsi="Times New Roman" w:cs="Times New Roman"/>
          <w:sz w:val="24"/>
          <w:szCs w:val="24"/>
          <w:lang w:val="es-ES"/>
        </w:rPr>
      </w:pPr>
    </w:p>
    <w:p w14:paraId="74812634" w14:textId="0491C23B" w:rsidR="00012873" w:rsidRDefault="00012873" w:rsidP="006C24C3">
      <w:p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Aquí a priori podemos notar la profesionalidad por parte de Guillermo Baskerville pues a pesar de que al llegar a la abadía se le negó tanto a él como a su aprendiz el acceder a ciertos lugares como la biblioteca o incluso realizar  ciertas cuestiones para su misma investigación, él poco a poco no duda a llegar a realizar diversas </w:t>
      </w:r>
      <w:r w:rsidR="00D376AF">
        <w:rPr>
          <w:rFonts w:ascii="Times New Roman" w:eastAsia="Old Standard TT" w:hAnsi="Times New Roman" w:cs="Times New Roman"/>
          <w:sz w:val="24"/>
          <w:szCs w:val="24"/>
          <w:lang w:val="es-ES"/>
        </w:rPr>
        <w:t>acciones con el objetivo de poder entender tanto el motivo de la muerte del monje como los extraños asesinatos que van surgiendo conforme pasan los días dentro de la abadía.</w:t>
      </w:r>
    </w:p>
    <w:p w14:paraId="4BCF22A5" w14:textId="0C86BBC1" w:rsidR="006C24C3" w:rsidRDefault="00D376AF" w:rsidP="006C24C3">
      <w:p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Por otro lado, y como aspecto relevante de la película respecto a la actualidad, </w:t>
      </w:r>
      <w:r w:rsidR="006C24C3">
        <w:rPr>
          <w:rFonts w:ascii="Times New Roman" w:eastAsia="Old Standard TT" w:hAnsi="Times New Roman" w:cs="Times New Roman"/>
          <w:sz w:val="24"/>
          <w:szCs w:val="24"/>
          <w:lang w:val="es-ES"/>
        </w:rPr>
        <w:t>es que</w:t>
      </w:r>
      <w:r>
        <w:rPr>
          <w:rFonts w:ascii="Times New Roman" w:eastAsia="Old Standard TT" w:hAnsi="Times New Roman" w:cs="Times New Roman"/>
          <w:sz w:val="24"/>
          <w:szCs w:val="24"/>
          <w:lang w:val="es-ES"/>
        </w:rPr>
        <w:t xml:space="preserve"> a pesar de que la película se remonta a la época del mediev</w:t>
      </w:r>
      <w:r w:rsidR="006C24C3">
        <w:rPr>
          <w:rFonts w:ascii="Times New Roman" w:eastAsia="Old Standard TT" w:hAnsi="Times New Roman" w:cs="Times New Roman"/>
          <w:sz w:val="24"/>
          <w:szCs w:val="24"/>
          <w:lang w:val="es-ES"/>
        </w:rPr>
        <w:t>o , de igual forma podemos notar la relevancia que tenían ciertos oficios o profesiones dentro de la misma sociedad, particularmente y como bien sabemos el medievo se caracterizó por una época donde la iglesia tenía prácticamente el poder total dentro de la sociedad, desde el arte y las distintas formas de expresión cultural hasta la medicina y enseñanza.</w:t>
      </w:r>
    </w:p>
    <w:p w14:paraId="27DD8AEB" w14:textId="77777777" w:rsidR="006C24C3" w:rsidRDefault="006C24C3" w:rsidP="006C24C3">
      <w:pPr>
        <w:spacing w:line="360" w:lineRule="auto"/>
        <w:jc w:val="both"/>
        <w:rPr>
          <w:rFonts w:ascii="Times New Roman" w:eastAsia="Old Standard TT" w:hAnsi="Times New Roman" w:cs="Times New Roman"/>
          <w:sz w:val="24"/>
          <w:szCs w:val="24"/>
          <w:lang w:val="es-ES"/>
        </w:rPr>
      </w:pPr>
    </w:p>
    <w:p w14:paraId="5DA38934" w14:textId="74584E67" w:rsidR="006C24C3" w:rsidRDefault="006C24C3" w:rsidP="006C24C3">
      <w:p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Retomando la película a pesar de que en un principio Guillermo está muy enfocado en poder descubrir la causa u origen de todos estos asesinatos de forma imparcial, realmente pienso que llega un momento que al ver personas cercanas a él morir, realmente se toma la situación un poco más personal lo cual pienso que no debería ser la razón principal por la que debería resolver el caso, entiendo la parte humana por la que el resentimiento e incluso frustración que este tipo de </w:t>
      </w:r>
      <w:r>
        <w:rPr>
          <w:rFonts w:ascii="Times New Roman" w:eastAsia="Old Standard TT" w:hAnsi="Times New Roman" w:cs="Times New Roman"/>
          <w:sz w:val="24"/>
          <w:szCs w:val="24"/>
          <w:lang w:val="es-ES"/>
        </w:rPr>
        <w:lastRenderedPageBreak/>
        <w:t>situaciones ocasiona sin embargo, realmente nuestro labor como profesionales no debe ser segada por ninguna acción individual e incluso egocentrista.</w:t>
      </w:r>
    </w:p>
    <w:p w14:paraId="0509F880" w14:textId="0D34289C" w:rsidR="00D376AF" w:rsidRDefault="00D376AF" w:rsidP="006C24C3">
      <w:pPr>
        <w:spacing w:line="360" w:lineRule="auto"/>
        <w:jc w:val="both"/>
        <w:rPr>
          <w:rFonts w:ascii="Times New Roman" w:eastAsia="Old Standard TT" w:hAnsi="Times New Roman" w:cs="Times New Roman"/>
          <w:sz w:val="24"/>
          <w:szCs w:val="24"/>
          <w:lang w:val="es-ES"/>
        </w:rPr>
      </w:pPr>
    </w:p>
    <w:p w14:paraId="0B2DDDA2" w14:textId="53C8F358" w:rsidR="006C24C3" w:rsidRPr="006517AB" w:rsidRDefault="006C24C3" w:rsidP="006C24C3">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Conclus</w:t>
      </w:r>
      <w:r w:rsidRPr="006517AB">
        <w:rPr>
          <w:rFonts w:ascii="Times New Roman" w:eastAsia="Old Standard TT" w:hAnsi="Times New Roman" w:cs="Times New Roman"/>
          <w:b/>
          <w:sz w:val="28"/>
          <w:szCs w:val="28"/>
          <w:lang w:val="es-ES"/>
        </w:rPr>
        <w:t>ión</w:t>
      </w:r>
    </w:p>
    <w:p w14:paraId="2506A67D" w14:textId="77777777" w:rsidR="006C24C3" w:rsidRDefault="006C24C3" w:rsidP="006C24C3">
      <w:pPr>
        <w:spacing w:line="360" w:lineRule="auto"/>
        <w:jc w:val="both"/>
        <w:rPr>
          <w:rFonts w:ascii="Times New Roman" w:eastAsia="Old Standard TT" w:hAnsi="Times New Roman" w:cs="Times New Roman"/>
          <w:sz w:val="24"/>
          <w:szCs w:val="24"/>
          <w:lang w:val="es-ES"/>
        </w:rPr>
      </w:pPr>
    </w:p>
    <w:p w14:paraId="24ECE76A" w14:textId="1DCE6E48" w:rsidR="00607EC9" w:rsidRPr="00607EC9" w:rsidRDefault="006C24C3" w:rsidP="006C24C3">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Me pareció una película realmente buena, sin duda, tiene muchísimos temas y aspectos que desde un punto de vista filosófico e incluso religioso pueden llegar a tomar más tiempo de entender e incluso de explicar, pero para el caso concreto de la profesionalidad, es realmente objetiva y clara, al contrastar la profesionalidad de Guillermo respecto a lo visto en clase y en nuestro capítulo 2, podemos destacar que el ser realmente profesionales nos llevará a hacer todo para poder cumplir con nuestra labor.</w:t>
      </w:r>
    </w:p>
    <w:sectPr w:rsidR="00607EC9"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35B3D" w14:textId="77777777" w:rsidR="009E4B53" w:rsidRDefault="009E4B53" w:rsidP="00ED3952">
      <w:pPr>
        <w:spacing w:line="240" w:lineRule="auto"/>
      </w:pPr>
      <w:r>
        <w:separator/>
      </w:r>
    </w:p>
  </w:endnote>
  <w:endnote w:type="continuationSeparator" w:id="0">
    <w:p w14:paraId="76574654" w14:textId="77777777" w:rsidR="009E4B53" w:rsidRDefault="009E4B53"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ld Standard TT">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92460" w14:textId="77777777" w:rsidR="009E4B53" w:rsidRDefault="009E4B53" w:rsidP="00ED3952">
      <w:pPr>
        <w:spacing w:line="240" w:lineRule="auto"/>
      </w:pPr>
      <w:r>
        <w:separator/>
      </w:r>
    </w:p>
  </w:footnote>
  <w:footnote w:type="continuationSeparator" w:id="0">
    <w:p w14:paraId="09FC3355" w14:textId="77777777" w:rsidR="009E4B53" w:rsidRDefault="009E4B53"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12873"/>
    <w:rsid w:val="00121E14"/>
    <w:rsid w:val="00140FB9"/>
    <w:rsid w:val="00414134"/>
    <w:rsid w:val="005536E7"/>
    <w:rsid w:val="005D4F37"/>
    <w:rsid w:val="00607EC9"/>
    <w:rsid w:val="00621389"/>
    <w:rsid w:val="006517AB"/>
    <w:rsid w:val="006A0104"/>
    <w:rsid w:val="006C24C3"/>
    <w:rsid w:val="007D0134"/>
    <w:rsid w:val="007D6A1A"/>
    <w:rsid w:val="009E4B53"/>
    <w:rsid w:val="00AC1D0E"/>
    <w:rsid w:val="00C07007"/>
    <w:rsid w:val="00D376AF"/>
    <w:rsid w:val="00E46B3D"/>
    <w:rsid w:val="00ED3952"/>
    <w:rsid w:val="00F41BC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05958">
      <w:bodyDiv w:val="1"/>
      <w:marLeft w:val="0"/>
      <w:marRight w:val="0"/>
      <w:marTop w:val="0"/>
      <w:marBottom w:val="0"/>
      <w:divBdr>
        <w:top w:val="none" w:sz="0" w:space="0" w:color="auto"/>
        <w:left w:val="none" w:sz="0" w:space="0" w:color="auto"/>
        <w:bottom w:val="none" w:sz="0" w:space="0" w:color="auto"/>
        <w:right w:val="none" w:sz="0" w:space="0" w:color="auto"/>
      </w:divBdr>
    </w:div>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3</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7</cp:revision>
  <dcterms:created xsi:type="dcterms:W3CDTF">2020-10-02T23:41:00Z</dcterms:created>
  <dcterms:modified xsi:type="dcterms:W3CDTF">2020-10-20T03:16:00Z</dcterms:modified>
</cp:coreProperties>
</file>