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825BD" w14:textId="7E4A633A" w:rsidR="00121E14" w:rsidRPr="006517AB" w:rsidRDefault="006517AB" w:rsidP="006517AB">
      <w:pPr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35954F5" wp14:editId="7CA3570B">
            <wp:simplePos x="0" y="0"/>
            <wp:positionH relativeFrom="column">
              <wp:posOffset>5035723</wp:posOffset>
            </wp:positionH>
            <wp:positionV relativeFrom="paragraph">
              <wp:posOffset>347</wp:posOffset>
            </wp:positionV>
            <wp:extent cx="853440" cy="1079500"/>
            <wp:effectExtent l="0" t="0" r="0" b="0"/>
            <wp:wrapSquare wrapText="bothSides"/>
            <wp:docPr id="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007" w:rsidRPr="006517AB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48483FB3" wp14:editId="059936DB">
            <wp:extent cx="936000" cy="1080000"/>
            <wp:effectExtent l="0" t="0" r="381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6000" cy="1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07007" w:rsidRPr="006517AB">
        <w:rPr>
          <w:rFonts w:ascii="Times New Roman" w:hAnsi="Times New Roman" w:cs="Times New Roman"/>
          <w:sz w:val="36"/>
          <w:szCs w:val="36"/>
          <w:lang w:val="es-ES"/>
        </w:rPr>
        <w:t xml:space="preserve">                                                </w:t>
      </w:r>
    </w:p>
    <w:p w14:paraId="42CCB780" w14:textId="77777777" w:rsidR="00121E14" w:rsidRPr="006517AB" w:rsidRDefault="00121E14">
      <w:pPr>
        <w:rPr>
          <w:rFonts w:ascii="Times New Roman" w:hAnsi="Times New Roman" w:cs="Times New Roman"/>
          <w:sz w:val="36"/>
          <w:szCs w:val="36"/>
          <w:lang w:val="es-ES"/>
        </w:rPr>
      </w:pPr>
    </w:p>
    <w:p w14:paraId="42A87C4C" w14:textId="77777777" w:rsidR="00121E14" w:rsidRPr="006517AB" w:rsidRDefault="00C07007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UNIVERSIDAD NACIONAL AUTÓNOMA DE MÉXICO</w:t>
      </w:r>
    </w:p>
    <w:p w14:paraId="54B53E6F" w14:textId="77777777" w:rsidR="00121E14" w:rsidRPr="006517AB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48290576" w14:textId="77777777" w:rsidR="00121E14" w:rsidRPr="006517AB" w:rsidRDefault="00C07007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FACULTAD DE INGENIERÍA</w:t>
      </w:r>
    </w:p>
    <w:p w14:paraId="68C3513D" w14:textId="00597CE8" w:rsidR="00121E14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041976E0" w14:textId="77777777" w:rsidR="006517AB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2810750B" w14:textId="5978E655" w:rsidR="00121E14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ÉTICA PROFESIONAL</w:t>
      </w:r>
    </w:p>
    <w:p w14:paraId="1A66DF58" w14:textId="779B0ECF" w:rsidR="00121E14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12940706" w14:textId="3E9071D5" w:rsid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466BC1BC" w14:textId="2EF41C78" w:rsid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65F4F2E5" w14:textId="01172A17" w:rsid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70B6613C" w14:textId="77777777" w:rsidR="006517AB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7792FD38" w14:textId="3DF83F24" w:rsidR="00121E14" w:rsidRPr="006517AB" w:rsidRDefault="00C07007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 xml:space="preserve">Síntesis </w:t>
      </w:r>
      <w:r w:rsidR="006517AB">
        <w:rPr>
          <w:rFonts w:ascii="Times New Roman" w:hAnsi="Times New Roman" w:cs="Times New Roman"/>
          <w:sz w:val="36"/>
          <w:szCs w:val="36"/>
          <w:lang w:val="es-ES"/>
        </w:rPr>
        <w:t>del C</w:t>
      </w:r>
      <w:r w:rsidRPr="006517AB">
        <w:rPr>
          <w:rFonts w:ascii="Times New Roman" w:hAnsi="Times New Roman" w:cs="Times New Roman"/>
          <w:sz w:val="36"/>
          <w:szCs w:val="36"/>
          <w:lang w:val="es-ES"/>
        </w:rPr>
        <w:t>apítulo 2</w:t>
      </w:r>
    </w:p>
    <w:p w14:paraId="5D094DC5" w14:textId="77777777" w:rsidR="00121E14" w:rsidRPr="006517AB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48F9654B" w14:textId="77777777" w:rsidR="00121E14" w:rsidRPr="006517AB" w:rsidRDefault="00C07007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2020-2</w:t>
      </w:r>
    </w:p>
    <w:p w14:paraId="22AFC936" w14:textId="77777777" w:rsidR="00121E14" w:rsidRPr="006517AB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4CC6E3B9" w14:textId="1FBD336F" w:rsidR="00121E14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386AF946" w14:textId="7AE9C4FF" w:rsid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75377148" w14:textId="77777777" w:rsidR="006517AB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051B1883" w14:textId="53DE3357" w:rsidR="00121E14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74DA9380" w14:textId="77777777" w:rsidR="006517AB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7B880711" w14:textId="77777777" w:rsidR="00121E14" w:rsidRPr="006517AB" w:rsidRDefault="00C07007">
      <w:pPr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 w:rsidRPr="006517AB">
        <w:rPr>
          <w:rFonts w:ascii="Times New Roman" w:hAnsi="Times New Roman" w:cs="Times New Roman"/>
          <w:sz w:val="28"/>
          <w:szCs w:val="28"/>
          <w:lang w:val="es-ES"/>
        </w:rPr>
        <w:t>Grupo 12</w:t>
      </w:r>
    </w:p>
    <w:p w14:paraId="3D1A41A2" w14:textId="77777777" w:rsidR="00121E14" w:rsidRPr="006517AB" w:rsidRDefault="00121E14">
      <w:pPr>
        <w:widowControl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s-ES"/>
        </w:rPr>
      </w:pPr>
    </w:p>
    <w:p w14:paraId="482E7CF2" w14:textId="18DB8514" w:rsidR="006517AB" w:rsidRPr="006517AB" w:rsidRDefault="006517AB" w:rsidP="006517AB">
      <w:pPr>
        <w:widowControl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Murrieta Villegas Alfonso</w:t>
      </w:r>
    </w:p>
    <w:p w14:paraId="4E3941CA" w14:textId="77777777" w:rsidR="00121E14" w:rsidRPr="006517AB" w:rsidRDefault="00C07007">
      <w:pPr>
        <w:spacing w:line="300" w:lineRule="auto"/>
        <w:jc w:val="center"/>
        <w:rPr>
          <w:rFonts w:ascii="Times New Roman" w:eastAsia="Old Standard TT" w:hAnsi="Times New Roman" w:cs="Times New Roman"/>
          <w:b/>
          <w:bCs/>
          <w:iCs/>
          <w:sz w:val="28"/>
          <w:szCs w:val="28"/>
          <w:lang w:val="es-ES"/>
        </w:rPr>
      </w:pPr>
      <w:r w:rsidRPr="006517AB">
        <w:rPr>
          <w:rFonts w:ascii="Times New Roman" w:eastAsia="Old Standard TT" w:hAnsi="Times New Roman" w:cs="Times New Roman"/>
          <w:b/>
          <w:bCs/>
          <w:iCs/>
          <w:sz w:val="28"/>
          <w:szCs w:val="28"/>
          <w:lang w:val="es-ES"/>
        </w:rPr>
        <w:lastRenderedPageBreak/>
        <w:t>Profesionalismo y códigos de ética</w:t>
      </w:r>
    </w:p>
    <w:p w14:paraId="059DC4EB" w14:textId="77777777" w:rsidR="00121E14" w:rsidRPr="006517AB" w:rsidRDefault="00121E14">
      <w:pPr>
        <w:spacing w:line="300" w:lineRule="auto"/>
        <w:rPr>
          <w:rFonts w:ascii="Times New Roman" w:eastAsia="Old Standard TT" w:hAnsi="Times New Roman" w:cs="Times New Roman"/>
          <w:b/>
          <w:sz w:val="36"/>
          <w:szCs w:val="36"/>
          <w:lang w:val="es-ES"/>
        </w:rPr>
      </w:pPr>
    </w:p>
    <w:p w14:paraId="10981961" w14:textId="77777777" w:rsidR="00121E14" w:rsidRPr="006517AB" w:rsidRDefault="00C07007">
      <w:pPr>
        <w:spacing w:line="300" w:lineRule="auto"/>
        <w:rPr>
          <w:rFonts w:ascii="Times New Roman" w:eastAsia="Old Standard TT" w:hAnsi="Times New Roman" w:cs="Times New Roman"/>
          <w:b/>
          <w:sz w:val="28"/>
          <w:szCs w:val="28"/>
          <w:lang w:val="es-ES"/>
        </w:rPr>
      </w:pPr>
      <w:r w:rsidRPr="006517AB"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Introducción</w:t>
      </w:r>
    </w:p>
    <w:p w14:paraId="2016A5FE" w14:textId="2EC884C6" w:rsidR="006517AB" w:rsidRDefault="006517AB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5D9A7F50" w14:textId="3EAEE617" w:rsidR="00414134" w:rsidRDefault="00414134" w:rsidP="00414134">
      <w:pPr>
        <w:spacing w:line="300" w:lineRule="auto"/>
        <w:jc w:val="both"/>
        <w:rPr>
          <w:rFonts w:ascii="Times New Roman" w:eastAsia="Old Standard TT" w:hAnsi="Times New Roman" w:cs="Times New Roman"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>La profesionalidad o el ser un profesional es una forma de categorizar a cualquier trabajador que ante todo denota aspectos importantes como confidencialidad o “estar altamente calificado” en una cierta área del conocimiento.</w:t>
      </w:r>
    </w:p>
    <w:p w14:paraId="38F3F4E7" w14:textId="103F7509" w:rsidR="00414134" w:rsidRDefault="00414134" w:rsidP="00414134">
      <w:pPr>
        <w:spacing w:line="300" w:lineRule="auto"/>
        <w:jc w:val="both"/>
        <w:rPr>
          <w:rFonts w:ascii="Times New Roman" w:eastAsia="Old Standard TT" w:hAnsi="Times New Roman" w:cs="Times New Roman"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 xml:space="preserve">Además, debemos destacar la importancia que como “profesionales”  </w:t>
      </w:r>
    </w:p>
    <w:p w14:paraId="6D799BD4" w14:textId="77777777" w:rsidR="00414134" w:rsidRDefault="00414134" w:rsidP="00414134">
      <w:pPr>
        <w:spacing w:line="300" w:lineRule="auto"/>
        <w:jc w:val="both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5BDC5C9D" w14:textId="42883C06" w:rsidR="00414134" w:rsidRDefault="00414134" w:rsidP="00414134">
      <w:pPr>
        <w:spacing w:line="300" w:lineRule="auto"/>
        <w:jc w:val="both"/>
        <w:rPr>
          <w:rFonts w:ascii="Times New Roman" w:eastAsia="Old Standard TT" w:hAnsi="Times New Roman" w:cs="Times New Roman"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 xml:space="preserve">Al ser profesionales debemos destacar que como parte de una sociedad tenemos cierta relevancia e importancia que ante todo siempre debemos tener conciencia debido principalmente por la repercusión que nuestros actos provocan en la misma sociedad, considerando lo anterior, es </w:t>
      </w:r>
      <w:r w:rsidR="00C07007">
        <w:rPr>
          <w:rFonts w:ascii="Times New Roman" w:eastAsia="Old Standard TT" w:hAnsi="Times New Roman" w:cs="Times New Roman"/>
          <w:sz w:val="28"/>
          <w:szCs w:val="28"/>
          <w:lang w:val="es-ES"/>
        </w:rPr>
        <w:t>por lo que</w:t>
      </w: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 xml:space="preserve"> debemos siempre capacitarnos constantemente y adquirir nuevas competencias y retos que además de ser logros propios, ayudarán socialmente en diversas tomas de decisiones.</w:t>
      </w:r>
    </w:p>
    <w:p w14:paraId="53722B6B" w14:textId="77777777" w:rsidR="006517AB" w:rsidRPr="006517AB" w:rsidRDefault="006517AB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6E0B130B" w14:textId="77777777" w:rsidR="00414134" w:rsidRPr="006517AB" w:rsidRDefault="00414134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29577F0A" w14:textId="79CEBD96" w:rsidR="00121E14" w:rsidRPr="006517AB" w:rsidRDefault="00C07007">
      <w:pPr>
        <w:spacing w:line="300" w:lineRule="auto"/>
        <w:rPr>
          <w:rFonts w:ascii="Times New Roman" w:eastAsia="Old Standard TT" w:hAnsi="Times New Roman" w:cs="Times New Roman"/>
          <w:b/>
          <w:sz w:val="28"/>
          <w:szCs w:val="28"/>
          <w:lang w:val="es-ES"/>
        </w:rPr>
      </w:pPr>
      <w:r w:rsidRPr="006517AB"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¿</w:t>
      </w:r>
      <w:r w:rsidR="00414134"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En qué consiste o q</w:t>
      </w:r>
      <w:r w:rsidRPr="006517AB"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ué es ser profesional?</w:t>
      </w:r>
    </w:p>
    <w:p w14:paraId="1CB16300" w14:textId="77777777" w:rsidR="00121E14" w:rsidRPr="006517AB" w:rsidRDefault="00121E14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1172DD2F" w14:textId="04939C29" w:rsidR="00621389" w:rsidRDefault="00621389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>Nuestra realidad como sociedad está regida o sostenida mediante distintos pilares, casos como el tener un sistema económico capitalista y depender en gran medida del libre mercado provoca que el ser profesional se reditúe mediante el intercambio de horas respecto a las horas de trabajo realizadas en una respectiva entidad.</w:t>
      </w:r>
    </w:p>
    <w:p w14:paraId="52508083" w14:textId="0F74880A" w:rsidR="00621389" w:rsidRDefault="00621389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>Precisamente ahí, es donde se puede destacar el “ser profesionales”</w:t>
      </w:r>
    </w:p>
    <w:p w14:paraId="4F8B9859" w14:textId="77777777" w:rsidR="00621389" w:rsidRDefault="00621389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1842858A" w14:textId="4BA5E725" w:rsidR="00C07007" w:rsidRDefault="00621389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 xml:space="preserve">El ser profesional implica </w:t>
      </w:r>
      <w:r w:rsidR="00C07007">
        <w:rPr>
          <w:rFonts w:ascii="Times New Roman" w:eastAsia="Old Standard TT" w:hAnsi="Times New Roman" w:cs="Times New Roman"/>
          <w:sz w:val="28"/>
          <w:szCs w:val="28"/>
          <w:lang w:val="es-ES"/>
        </w:rPr>
        <w:t>responsabilidades ante</w:t>
      </w: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 xml:space="preserve"> una sociedad, y es que desde ser un ingeniero hasta el ser un abogado de una u otra forma tomamos decisiones que tendrán consecuencias no solamente en nuestro trabajo sino en una larga línea de dependencias humanas</w:t>
      </w:r>
      <w:r w:rsidR="00C07007">
        <w:rPr>
          <w:rFonts w:ascii="Times New Roman" w:eastAsia="Old Standard TT" w:hAnsi="Times New Roman" w:cs="Times New Roman"/>
          <w:sz w:val="28"/>
          <w:szCs w:val="28"/>
          <w:lang w:val="es-ES"/>
        </w:rPr>
        <w:t>.</w:t>
      </w:r>
    </w:p>
    <w:p w14:paraId="371300A2" w14:textId="7E5B1394" w:rsidR="00C07007" w:rsidRDefault="00C07007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>De manera general aspectos como:</w:t>
      </w:r>
    </w:p>
    <w:p w14:paraId="1AA060D4" w14:textId="0D980FC7" w:rsidR="00C07007" w:rsidRDefault="00C07007" w:rsidP="00C07007">
      <w:pPr>
        <w:pStyle w:val="ListParagraph"/>
        <w:numPr>
          <w:ilvl w:val="0"/>
          <w:numId w:val="3"/>
        </w:num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sz w:val="28"/>
          <w:szCs w:val="28"/>
          <w:lang w:val="es-ES"/>
        </w:rPr>
        <w:t>Tener un amplio conocimiento de nuestra área</w:t>
      </w:r>
    </w:p>
    <w:p w14:paraId="1DA20848" w14:textId="16592434" w:rsidR="00C07007" w:rsidRDefault="00C07007" w:rsidP="00C07007">
      <w:pPr>
        <w:pStyle w:val="ListParagraph"/>
        <w:numPr>
          <w:ilvl w:val="0"/>
          <w:numId w:val="3"/>
        </w:num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>Conocer y cumplir nuestro código ético</w:t>
      </w:r>
    </w:p>
    <w:p w14:paraId="74CE94D6" w14:textId="3A3DEF56" w:rsidR="00C07007" w:rsidRPr="00C07007" w:rsidRDefault="00C07007" w:rsidP="00C07007">
      <w:pPr>
        <w:pStyle w:val="ListParagraph"/>
        <w:numPr>
          <w:ilvl w:val="0"/>
          <w:numId w:val="3"/>
        </w:num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sz w:val="28"/>
          <w:szCs w:val="28"/>
          <w:lang w:val="es-ES"/>
        </w:rPr>
        <w:lastRenderedPageBreak/>
        <w:t xml:space="preserve">El tener “ética </w:t>
      </w:r>
      <w:proofErr w:type="spellStart"/>
      <w:r>
        <w:rPr>
          <w:rFonts w:ascii="Times New Roman" w:eastAsia="Old Standard TT" w:hAnsi="Times New Roman" w:cs="Times New Roman"/>
          <w:sz w:val="28"/>
          <w:szCs w:val="28"/>
          <w:lang w:val="es-ES"/>
        </w:rPr>
        <w:t>presional</w:t>
      </w:r>
      <w:proofErr w:type="spellEnd"/>
      <w:r>
        <w:rPr>
          <w:rFonts w:ascii="Times New Roman" w:eastAsia="Old Standard TT" w:hAnsi="Times New Roman" w:cs="Times New Roman"/>
          <w:sz w:val="28"/>
          <w:szCs w:val="28"/>
          <w:lang w:val="es-ES"/>
        </w:rPr>
        <w:t>”</w:t>
      </w:r>
    </w:p>
    <w:p w14:paraId="6EA0B005" w14:textId="77777777" w:rsidR="00C07007" w:rsidRDefault="00C07007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6BBD5540" w14:textId="6756239A" w:rsidR="00C07007" w:rsidRDefault="00C07007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>Son algunos de las muchas características que debemos cumplir para poder “ser profesionales”</w:t>
      </w:r>
    </w:p>
    <w:p w14:paraId="7AE50D44" w14:textId="36A1530E" w:rsidR="00121E14" w:rsidRPr="006517AB" w:rsidRDefault="00621389" w:rsidP="00C07007">
      <w:pPr>
        <w:spacing w:line="300" w:lineRule="auto"/>
        <w:rPr>
          <w:rFonts w:ascii="Times New Roman" w:eastAsia="Old Standard TT" w:hAnsi="Times New Roman" w:cs="Times New Roman"/>
          <w:b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sz w:val="28"/>
          <w:szCs w:val="28"/>
          <w:lang w:val="es-ES"/>
        </w:rPr>
        <w:tab/>
      </w:r>
    </w:p>
    <w:p w14:paraId="403AE0B1" w14:textId="2FBDDF99" w:rsidR="00121E14" w:rsidRDefault="00121E14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014B69D6" w14:textId="4527DA09" w:rsidR="00621389" w:rsidRDefault="00621389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24E453F4" w14:textId="66757DEC" w:rsidR="00621389" w:rsidRDefault="00621389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446CAF1C" w14:textId="18869FFD" w:rsidR="00621389" w:rsidRDefault="00621389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7FB46614" w14:textId="77777777" w:rsidR="00621389" w:rsidRPr="006517AB" w:rsidRDefault="00621389">
      <w:pPr>
        <w:spacing w:line="300" w:lineRule="auto"/>
        <w:rPr>
          <w:rFonts w:ascii="Times New Roman" w:eastAsia="Old Standard TT" w:hAnsi="Times New Roman" w:cs="Times New Roman"/>
          <w:sz w:val="28"/>
          <w:szCs w:val="28"/>
          <w:lang w:val="es-ES"/>
        </w:rPr>
      </w:pPr>
    </w:p>
    <w:p w14:paraId="2DCAAADD" w14:textId="77777777" w:rsidR="00121E14" w:rsidRPr="00C07007" w:rsidRDefault="00C07007">
      <w:pPr>
        <w:spacing w:line="30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Por ejemplo </w:t>
      </w:r>
      <w:proofErr w:type="gram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el  Dr.</w:t>
      </w:r>
      <w:proofErr w:type="gram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Bennet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, es un patólogo forense y se encarga de las autopsias del estado. Al percatarse de la extraña muerte de un </w:t>
      </w:r>
      <w:proofErr w:type="gram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ex-jugador</w:t>
      </w:r>
      <w:proofErr w:type="gram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de americano, se pregunta c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ómo un hombre sano podría haberse degenerado tan rápidamente, y se da cuenta de por qué murió de un ataque al corazón con solo cincuenta años de edad. Al examinar con detalle muestras del cerebro de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Webster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, ve evidencia de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neurotrauma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severo, concluyendo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que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Webster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murió como resultado de los efectos a largo plazo de golpes repetidos en la cabeza, un trastorno que él llama encefalopatía traumática crónica (CTE). </w:t>
      </w:r>
    </w:p>
    <w:p w14:paraId="53099B7A" w14:textId="77777777" w:rsidR="00121E14" w:rsidRPr="00C07007" w:rsidRDefault="00121E14">
      <w:pPr>
        <w:spacing w:line="30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329E8431" w14:textId="77777777" w:rsidR="00121E14" w:rsidRPr="00C07007" w:rsidRDefault="00C07007">
      <w:pPr>
        <w:spacing w:line="30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El Dr.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es un profesional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que inmediatamente quiere hacer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ésto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de conocimiento a la NFL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, para que ellos puedan tomar las medidas preventivas y salvaguardar el bienestar de los jugadores.</w:t>
      </w:r>
    </w:p>
    <w:p w14:paraId="064222B9" w14:textId="77777777" w:rsidR="00121E14" w:rsidRPr="00C07007" w:rsidRDefault="00121E14">
      <w:pPr>
        <w:spacing w:line="30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323ABB4B" w14:textId="77777777" w:rsidR="00121E14" w:rsidRPr="00C07007" w:rsidRDefault="00C07007">
      <w:pPr>
        <w:spacing w:line="30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Sin </w:t>
      </w:r>
      <w:proofErr w:type="gram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embargo</w:t>
      </w:r>
      <w:proofErr w:type="gram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el Dr.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se ve sometido a retroceder en sus esfuerzos, ya que el fútbol es un deporte muy querido.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Wecht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está sujeto a un enjuiciamiento mo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tivado políticamente por cargos de corrupción, y el Dr.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se ve obligado a abandonar Pittsburgh poco después, para que no sea deportado o enviado a prisión por cargos menores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como castigo por manchar la imagen de la NFL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.</w:t>
      </w:r>
    </w:p>
    <w:p w14:paraId="12300CE8" w14:textId="77777777" w:rsidR="00121E14" w:rsidRPr="00C07007" w:rsidRDefault="00121E14">
      <w:pPr>
        <w:spacing w:line="30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586BDFE5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3D793633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6E210C7B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Modelos de organizaciones pr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ofesionales</w:t>
      </w:r>
    </w:p>
    <w:p w14:paraId="04E8AF3E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</w:pPr>
    </w:p>
    <w:p w14:paraId="6D978801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La organización que sigue nuestra sociedad se basa en el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modelo de contrato social,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¿Qué quiere decir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ésto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? La sociedad </w:t>
      </w:r>
      <w:proofErr w:type="gram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le</w:t>
      </w:r>
      <w:proofErr w:type="gram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da a miembros de una organización, por ejemplo, los médicos, privilegios especiales y un buen salario, a cambio de los s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ervicios ofrecidos por sus miembros pues, los profesionales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tienen la obligación de satisfacer las necesidades de sus empleadores.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Ésto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infiere que el profesional, para satisfacer dichas necesidades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tiene entrenamiento y estudios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en su campo de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expertise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.</w:t>
      </w:r>
    </w:p>
    <w:p w14:paraId="69498E30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45E0C325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Pero entonces ¿De dónde surge dicho entrenamiento?, pues bien, de las instituciones que forman a los profesionales (</w:t>
      </w:r>
      <w:proofErr w:type="gram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que</w:t>
      </w:r>
      <w:proofErr w:type="gram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a su vez, aquellos docentes son profesionales), y éstos son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subsidiados por la sociedad.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En el caso de la </w:t>
      </w:r>
      <w:proofErr w:type="gram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UNAM</w:t>
      </w:r>
      <w:proofErr w:type="gram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por ejemplo, es una unive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rsidad pública.</w:t>
      </w:r>
    </w:p>
    <w:p w14:paraId="5AAB3802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75908F32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De la revista de Administración Sanitaria de Argentina, se expone lo </w:t>
      </w:r>
      <w:proofErr w:type="gram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siguiente</w:t>
      </w:r>
      <w:proofErr w:type="gram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por ejemplo:</w:t>
      </w:r>
    </w:p>
    <w:p w14:paraId="45D275A3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35F7CD73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>“...Los principios del contrato social expresarían y ordenarían los valores de la ciudadanía respecto a la resolución de los problemas asociados a</w:t>
      </w: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 xml:space="preserve"> la determinación de prioridades en sanidad. Un contrato social para la sanidad debería tener en cuenta</w:t>
      </w:r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 xml:space="preserve"> los principios de solidaridad </w:t>
      </w:r>
      <w:proofErr w:type="spellStart"/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>intrageneracional</w:t>
      </w:r>
      <w:proofErr w:type="spellEnd"/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 xml:space="preserve"> e intergeneracional, subsidiariedad pública y privada, igualdad y responsabilidad colectiva e individual</w:t>
      </w:r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 xml:space="preserve"> profesional y del ciudadano</w:t>
      </w: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 xml:space="preserve">. </w:t>
      </w:r>
    </w:p>
    <w:p w14:paraId="7E918971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 xml:space="preserve">El contrato social surge de la negociación de </w:t>
      </w:r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>los conflictos morales latentes derivados de los diferentes valores de los grupos sociales que compiten por los recursos existentes, sin necesidad que ello suponga menoscabar la cohesión social</w:t>
      </w: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>...”</w:t>
      </w:r>
    </w:p>
    <w:p w14:paraId="3052BDFF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</w:pPr>
    </w:p>
    <w:p w14:paraId="714FA28C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Regresando entonces al caso práctico del Dr.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.</w:t>
      </w:r>
    </w:p>
    <w:p w14:paraId="171BB692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1D37AD1F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EL D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r.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reta a la NFL a decir la verdad, que la práctica del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Football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</w:t>
      </w:r>
      <w:proofErr w:type="gram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Americano</w:t>
      </w:r>
      <w:proofErr w:type="gram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es un deporte riesgoso para la salud a largo plazo, y lo que recibe por parte de la NFL es acoso para que no publique la verdad, por ello (y adicional a que su esposa sufre un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aborto), se ven obligados a mudarse.</w:t>
      </w:r>
    </w:p>
    <w:p w14:paraId="7BF94CEF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26096263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511049A7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78E675C3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3C40C1D6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El Dr.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, siendo el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profesional es,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sigue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los Códigos de Ética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en Medicina (recordando que un código de ética es el conjunto de disposiciones inspiradas en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lastRenderedPageBreak/>
        <w:t xml:space="preserve">principios éticos universales, que regula la conducta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en el ejercicio de su profesión y en su relación con la sociedad). </w:t>
      </w:r>
    </w:p>
    <w:p w14:paraId="1B58FC4C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Los códigos de ética son el resultado de una larga evolución histórica que ha durado más de dos mil años. </w:t>
      </w:r>
    </w:p>
    <w:p w14:paraId="3FD3A303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352174CB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Saliendo un poco del tema, en el caso de la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ingeniería como profesión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también te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nemos códigos de ética, en el caso de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ingeniería en computación,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el cual es la carrera que actualmente curso, tenemos el “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Code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of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Ethics</w:t>
      </w:r>
      <w:proofErr w:type="spellEnd"/>
    </w:p>
    <w:p w14:paraId="5F8A6D41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IEEE-CS/ACM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Joint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Task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Force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on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Software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Engineering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Ethics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and Professional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Practice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(Código de ética de la IEEE-</w:t>
      </w:r>
      <w:proofErr w:type="gram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CS(</w:t>
      </w:r>
      <w:proofErr w:type="spellStart"/>
      <w:proofErr w:type="gram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Co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mputer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Science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) en unión con Ingeniería en Software y la Práctica profesional)”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br/>
      </w:r>
    </w:p>
    <w:p w14:paraId="5C8E4AD3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</w:rPr>
      </w:pP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</w:rPr>
        <w:t>Donde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</w:rPr>
        <w:t xml:space="preserve"> por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</w:rPr>
        <w:t>ejemplo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</w:rPr>
        <w:t>destacan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</w:rPr>
        <w:t>:</w:t>
      </w:r>
    </w:p>
    <w:p w14:paraId="59D9764A" w14:textId="77777777" w:rsidR="00121E14" w:rsidRPr="00C07007" w:rsidRDefault="00C07007">
      <w:pPr>
        <w:widowControl w:val="0"/>
        <w:numPr>
          <w:ilvl w:val="0"/>
          <w:numId w:val="2"/>
        </w:numPr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Aceptar la responsabilidad para tomar decisiones de ingeniería congruentes con la seguridad, la salud y el bienestar del público, y para divulgar c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on prontitud factores que podrían poner en peligro la pública o el medioambiente.</w:t>
      </w:r>
    </w:p>
    <w:p w14:paraId="069BD578" w14:textId="77777777" w:rsidR="00121E14" w:rsidRPr="00C07007" w:rsidRDefault="00C07007">
      <w:pPr>
        <w:widowControl w:val="0"/>
        <w:numPr>
          <w:ilvl w:val="0"/>
          <w:numId w:val="2"/>
        </w:numPr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Evitar conflictos reales o percibidos de interés siempre que sea posible, y para revelar a las partes afectadas cuando existan.</w:t>
      </w:r>
    </w:p>
    <w:p w14:paraId="2359153E" w14:textId="77777777" w:rsidR="00121E14" w:rsidRPr="00C07007" w:rsidRDefault="00C07007">
      <w:pPr>
        <w:widowControl w:val="0"/>
        <w:numPr>
          <w:ilvl w:val="0"/>
          <w:numId w:val="2"/>
        </w:numPr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Ser honestos y realistas al afirmar reclamacio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nes o estimaciones basadas en los datos disponibles.</w:t>
      </w:r>
    </w:p>
    <w:p w14:paraId="2B90AB4A" w14:textId="77777777" w:rsidR="00121E14" w:rsidRPr="00C07007" w:rsidRDefault="00C07007">
      <w:pPr>
        <w:widowControl w:val="0"/>
        <w:numPr>
          <w:ilvl w:val="0"/>
          <w:numId w:val="2"/>
        </w:numPr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Rechazar el soborno en todas sus formas.</w:t>
      </w:r>
    </w:p>
    <w:p w14:paraId="6807FF76" w14:textId="77777777" w:rsidR="00121E14" w:rsidRPr="00C07007" w:rsidRDefault="00C07007">
      <w:pPr>
        <w:widowControl w:val="0"/>
        <w:numPr>
          <w:ilvl w:val="0"/>
          <w:numId w:val="2"/>
        </w:numPr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Mejorar la comprensión de la tecnología, su aplicación apropiada, y las posibles consecuencias.</w:t>
      </w:r>
    </w:p>
    <w:p w14:paraId="15E039F2" w14:textId="77777777" w:rsidR="00121E14" w:rsidRPr="00C07007" w:rsidRDefault="00C07007">
      <w:pPr>
        <w:widowControl w:val="0"/>
        <w:numPr>
          <w:ilvl w:val="0"/>
          <w:numId w:val="2"/>
        </w:numPr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Mantener y mejorar nuestra competencia técnica y emprender tareas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tecnológicas para otros sólo si están calificados por su formación o experiencia, o después de la divulgación completa de las limitaciones pertinentes.</w:t>
      </w:r>
    </w:p>
    <w:p w14:paraId="561BB7DA" w14:textId="77777777" w:rsidR="00121E14" w:rsidRPr="00C07007" w:rsidRDefault="00C07007">
      <w:pPr>
        <w:widowControl w:val="0"/>
        <w:numPr>
          <w:ilvl w:val="0"/>
          <w:numId w:val="2"/>
        </w:numPr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Buscar, aceptar y ofrecer una crítica honesta del trabajo técnico, para reconocer y corregir errores, y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dar crédito adecuadamente a las contribuciones de los demás.</w:t>
      </w:r>
    </w:p>
    <w:p w14:paraId="00691638" w14:textId="77777777" w:rsidR="00121E14" w:rsidRPr="00C07007" w:rsidRDefault="00C07007">
      <w:pPr>
        <w:widowControl w:val="0"/>
        <w:numPr>
          <w:ilvl w:val="0"/>
          <w:numId w:val="2"/>
        </w:numPr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Tratar justamente a todas las personas independientemente de factores tales como raza, religión, género, discapacidad, edad u origen nacional.</w:t>
      </w:r>
    </w:p>
    <w:p w14:paraId="5A8604A9" w14:textId="77777777" w:rsidR="00121E14" w:rsidRPr="00C07007" w:rsidRDefault="00C07007">
      <w:pPr>
        <w:widowControl w:val="0"/>
        <w:numPr>
          <w:ilvl w:val="0"/>
          <w:numId w:val="2"/>
        </w:numPr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Evitar lesionar a otros, a sus propiedades, a su reputación o empleo por acciones falsas o maliciosas.</w:t>
      </w:r>
    </w:p>
    <w:p w14:paraId="626DA894" w14:textId="77777777" w:rsidR="00121E14" w:rsidRPr="00C07007" w:rsidRDefault="00C07007">
      <w:pPr>
        <w:widowControl w:val="0"/>
        <w:numPr>
          <w:ilvl w:val="0"/>
          <w:numId w:val="2"/>
        </w:numPr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Ayudar a l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os colegas y compañeros de trabajo en su desarrollo profesional y apoyarlos para seguir este código de ética</w:t>
      </w:r>
    </w:p>
    <w:p w14:paraId="23E90E2F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Regresando a la revista de Administración Sanitaria y el caso del Dr.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;</w:t>
      </w:r>
    </w:p>
    <w:p w14:paraId="3ED1E170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14C260A7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>“Los códigos de ética han</w:t>
      </w:r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 xml:space="preserve"> ofrecido garantías a la sociedad</w:t>
      </w: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>; han refor</w:t>
      </w: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 xml:space="preserve">zado la </w:t>
      </w: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lastRenderedPageBreak/>
        <w:t xml:space="preserve">medicina científica; han </w:t>
      </w:r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 xml:space="preserve">suavizado los conflictos entre los profesionales médicos </w:t>
      </w: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 xml:space="preserve">y han fomentado sus legítimos intereses. Han servido de ennoblecerla y motivarla éticamente. </w:t>
      </w:r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 xml:space="preserve">Definieron al auténtico profesional de la medicina </w:t>
      </w: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 xml:space="preserve">y lo diferenciaron de los impostores y charlatanes. Propagaron la noble imagen del médico virtuoso consagrado a su profesión, </w:t>
      </w:r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>compasivo y humano</w:t>
      </w: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 xml:space="preserve">. Estos códigos también sirvieron para afianzar los llamados </w:t>
      </w:r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 xml:space="preserve">principios de </w:t>
      </w:r>
      <w:proofErr w:type="spellStart"/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>beneficiencia</w:t>
      </w:r>
      <w:proofErr w:type="spellEnd"/>
      <w:r w:rsidRPr="00C07007">
        <w:rPr>
          <w:rFonts w:ascii="Times New Roman" w:eastAsia="Old Standard TT" w:hAnsi="Times New Roman" w:cs="Times New Roman"/>
          <w:b/>
          <w:i/>
          <w:color w:val="FF0000"/>
          <w:sz w:val="28"/>
          <w:szCs w:val="28"/>
          <w:lang w:val="es-ES"/>
        </w:rPr>
        <w:t xml:space="preserve"> </w:t>
      </w:r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 xml:space="preserve">y no </w:t>
      </w:r>
      <w:proofErr w:type="spellStart"/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>maleficiencia</w:t>
      </w:r>
      <w:proofErr w:type="spellEnd"/>
      <w:r w:rsidRPr="00C07007"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  <w:t>.”</w:t>
      </w:r>
    </w:p>
    <w:p w14:paraId="0002ADC7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i/>
          <w:color w:val="FF0000"/>
          <w:sz w:val="28"/>
          <w:szCs w:val="28"/>
          <w:lang w:val="es-ES"/>
        </w:rPr>
      </w:pPr>
    </w:p>
    <w:p w14:paraId="01D16D3C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E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l Dr.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solo seguía los códigos de ética al tratar de divulgar la verdad, en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áras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del bienestar de la sociedad y aquellos practicantes de fútbol americano. Es un ejemplo de un profesional que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deja atrás los conflictos de interés 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por perseguir la conduc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ta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compasiva y humana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para mantener a salvo a futuros jugadores.</w:t>
      </w:r>
    </w:p>
    <w:p w14:paraId="5A584447" w14:textId="77777777" w:rsidR="00121E14" w:rsidRPr="00C07007" w:rsidRDefault="00121E14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</w:p>
    <w:p w14:paraId="0740494A" w14:textId="77777777" w:rsidR="00121E14" w:rsidRPr="00C07007" w:rsidRDefault="00C07007">
      <w:pPr>
        <w:widowControl w:val="0"/>
        <w:spacing w:line="240" w:lineRule="auto"/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</w:pP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Tres años después, el Dr.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es reivindicado cuando otro jugador se suicida debido a una creciente incapacidad para hacer frente al empeoramiento de la función cognitiva. En su nota de su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icidio, dicho </w:t>
      </w:r>
      <w:proofErr w:type="gram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ex jugador</w:t>
      </w:r>
      <w:proofErr w:type="gram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reconoce que el </w:t>
      </w:r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Dr. </w:t>
      </w:r>
      <w:proofErr w:type="spellStart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b/>
          <w:color w:val="FF0000"/>
          <w:sz w:val="28"/>
          <w:szCs w:val="28"/>
          <w:lang w:val="es-ES"/>
        </w:rPr>
        <w:t xml:space="preserve"> tenía razón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y ofrece su cerebro para futuras investigaciones. El Dr.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Omalu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está invitado a dirigirse a una conferencia de la NFLPA sobre conmociones cerebrales y CTE. Les informa que una vez deseó no haber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 xml:space="preserve"> conocido a Mike </w:t>
      </w:r>
      <w:proofErr w:type="spellStart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Webster</w:t>
      </w:r>
      <w:proofErr w:type="spellEnd"/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, pero al conocerlo, tiene la responsabilidad de informar a los jugadores de la NFL de los verdaderos riesgos que corren al jugar. Él dice que no siente resentimiento por la NFL y les dice que se perdonen y estén en paz. En medio de</w:t>
      </w:r>
      <w:r w:rsidRPr="00C07007">
        <w:rPr>
          <w:rFonts w:ascii="Times New Roman" w:eastAsia="Old Standard TT" w:hAnsi="Times New Roman" w:cs="Times New Roman"/>
          <w:color w:val="FF0000"/>
          <w:sz w:val="28"/>
          <w:szCs w:val="28"/>
          <w:lang w:val="es-ES"/>
        </w:rPr>
        <w:t>l creciente escrutinio del Congreso, la NFL se ve obligada a tomar el tema de la conmoción cerebral más en serio, y en 2011, los jugadores de la NFL demandan a la liga por no informarles adecuadamente sobre el riesgo de CTE.</w:t>
      </w:r>
    </w:p>
    <w:sectPr w:rsidR="00121E14" w:rsidRPr="00C07007" w:rsidSect="006517A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ld Standard TT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B4EC5"/>
    <w:multiLevelType w:val="hybridMultilevel"/>
    <w:tmpl w:val="31C6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6152D"/>
    <w:multiLevelType w:val="multilevel"/>
    <w:tmpl w:val="07324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DC348C"/>
    <w:multiLevelType w:val="multilevel"/>
    <w:tmpl w:val="170ED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E14"/>
    <w:rsid w:val="00121E14"/>
    <w:rsid w:val="00414134"/>
    <w:rsid w:val="00621389"/>
    <w:rsid w:val="006517AB"/>
    <w:rsid w:val="00C0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94172"/>
  <w15:docId w15:val="{4F1F7C86-AA91-F140-A04E-05CB6085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070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1364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ALFONSO MURRIETA VILLEGAS</cp:lastModifiedBy>
  <cp:revision>2</cp:revision>
  <dcterms:created xsi:type="dcterms:W3CDTF">2020-10-02T23:41:00Z</dcterms:created>
  <dcterms:modified xsi:type="dcterms:W3CDTF">2020-10-03T00:31:00Z</dcterms:modified>
</cp:coreProperties>
</file>