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00" w:after="0" w:line="240" w:lineRule="auto"/>
        <w:jc w:val="center"/>
      </w:pPr>
      <w:r>
        <w:rPr>
          <w:rFonts w:ascii="Noto Serif CJK SC" w:hAnsi="Noto Serif CJK SC" w:eastAsia="Noto Serif CJK SC"/>
          <w:b/>
          <w:color w:val="17365D"/>
          <w:sz w:val="60"/>
        </w:rPr>
        <w:t>M3 相处惯性</w:t>
      </w:r>
    </w:p>
    <w:p>
      <w:pPr>
        <w:keepNext w:val="0"/>
        <w:spacing w:before="40" w:after="80" w:line="240" w:lineRule="auto"/>
        <w:jc w:val="center"/>
      </w:pPr>
      <w:r>
        <w:rPr>
          <w:rFonts w:ascii="Noto Serif CJK SC" w:hAnsi="Noto Serif CJK SC" w:eastAsia="Noto Serif CJK SC"/>
          <w:b/>
          <w:color w:val="2F6FDE"/>
          <w:sz w:val="48"/>
        </w:rPr>
        <w:t>案例分析极速查阅手册</w:t>
      </w:r>
    </w:p>
    <w:p>
      <w:pPr>
        <w:keepNext w:val="0"/>
        <w:spacing w:before="40" w:after="260" w:line="240" w:lineRule="auto"/>
        <w:jc w:val="center"/>
      </w:pPr>
      <w:r>
        <w:rPr>
          <w:rFonts w:ascii="Noto Sans CJK SC" w:hAnsi="Noto Sans CJK SC" w:eastAsia="Noto Sans CJK SC"/>
          <w:b/>
          <w:color w:val="6B7280"/>
          <w:sz w:val="26"/>
        </w:rPr>
        <w:t>V0.6 · 实战版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52"/>
            <w:shd w:fill="17365D" w:val="clear"/>
            <w:tcMar>
              <w:top w:w="420" w:type="dxa"/>
              <w:start w:w="180" w:type="dxa"/>
              <w:bottom w:w="420" w:type="dxa"/>
              <w:end w:w="180" w:type="dxa"/>
            </w:tcMar>
            <w:tcBorders>
              <w:top w:sz="8" w:val="single" w:color="17365D" w:space="0"/>
              <w:left w:sz="8" w:val="single" w:color="17365D" w:space="0"/>
              <w:bottom w:sz="8" w:val="single" w:color="17365D" w:space="0"/>
              <w:right w:sz="8" w:val="single" w:color="17365D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34"/>
              </w:rPr>
              <w:t>看日支定底盘  →  看有效十神定通道</w:t>
            </w:r>
          </w:p>
          <w:p>
            <w:pPr>
              <w:keepNext w:val="0"/>
              <w:spacing w:before="10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BFD4FF"/>
                <w:sz w:val="28"/>
              </w:rPr>
              <w:t>看流向定顺序  →  看状态定强弱  →  输出中性语言</w:t>
            </w:r>
          </w:p>
        </w:tc>
      </w:tr>
    </w:tbl>
    <w:p>
      <w:pPr>
        <w:spacing w:after="10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EAF2FF" w:val="clear"/>
            <w:tcBorders>
              <w:top w:sz="12" w:val="single" w:color="2F6FDE" w:space="0"/>
              <w:left w:sz="12" w:val="single" w:color="2F6FDE" w:space="0"/>
              <w:bottom w:sz="12" w:val="single" w:color="2F6FDE" w:space="0"/>
              <w:right w:sz="12" w:val="single" w:color="2F6FDE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F6FDE"/>
                <w:sz w:val="20"/>
              </w:rPr>
              <w:t>核心用途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分析具体八字时，用固定顺序快速判断：关系底盘、情感表达、付出与支持、亲密边界、分歧处理，并直接生成用户能够听懂的说明。</w:t>
            </w:r>
          </w:p>
        </w:tc>
      </w:tr>
    </w:tbl>
    <w:p>
      <w:pPr>
        <w:spacing w:after="2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3E6" w:val="clear"/>
            <w:tcBorders>
              <w:top w:sz="12" w:val="single" w:color="C26A0A" w:space="0"/>
              <w:left w:sz="12" w:val="single" w:color="C26A0A" w:space="0"/>
              <w:bottom w:sz="12" w:val="single" w:color="C26A0A" w:space="0"/>
              <w:right w:sz="12" w:val="single" w:color="C26A0A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26A0A"/>
                <w:sz w:val="20"/>
              </w:rPr>
              <w:t>当前覆盖范围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已完成 BASE／EXPR／CARE／BOUND／CONFLICT。M3-REPAIR（修复）与 M3-STATE（平稳—压力—恢复切换）尚未完成，因此本版不把修复成功、冷战、压力人格或长期风险写成最终结论。</w:t>
            </w:r>
          </w:p>
        </w:tc>
      </w:tr>
    </w:tbl>
    <w:p>
      <w:pPr>
        <w:spacing w:after="2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0F0" w:val="clear"/>
            <w:tcBorders>
              <w:top w:sz="12" w:val="single" w:color="B63A3A" w:space="0"/>
              <w:left w:sz="12" w:val="single" w:color="B63A3A" w:space="0"/>
              <w:bottom w:sz="12" w:val="single" w:color="B63A3A" w:space="0"/>
              <w:right w:sz="12" w:val="single" w:color="B63A3A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63A3A"/>
                <w:sz w:val="20"/>
              </w:rPr>
              <w:t>模型边界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M3只回答“进入关系后通常怎样相处”。风险与失衡交给M4，适配与长期关系结构交给M5；不能由本手册直接推出控制、回避、依赖、出轨、分手、离婚或关系结果。</w:t>
            </w:r>
          </w:p>
        </w:tc>
      </w:tr>
    </w:tbl>
    <w:p>
      <w:pPr>
        <w:spacing w:after="20"/>
      </w:pPr>
    </w:p>
    <w:p>
      <w:pPr>
        <w:keepNext w:val="0"/>
        <w:spacing w:before="100" w:after="0" w:line="240" w:lineRule="auto"/>
        <w:jc w:val="center"/>
      </w:pPr>
      <w:r>
        <w:rPr>
          <w:rFonts w:ascii="Noto Sans CJK SC" w:hAnsi="Noto Sans CJK SC" w:eastAsia="Noto Sans CJK SC"/>
          <w:b/>
          <w:color w:val="17365D"/>
          <w:sz w:val="21"/>
        </w:rPr>
        <w:t>BASE 定底盘｜EXPR 看表达｜CARE 看付出｜BOUND 看边界｜CONFLICT 看分歧</w:t>
      </w:r>
    </w:p>
    <w:p>
      <w:bookmarkStart w:id="1" w:name="toc"/>
      <w:pPr>
        <w:pStyle w:val="Heading1"/>
        <w:keepNext/>
        <w:pageBreakBefore/>
        <w:spacing w:before="0" w:after="140" w:line="240" w:lineRule="auto"/>
        <w:pBdr>
          <w:bottom w:val="single" w:sz="12" w:space="3" w:color="17365D"/>
        </w:pBdr>
      </w:pPr>
      <w:r>
        <w:rPr>
          <w:rFonts w:ascii="Noto Sans CJK SC" w:hAnsi="Noto Sans CJK SC" w:eastAsia="Noto Sans CJK SC"/>
          <w:b/>
          <w:color w:val="17365D"/>
          <w:sz w:val="44"/>
        </w:rPr>
        <w:t>快速目录</w:t>
      </w:r>
      <w:bookmarkEnd w:id="1"/>
    </w:p>
    <w:p>
      <w:pPr>
        <w:keepNext w:val="0"/>
        <w:spacing w:before="0" w:after="120" w:line="288" w:lineRule="auto"/>
      </w:pPr>
      <w:r>
        <w:rPr>
          <w:rFonts w:ascii="Noto Sans CJK SC" w:hAnsi="Noto Sans CJK SC" w:eastAsia="Noto Sans CJK SC"/>
          <w:color w:val="6B7280"/>
          <w:sz w:val="18"/>
        </w:rPr>
        <w:t>点击蓝色章节名称可跳转；在 Word 中也可按 Ctrl+F 搜索“比肩、日支伤官、XP06、CP05、BP11、FO08、真合化、同源去重”等关键词。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936"/>
            <w:shd w:fill="17365D" w:val="clea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FFFFFF" w:space="0"/>
              <w:left w:sz="4" w:val="single" w:color="FFFFFF" w:space="0"/>
              <w:bottom w:sz="4" w:val="single" w:color="FFFFFF" w:space="0"/>
              <w:right w:sz="4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3816"/>
            <w:shd w:fill="17365D" w:val="clea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FFFFFF" w:space="0"/>
              <w:left w:sz="4" w:val="single" w:color="FFFFFF" w:space="0"/>
              <w:bottom w:sz="4" w:val="single" w:color="FFFFFF" w:space="0"/>
              <w:right w:sz="4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章节</w:t>
            </w:r>
          </w:p>
        </w:tc>
        <w:tc>
          <w:tcPr>
            <w:tcW w:type="dxa" w:w="5400"/>
            <w:shd w:fill="17365D" w:val="clea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sz="4" w:val="single" w:color="FFFFFF" w:space="0"/>
              <w:left w:sz="4" w:val="single" w:color="FFFFFF" w:space="0"/>
              <w:bottom w:sz="4" w:val="single" w:color="FFFFFF" w:space="0"/>
              <w:right w:sz="4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你会得到什么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00</w:t>
            </w:r>
          </w:p>
        </w:tc>
        <w:tc>
          <w:tcPr>
            <w:tcW w:type="dxa" w:w="3816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hyperlink w:anchor="sec_workflow">
              <w:r>
                <w:rPr>
                  <w:rFonts w:ascii="Noto Sans CJK SC" w:hAnsi="Noto Sans CJK SC" w:eastAsia="Noto Sans CJK SC"/>
                  <w:color w:val="2F6FDE"/>
                  <w:u w:val="single"/>
                  <w:b/>
                  <w:sz w:val="18"/>
                </w:rPr>
                <w:t>90秒案例速判流程</w:t>
              </w:r>
            </w:hyperlink>
          </w:p>
        </w:tc>
        <w:tc>
          <w:tcPr>
            <w:tcW w:type="dxa" w:w="5400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从命盘事实到用户输出的固定顺序</w:t>
            </w:r>
          </w:p>
        </w:tc>
      </w:tr>
      <w:tr>
        <w:trPr>
          <w:cantSplit/>
        </w:trPr>
        <w:tc>
          <w:tcPr>
            <w:tcW w:type="dxa" w:w="936"/>
            <w:shd w:fill="F4F6F8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01</w:t>
            </w:r>
          </w:p>
        </w:tc>
        <w:tc>
          <w:tcPr>
            <w:tcW w:type="dxa" w:w="3816"/>
            <w:shd w:fill="F4F6F8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hyperlink w:anchor="sec_matrix">
              <w:r>
                <w:rPr>
                  <w:rFonts w:ascii="Noto Sans CJK SC" w:hAnsi="Noto Sans CJK SC" w:eastAsia="Noto Sans CJK SC"/>
                  <w:color w:val="2F6FDE"/>
                  <w:u w:val="single"/>
                  <w:b/>
                  <w:sz w:val="18"/>
                </w:rPr>
                <w:t>一页总矩阵</w:t>
              </w:r>
            </w:hyperlink>
          </w:p>
        </w:tc>
        <w:tc>
          <w:tcPr>
            <w:tcW w:type="dxa" w:w="5400"/>
            <w:shd w:fill="F4F6F8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十神在五个模块中的精确对应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02</w:t>
            </w:r>
          </w:p>
        </w:tc>
        <w:tc>
          <w:tcPr>
            <w:tcW w:type="dxa" w:w="3816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hyperlink w:anchor="sec_cards">
              <w:r>
                <w:rPr>
                  <w:rFonts w:ascii="Noto Sans CJK SC" w:hAnsi="Noto Sans CJK SC" w:eastAsia="Noto Sans CJK SC"/>
                  <w:color w:val="2F6FDE"/>
                  <w:u w:val="single"/>
                  <w:b/>
                  <w:sz w:val="18"/>
                </w:rPr>
                <w:t>十神全功能速查卡</w:t>
              </w:r>
            </w:hyperlink>
          </w:p>
        </w:tc>
        <w:tc>
          <w:tcPr>
            <w:tcW w:type="dxa" w:w="5400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按十神直接复制或改写用户语言</w:t>
            </w:r>
          </w:p>
        </w:tc>
      </w:tr>
      <w:tr>
        <w:trPr>
          <w:cantSplit/>
        </w:trPr>
        <w:tc>
          <w:tcPr>
            <w:tcW w:type="dxa" w:w="936"/>
            <w:shd w:fill="F4F6F8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03</w:t>
            </w:r>
          </w:p>
        </w:tc>
        <w:tc>
          <w:tcPr>
            <w:tcW w:type="dxa" w:w="3816"/>
            <w:shd w:fill="F4F6F8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hyperlink w:anchor="sec_base">
              <w:r>
                <w:rPr>
                  <w:rFonts w:ascii="Noto Sans CJK SC" w:hAnsi="Noto Sans CJK SC" w:eastAsia="Noto Sans CJK SC"/>
                  <w:color w:val="2F6FDE"/>
                  <w:u w:val="single"/>
                  <w:b/>
                  <w:sz w:val="18"/>
                </w:rPr>
                <w:t>BASE｜关系运行底盘</w:t>
              </w:r>
            </w:hyperlink>
          </w:p>
        </w:tc>
        <w:tc>
          <w:tcPr>
            <w:tcW w:type="dxa" w:w="5400"/>
            <w:shd w:fill="F4F6F8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日支主气、藏干层级和关系主题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04</w:t>
            </w:r>
          </w:p>
        </w:tc>
        <w:tc>
          <w:tcPr>
            <w:tcW w:type="dxa" w:w="3816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hyperlink w:anchor="sec_expr">
              <w:r>
                <w:rPr>
                  <w:rFonts w:ascii="Noto Sans CJK SC" w:hAnsi="Noto Sans CJK SC" w:eastAsia="Noto Sans CJK SC"/>
                  <w:color w:val="2F6FDE"/>
                  <w:u w:val="single"/>
                  <w:b/>
                  <w:sz w:val="18"/>
                </w:rPr>
                <w:t>EXPR｜情感表达与沟通</w:t>
              </w:r>
            </w:hyperlink>
          </w:p>
        </w:tc>
        <w:tc>
          <w:tcPr>
            <w:tcW w:type="dxa" w:w="5400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表达通道、过程维度与表达路径</w:t>
            </w:r>
          </w:p>
        </w:tc>
      </w:tr>
      <w:tr>
        <w:trPr>
          <w:cantSplit/>
        </w:trPr>
        <w:tc>
          <w:tcPr>
            <w:tcW w:type="dxa" w:w="936"/>
            <w:shd w:fill="F4F6F8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05</w:t>
            </w:r>
          </w:p>
        </w:tc>
        <w:tc>
          <w:tcPr>
            <w:tcW w:type="dxa" w:w="3816"/>
            <w:shd w:fill="F4F6F8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hyperlink w:anchor="sec_care">
              <w:r>
                <w:rPr>
                  <w:rFonts w:ascii="Noto Sans CJK SC" w:hAnsi="Noto Sans CJK SC" w:eastAsia="Noto Sans CJK SC"/>
                  <w:color w:val="2F6FDE"/>
                  <w:u w:val="single"/>
                  <w:b/>
                  <w:sz w:val="18"/>
                </w:rPr>
                <w:t>CARE｜付出、照顾与支持交换</w:t>
              </w:r>
            </w:hyperlink>
          </w:p>
        </w:tc>
        <w:tc>
          <w:tcPr>
            <w:tcW w:type="dxa" w:w="5400"/>
            <w:shd w:fill="F4F6F8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支持内容、启动方向与交换结构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06</w:t>
            </w:r>
          </w:p>
        </w:tc>
        <w:tc>
          <w:tcPr>
            <w:tcW w:type="dxa" w:w="3816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hyperlink w:anchor="sec_bound">
              <w:r>
                <w:rPr>
                  <w:rFonts w:ascii="Noto Sans CJK SC" w:hAnsi="Noto Sans CJK SC" w:eastAsia="Noto Sans CJK SC"/>
                  <w:color w:val="2F6FDE"/>
                  <w:u w:val="single"/>
                  <w:b/>
                  <w:sz w:val="18"/>
                </w:rPr>
                <w:t>BOUND｜亲密距离、依赖与边界</w:t>
              </w:r>
            </w:hyperlink>
          </w:p>
        </w:tc>
        <w:tc>
          <w:tcPr>
            <w:tcW w:type="dxa" w:w="5400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靠近、空间、决定权、拒绝与重订</w:t>
            </w:r>
          </w:p>
        </w:tc>
      </w:tr>
      <w:tr>
        <w:trPr>
          <w:cantSplit/>
        </w:trPr>
        <w:tc>
          <w:tcPr>
            <w:tcW w:type="dxa" w:w="936"/>
            <w:shd w:fill="F4F6F8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07</w:t>
            </w:r>
          </w:p>
        </w:tc>
        <w:tc>
          <w:tcPr>
            <w:tcW w:type="dxa" w:w="3816"/>
            <w:shd w:fill="F4F6F8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hyperlink w:anchor="sec_conflict">
              <w:r>
                <w:rPr>
                  <w:rFonts w:ascii="Noto Sans CJK SC" w:hAnsi="Noto Sans CJK SC" w:eastAsia="Noto Sans CJK SC"/>
                  <w:color w:val="2F6FDE"/>
                  <w:u w:val="single"/>
                  <w:b/>
                  <w:sz w:val="18"/>
                </w:rPr>
                <w:t>CONFLICT｜分歧响应与冲突处理</w:t>
              </w:r>
            </w:hyperlink>
          </w:p>
        </w:tc>
        <w:tc>
          <w:tcPr>
            <w:tcW w:type="dxa" w:w="5400"/>
            <w:shd w:fill="F4F6F8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第一反应、处理顺序和阶段结束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08</w:t>
            </w:r>
          </w:p>
        </w:tc>
        <w:tc>
          <w:tcPr>
            <w:tcW w:type="dxa" w:w="3816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hyperlink w:anchor="sec_state">
              <w:r>
                <w:rPr>
                  <w:rFonts w:ascii="Noto Sans CJK SC" w:hAnsi="Noto Sans CJK SC" w:eastAsia="Noto Sans CJK SC"/>
                  <w:color w:val="2F6FDE"/>
                  <w:u w:val="single"/>
                  <w:b/>
                  <w:sz w:val="18"/>
                </w:rPr>
                <w:t>统一状态修正与宫位动态</w:t>
              </w:r>
            </w:hyperlink>
          </w:p>
        </w:tc>
        <w:tc>
          <w:tcPr>
            <w:tcW w:type="dxa" w:w="5400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透藏根气旺弱、合冲刑害破、真合化</w:t>
            </w:r>
          </w:p>
        </w:tc>
      </w:tr>
      <w:tr>
        <w:trPr>
          <w:cantSplit/>
        </w:trPr>
        <w:tc>
          <w:tcPr>
            <w:tcW w:type="dxa" w:w="936"/>
            <w:shd w:fill="F4F6F8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09</w:t>
            </w:r>
          </w:p>
        </w:tc>
        <w:tc>
          <w:tcPr>
            <w:tcW w:type="dxa" w:w="3816"/>
            <w:shd w:fill="F4F6F8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hyperlink w:anchor="sec_rules">
              <w:r>
                <w:rPr>
                  <w:rFonts w:ascii="Noto Sans CJK SC" w:hAnsi="Noto Sans CJK SC" w:eastAsia="Noto Sans CJK SC"/>
                  <w:color w:val="2F6FDE"/>
                  <w:u w:val="single"/>
                  <w:b/>
                  <w:sz w:val="18"/>
                </w:rPr>
                <w:t>主次、去重、停止与置信度</w:t>
              </w:r>
            </w:hyperlink>
          </w:p>
        </w:tc>
        <w:tc>
          <w:tcPr>
            <w:tcW w:type="dxa" w:w="5400"/>
            <w:shd w:fill="F4F6F8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避免堆标签、重复计分和越界断语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7"/>
              </w:rPr>
              <w:t>10</w:t>
            </w:r>
          </w:p>
        </w:tc>
        <w:tc>
          <w:tcPr>
            <w:tcW w:type="dxa" w:w="3816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hyperlink w:anchor="sec_output">
              <w:r>
                <w:rPr>
                  <w:rFonts w:ascii="Noto Sans CJK SC" w:hAnsi="Noto Sans CJK SC" w:eastAsia="Noto Sans CJK SC"/>
                  <w:color w:val="2F6FDE"/>
                  <w:u w:val="single"/>
                  <w:b/>
                  <w:sz w:val="18"/>
                </w:rPr>
                <w:t>用户输出模板、案例与空白分析表</w:t>
              </w:r>
            </w:hyperlink>
          </w:p>
        </w:tc>
        <w:tc>
          <w:tcPr>
            <w:tcW w:type="dxa" w:w="5400"/>
            <w:shd w:fill="FFFFFF" w:val="clear"/>
            <w:tcMar>
              <w:top w:w="60" w:type="dxa"/>
              <w:start w:w="65" w:type="dxa"/>
              <w:bottom w:w="60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快速生成可交付给用户的内容</w:t>
            </w:r>
          </w:p>
        </w:tc>
      </w:tr>
    </w:tbl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4F6F8" w:val="clear"/>
            <w:tcBorders>
              <w:top w:sz="12" w:val="single" w:color="6B7280" w:space="0"/>
              <w:left w:sz="12" w:val="single" w:color="6B7280" w:space="0"/>
              <w:bottom w:sz="12" w:val="single" w:color="6B7280" w:space="0"/>
              <w:right w:sz="12" w:val="single" w:color="6B7280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6B7280"/>
                <w:sz w:val="20"/>
              </w:rPr>
              <w:t>极速检索关键词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日支比肩／日支劫财／日支食神／日支伤官／日支正财／日支偏财／日支正官／日支七杀／日支正印／日支偏印／主气／中气／余气／透干有根／藏支有根／旺而失衡／真合化／合冲刑害破／同系统收敛／双通道／停止。</w:t>
            </w:r>
          </w:p>
        </w:tc>
      </w:tr>
    </w:tbl>
    <w:p>
      <w:pPr>
        <w:spacing w:after="20"/>
      </w:pPr>
    </w:p>
    <w:p>
      <w:bookmarkStart w:id="2" w:name="sec_workflow"/>
      <w:pPr>
        <w:pStyle w:val="Heading1"/>
        <w:keepNext/>
        <w:pageBreakBefore/>
        <w:spacing w:before="0" w:after="120" w:line="240" w:lineRule="auto"/>
        <w:pBdr>
          <w:bottom w:val="single" w:sz="12" w:space="3" w:color="2F6FDE"/>
        </w:pBdr>
      </w:pPr>
      <w:r>
        <w:rPr>
          <w:rFonts w:ascii="Noto Sans CJK SC" w:hAnsi="Noto Sans CJK SC" w:eastAsia="Noto Sans CJK SC"/>
          <w:b/>
          <w:color w:val="FFFFFF"/>
          <w:sz w:val="22"/>
          <w:shd w:fill="2F6FDE"/>
        </w:rPr>
        <w:t xml:space="preserve">00  </w:t>
      </w:r>
      <w:r>
        <w:rPr>
          <w:rFonts w:ascii="Noto Sans CJK SC" w:hAnsi="Noto Sans CJK SC" w:eastAsia="Noto Sans CJK SC"/>
          <w:b/>
          <w:color w:val="2F6FDE"/>
          <w:sz w:val="36"/>
        </w:rPr>
        <w:t>90秒案例速判流程</w:t>
      </w:r>
      <w:bookmarkEnd w:id="2"/>
    </w:p>
    <w:p>
      <w:pPr>
        <w:keepNext w:val="0"/>
        <w:spacing w:before="0" w:after="40" w:line="240" w:lineRule="auto"/>
        <w:jc w:val="right"/>
      </w:pPr>
      <w:hyperlink w:anchor="toc">
        <w:r>
          <w:rPr>
            <w:rFonts w:ascii="Noto Sans CJK SC" w:hAnsi="Noto Sans CJK SC" w:eastAsia="Noto Sans CJK SC"/>
            <w:color w:val="2F6FDE"/>
            <w:u w:val="single"/>
            <w:sz w:val="17"/>
          </w:rPr>
          <w:t>返回快速目录</w:t>
        </w:r>
      </w:hyperlink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EAF2FF" w:val="clear"/>
            <w:tcBorders>
              <w:top w:sz="12" w:val="single" w:color="2F6FDE" w:space="0"/>
              <w:left w:sz="12" w:val="single" w:color="2F6FDE" w:space="0"/>
              <w:bottom w:sz="12" w:val="single" w:color="2F6FDE" w:space="0"/>
              <w:right w:sz="12" w:val="single" w:color="2F6FDE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F6FDE"/>
                <w:sz w:val="20"/>
              </w:rPr>
              <w:t>一眼记住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基础事实可靠 → 日支主气定BASE → 有效十神定五类通道 → 同源去重／同系统收敛 → 定主次 → 定路径与顺序 → 加状态修正 → 加宫位动态 → 检查停止 → 输出五段用户语言。</w:t>
            </w:r>
          </w:p>
        </w:tc>
      </w:tr>
    </w:tbl>
    <w:p>
      <w:pPr>
        <w:spacing w:after="2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036"/>
            <w:shd w:fill="2F6FDE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9115"/>
            <w:shd w:fill="FFFFFF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2F6FDE"/>
                <w:sz w:val="18"/>
              </w:rPr>
              <w:t>先查基础状态｜</w:t>
            </w:r>
            <w:r>
              <w:rPr>
                <w:rFonts w:ascii="Noto Sans CJK SC" w:hAnsi="Noto Sans CJK SC" w:eastAsia="Noto Sans CJK SC"/>
                <w:color w:val="1F2937"/>
                <w:sz w:val="18"/>
              </w:rPr>
              <w:t>确认十神映射、日支主气、藏干层级、透藏、根气、旺弱、合化是否可靠。若主气或真合化未定，先停止或降级。</w:t>
            </w:r>
          </w:p>
        </w:tc>
      </w:tr>
    </w:tbl>
    <w:p>
      <w:pPr>
        <w:spacing w:after="1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036"/>
            <w:shd w:fill="2F6FDE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9115"/>
            <w:shd w:fill="FFFFFF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2F6FDE"/>
                <w:sz w:val="18"/>
              </w:rPr>
              <w:t>定 BASE 底盘｜</w:t>
            </w:r>
            <w:r>
              <w:rPr>
                <w:rFonts w:ascii="Noto Sans CJK SC" w:hAnsi="Noto Sans CJK SC" w:eastAsia="Noto Sans CJK SC"/>
                <w:color w:val="1F2937"/>
                <w:sz w:val="18"/>
              </w:rPr>
              <w:t>只用日支主气作为核心关系底盘；中气只能做次通道候选，余气通常只作背景。</w:t>
            </w:r>
          </w:p>
        </w:tc>
      </w:tr>
    </w:tbl>
    <w:p>
      <w:pPr>
        <w:spacing w:after="1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036"/>
            <w:shd w:fill="2F6FDE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9115"/>
            <w:shd w:fill="FFFFFF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2F6FDE"/>
                <w:sz w:val="18"/>
              </w:rPr>
              <w:t>分别找五个模块证据｜</w:t>
            </w:r>
            <w:r>
              <w:rPr>
                <w:rFonts w:ascii="Noto Sans CJK SC" w:hAnsi="Noto Sans CJK SC" w:eastAsia="Noto Sans CJK SC"/>
                <w:color w:val="1F2937"/>
                <w:sz w:val="18"/>
              </w:rPr>
              <w:t>EXPR看怎样表达；CARE看怎样支持；BOUND看怎样靠近与设限；CONFLICT看分歧中的第一反应与处理顺序。</w:t>
            </w:r>
          </w:p>
        </w:tc>
      </w:tr>
    </w:tbl>
    <w:p>
      <w:pPr>
        <w:spacing w:after="1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036"/>
            <w:shd w:fill="2F6FDE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9115"/>
            <w:shd w:fill="FFFFFF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2F6FDE"/>
                <w:sz w:val="18"/>
              </w:rPr>
              <w:t>先做同源去重｜</w:t>
            </w:r>
            <w:r>
              <w:rPr>
                <w:rFonts w:ascii="Noto Sans CJK SC" w:hAnsi="Noto Sans CJK SC" w:eastAsia="Noto Sans CJK SC"/>
                <w:color w:val="1F2937"/>
                <w:sz w:val="18"/>
              </w:rPr>
              <w:t>同一日支事实被多个模块读取时，只算一次基础来源；模块可以解释不同功能，但不能制造多条独立证据。</w:t>
            </w:r>
          </w:p>
        </w:tc>
      </w:tr>
    </w:tbl>
    <w:p>
      <w:pPr>
        <w:spacing w:after="1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036"/>
            <w:shd w:fill="2F6FDE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9115"/>
            <w:shd w:fill="FFFFFF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2F6FDE"/>
                <w:sz w:val="18"/>
              </w:rPr>
              <w:t>再做同系统收敛｜</w:t>
            </w:r>
            <w:r>
              <w:rPr>
                <w:rFonts w:ascii="Noto Sans CJK SC" w:hAnsi="Noto Sans CJK SC" w:eastAsia="Noto Sans CJK SC"/>
                <w:color w:val="1F2937"/>
                <w:sz w:val="18"/>
              </w:rPr>
              <w:t>比肩／劫财、食神／伤官、正偏财、官杀、正偏印同系统并见时，先合并系统，再判断风格分工。</w:t>
            </w:r>
          </w:p>
        </w:tc>
      </w:tr>
    </w:tbl>
    <w:p>
      <w:pPr>
        <w:spacing w:after="1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036"/>
            <w:shd w:fill="2F6FDE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9115"/>
            <w:shd w:fill="FFFFFF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2F6FDE"/>
                <w:sz w:val="18"/>
              </w:rPr>
              <w:t>确定主通道与次通道｜</w:t>
            </w:r>
            <w:r>
              <w:rPr>
                <w:rFonts w:ascii="Noto Sans CJK SC" w:hAnsi="Noto Sans CJK SC" w:eastAsia="Noto Sans CJK SC"/>
                <w:color w:val="1F2937"/>
                <w:sz w:val="18"/>
              </w:rPr>
              <w:t>正文只保留一个主通道和一个真正功能不同的次通道。两项接近但主次不明时，写双通道或情境化。</w:t>
            </w:r>
          </w:p>
        </w:tc>
      </w:tr>
    </w:tbl>
    <w:p>
      <w:pPr>
        <w:spacing w:after="1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036"/>
            <w:shd w:fill="2F6FDE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30"/>
              </w:rPr>
              <w:t>7</w:t>
            </w:r>
          </w:p>
        </w:tc>
        <w:tc>
          <w:tcPr>
            <w:tcW w:type="dxa" w:w="9115"/>
            <w:shd w:fill="FFFFFF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2F6FDE"/>
                <w:sz w:val="18"/>
              </w:rPr>
              <w:t>确定路径或处理顺序｜</w:t>
            </w:r>
            <w:r>
              <w:rPr>
                <w:rFonts w:ascii="Noto Sans CJK SC" w:hAnsi="Noto Sans CJK SC" w:eastAsia="Noto Sans CJK SC"/>
                <w:color w:val="1F2937"/>
                <w:sz w:val="18"/>
              </w:rPr>
              <w:t>路径必须有有效起点、桥梁和终点；五行相生、柱位排列不能单独制造现实先后。</w:t>
            </w:r>
          </w:p>
        </w:tc>
      </w:tr>
    </w:tbl>
    <w:p>
      <w:pPr>
        <w:spacing w:after="1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036"/>
            <w:shd w:fill="2F6FDE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30"/>
              </w:rPr>
              <w:t>8</w:t>
            </w:r>
          </w:p>
        </w:tc>
        <w:tc>
          <w:tcPr>
            <w:tcW w:type="dxa" w:w="9115"/>
            <w:shd w:fill="FFFFFF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2F6FDE"/>
                <w:sz w:val="18"/>
              </w:rPr>
              <w:t>加入状态修正｜</w:t>
            </w:r>
            <w:r>
              <w:rPr>
                <w:rFonts w:ascii="Noto Sans CJK SC" w:hAnsi="Noto Sans CJK SC" w:eastAsia="Noto Sans CJK SC"/>
                <w:color w:val="1F2937"/>
                <w:sz w:val="18"/>
              </w:rPr>
              <w:t>透干看可见度，有根看重复性，旺弱看调用强度，喜忌看顺畅度，近远看关系特异性。</w:t>
            </w:r>
          </w:p>
        </w:tc>
      </w:tr>
    </w:tbl>
    <w:p>
      <w:pPr>
        <w:spacing w:after="1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036"/>
            <w:shd w:fill="2F6FDE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30"/>
              </w:rPr>
              <w:t>9</w:t>
            </w:r>
          </w:p>
        </w:tc>
        <w:tc>
          <w:tcPr>
            <w:tcW w:type="dxa" w:w="9115"/>
            <w:shd w:fill="FFFFFF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2F6FDE"/>
                <w:sz w:val="18"/>
              </w:rPr>
              <w:t>加入宫位动态｜</w:t>
            </w:r>
            <w:r>
              <w:rPr>
                <w:rFonts w:ascii="Noto Sans CJK SC" w:hAnsi="Noto Sans CJK SC" w:eastAsia="Noto Sans CJK SC"/>
                <w:color w:val="1F2937"/>
                <w:sz w:val="18"/>
              </w:rPr>
              <w:t>合、冲、刑、害、破只修正互动节奏；真合化才替换原十神。</w:t>
            </w:r>
          </w:p>
        </w:tc>
      </w:tr>
    </w:tbl>
    <w:p>
      <w:pPr>
        <w:spacing w:after="1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036"/>
            <w:shd w:fill="2F6FDE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30"/>
              </w:rPr>
              <w:t>10</w:t>
            </w:r>
          </w:p>
        </w:tc>
        <w:tc>
          <w:tcPr>
            <w:tcW w:type="dxa" w:w="9115"/>
            <w:shd w:fill="FFFFFF" w:val="clear"/>
            <w:tcBorders>
              <w:top w:sz="5" w:val="single" w:color="D6DCE4" w:space="0"/>
              <w:left w:sz="5" w:val="single" w:color="D6DCE4" w:space="0"/>
              <w:bottom w:sz="5" w:val="single" w:color="D6DCE4" w:space="0"/>
              <w:right w:sz="5" w:val="single" w:color="D6DCE4" w:space="0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Next w:val="0"/>
              <w:spacing w:before="0"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2F6FDE"/>
                <w:sz w:val="18"/>
              </w:rPr>
              <w:t>输出并守边界｜</w:t>
            </w:r>
            <w:r>
              <w:rPr>
                <w:rFonts w:ascii="Noto Sans CJK SC" w:hAnsi="Noto Sans CJK SC" w:eastAsia="Noto Sans CJK SC"/>
                <w:color w:val="1F2937"/>
                <w:sz w:val="18"/>
              </w:rPr>
              <w:t>写“更习惯、往往先、条件到位时更容易”；不写控制、回避、依赖、冷战、离婚等风险或结果。</w:t>
            </w:r>
          </w:p>
        </w:tc>
      </w:tr>
    </w:tbl>
    <w:p>
      <w:pPr>
        <w:spacing w:after="1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0F0" w:val="clear"/>
            <w:tcBorders>
              <w:top w:sz="12" w:val="single" w:color="B63A3A" w:space="0"/>
              <w:left w:sz="12" w:val="single" w:color="B63A3A" w:space="0"/>
              <w:bottom w:sz="12" w:val="single" w:color="B63A3A" w:space="0"/>
              <w:right w:sz="12" w:val="single" w:color="B63A3A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63A3A"/>
                <w:sz w:val="20"/>
              </w:rPr>
              <w:t>三条硬门控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① 日支主气未定，BASE不能硬写；② 真合化影响原十神时，原通道必须清零；③ 只有一处弱远、无根或争议信号时，不能写成稳定模式。</w:t>
            </w:r>
          </w:p>
        </w:tc>
      </w:tr>
    </w:tbl>
    <w:p>
      <w:pPr>
        <w:spacing w:after="20"/>
      </w:pPr>
    </w:p>
    <w:p>
      <w:bookmarkStart w:id="3" w:name="sec_matrix"/>
      <w:pPr>
        <w:pStyle w:val="Heading1"/>
        <w:keepNext/>
        <w:pageBreakBefore/>
        <w:spacing w:before="0" w:after="120" w:line="240" w:lineRule="auto"/>
        <w:pBdr>
          <w:bottom w:val="single" w:sz="12" w:space="3" w:color="17365D"/>
        </w:pBdr>
      </w:pPr>
      <w:r>
        <w:rPr>
          <w:rFonts w:ascii="Noto Sans CJK SC" w:hAnsi="Noto Sans CJK SC" w:eastAsia="Noto Sans CJK SC"/>
          <w:b/>
          <w:color w:val="FFFFFF"/>
          <w:sz w:val="22"/>
          <w:shd w:fill="17365D"/>
        </w:rPr>
        <w:t xml:space="preserve">01  </w:t>
      </w:r>
      <w:r>
        <w:rPr>
          <w:rFonts w:ascii="Noto Sans CJK SC" w:hAnsi="Noto Sans CJK SC" w:eastAsia="Noto Sans CJK SC"/>
          <w:b/>
          <w:color w:val="17365D"/>
          <w:sz w:val="36"/>
        </w:rPr>
        <w:t>一页总矩阵</w:t>
      </w:r>
      <w:bookmarkEnd w:id="3"/>
    </w:p>
    <w:p>
      <w:pPr>
        <w:keepNext w:val="0"/>
        <w:spacing w:before="0" w:after="40" w:line="240" w:lineRule="auto"/>
        <w:jc w:val="right"/>
      </w:pPr>
      <w:hyperlink w:anchor="toc">
        <w:r>
          <w:rPr>
            <w:rFonts w:ascii="Noto Sans CJK SC" w:hAnsi="Noto Sans CJK SC" w:eastAsia="Noto Sans CJK SC"/>
            <w:color w:val="2F6FDE"/>
            <w:u w:val="single"/>
            <w:sz w:val="17"/>
          </w:rPr>
          <w:t>返回快速目录</w:t>
        </w:r>
      </w:hyperlink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color w:val="6B7280"/>
          <w:sz w:val="18"/>
        </w:rPr>
        <w:t>先看十神所在行，再横向读取：关系底盘 → 表达 → 付出 → 边界 → 分歧。该表用于定位，不代表五个结论都能仅凭同一处十神直接成立；仍须做来源独立性和状态检查。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  <w:cantSplit/>
        </w:trPr>
        <w:tc>
          <w:tcPr>
            <w:tcW w:type="dxa" w:w="936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十神</w:t>
            </w:r>
          </w:p>
        </w:tc>
        <w:tc>
          <w:tcPr>
            <w:tcW w:type="dxa" w:w="1843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BASE</w:t>
              <w:br/>
              <w:t>关系底盘</w:t>
            </w:r>
          </w:p>
        </w:tc>
        <w:tc>
          <w:tcPr>
            <w:tcW w:type="dxa" w:w="1843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EXPR</w:t>
              <w:br/>
              <w:t>表达</w:t>
            </w:r>
          </w:p>
        </w:tc>
        <w:tc>
          <w:tcPr>
            <w:tcW w:type="dxa" w:w="1843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CARE</w:t>
              <w:br/>
              <w:t>付出</w:t>
            </w:r>
          </w:p>
        </w:tc>
        <w:tc>
          <w:tcPr>
            <w:tcW w:type="dxa" w:w="1843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BOUND</w:t>
              <w:br/>
              <w:t>边界</w:t>
            </w:r>
          </w:p>
        </w:tc>
        <w:tc>
          <w:tcPr>
            <w:tcW w:type="dxa" w:w="1843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CONFLICT</w:t>
              <w:br/>
              <w:t>分歧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比肩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I01</w:t>
              <w:br/>
              <w:t>平等并肩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X01</w:t>
              <w:br/>
              <w:t>平等陈述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CA01</w:t>
              <w:br/>
              <w:t>并肩互助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BD01</w:t>
              <w:br/>
              <w:t>平等自主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CF01</w:t>
              <w:br/>
              <w:t>平等立场</w:t>
            </w:r>
          </w:p>
        </w:tc>
      </w:tr>
      <w:tr>
        <w:trPr>
          <w:cantSplit/>
        </w:trPr>
        <w:tc>
          <w:tcPr>
            <w:tcW w:type="dxa" w:w="9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劫财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I02</w:t>
              <w:br/>
              <w:t>共同行动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X02</w:t>
              <w:br/>
              <w:t>即时互动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CA02</w:t>
              <w:br/>
              <w:t>即时协作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BD02</w:t>
              <w:br/>
              <w:t>共同参与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CF02</w:t>
              <w:br/>
              <w:t>即时介入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食神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I03</w:t>
              <w:br/>
              <w:t>舒缓陪伴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X03</w:t>
              <w:br/>
              <w:t>温和分享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CA03</w:t>
              <w:br/>
              <w:t>舒缓照料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BD03</w:t>
              <w:br/>
              <w:t>舒适靠近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CF03</w:t>
              <w:br/>
              <w:t>缓冲降温</w:t>
            </w:r>
          </w:p>
        </w:tc>
      </w:tr>
      <w:tr>
        <w:trPr>
          <w:cantSplit/>
        </w:trPr>
        <w:tc>
          <w:tcPr>
            <w:tcW w:type="dxa" w:w="9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伤官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I04</w:t>
              <w:br/>
              <w:t>表达澄清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X04</w:t>
              <w:br/>
              <w:t>分析澄清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CA04</w:t>
              <w:br/>
              <w:t>解题支持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BD04</w:t>
              <w:br/>
              <w:t>清楚协商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CF04</w:t>
              <w:br/>
              <w:t>分析澄清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正财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I05</w:t>
              <w:br/>
              <w:t>稳定经营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X05</w:t>
              <w:br/>
              <w:t>实际落实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CA05</w:t>
              <w:br/>
              <w:t>稳定投入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BD05</w:t>
              <w:br/>
              <w:t>稳定共享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CF05</w:t>
              <w:br/>
              <w:t>现实校准</w:t>
            </w:r>
          </w:p>
        </w:tc>
      </w:tr>
      <w:tr>
        <w:trPr>
          <w:cantSplit/>
        </w:trPr>
        <w:tc>
          <w:tcPr>
            <w:tcW w:type="dxa" w:w="9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偏财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I06</w:t>
              <w:br/>
              <w:t>体验联结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X06</w:t>
              <w:br/>
              <w:t>氛围回应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CA06</w:t>
              <w:br/>
              <w:t>灵活馈赠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BD06</w:t>
              <w:br/>
              <w:t>弹性共享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CF06</w:t>
              <w:br/>
              <w:t>灵活换案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正官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I07</w:t>
              <w:br/>
              <w:t>责任维护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X07</w:t>
              <w:br/>
              <w:t>责任表态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CA07</w:t>
              <w:br/>
              <w:t>责任承担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BD07</w:t>
              <w:br/>
              <w:t>规则角色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CF07</w:t>
              <w:br/>
              <w:t>规则复核</w:t>
            </w:r>
          </w:p>
        </w:tc>
      </w:tr>
      <w:tr>
        <w:trPr>
          <w:cantSplit/>
        </w:trPr>
        <w:tc>
          <w:tcPr>
            <w:tcW w:type="dxa" w:w="9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七杀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I08</w:t>
              <w:br/>
              <w:t>行动解决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X08</w:t>
              <w:br/>
              <w:t>行动表态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CA08</w:t>
              <w:br/>
              <w:t>行动保护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BD08</w:t>
              <w:br/>
              <w:t>决断保护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CF08</w:t>
              <w:br/>
              <w:t>决断处置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正印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I09</w:t>
              <w:br/>
              <w:t>安全承接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X09</w:t>
              <w:br/>
              <w:t>倾听承接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CA09</w:t>
              <w:br/>
              <w:t>安全承接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BD09</w:t>
              <w:br/>
              <w:t>安全依托</w:t>
            </w:r>
          </w:p>
        </w:tc>
        <w:tc>
          <w:tcPr>
            <w:tcW w:type="dxa" w:w="184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CF09</w:t>
              <w:br/>
              <w:t>倾听承接</w:t>
            </w:r>
          </w:p>
        </w:tc>
      </w:tr>
      <w:tr>
        <w:trPr>
          <w:cantSplit/>
        </w:trPr>
        <w:tc>
          <w:tcPr>
            <w:tcW w:type="dxa" w:w="9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偏印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I10</w:t>
              <w:br/>
              <w:t>深度内化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X10</w:t>
              <w:br/>
              <w:t>深度内化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CA10</w:t>
              <w:br/>
              <w:t>个性支持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BD10</w:t>
              <w:br/>
              <w:t>选择性空间</w:t>
            </w:r>
          </w:p>
        </w:tc>
        <w:tc>
          <w:tcPr>
            <w:tcW w:type="dxa" w:w="184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CF10</w:t>
              <w:br/>
              <w:t>暂停内化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7"/>
        </w:rPr>
        <w:t>五系统总记忆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944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十神组</w:t>
            </w:r>
          </w:p>
        </w:tc>
        <w:tc>
          <w:tcPr>
            <w:tcW w:type="dxa" w:w="2232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功能系统</w:t>
            </w:r>
          </w:p>
        </w:tc>
        <w:tc>
          <w:tcPr>
            <w:tcW w:type="dxa" w:w="5976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M3主要职责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比肩／劫财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自我边界系统</w:t>
            </w:r>
          </w:p>
        </w:tc>
        <w:tc>
          <w:tcPr>
            <w:tcW w:type="dxa" w:w="597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平等、自主、共同参与、决定权</w:t>
            </w:r>
          </w:p>
        </w:tc>
      </w:tr>
      <w:tr>
        <w:trPr>
          <w:cantSplit/>
        </w:trPr>
        <w:tc>
          <w:tcPr>
            <w:tcW w:type="dxa" w:w="19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食神／伤官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表达交流系统</w:t>
            </w:r>
          </w:p>
        </w:tc>
        <w:tc>
          <w:tcPr>
            <w:tcW w:type="dxa" w:w="597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感受、观点、需求、澄清与轻松互动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正财／偏财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投入经营系统</w:t>
            </w:r>
          </w:p>
        </w:tc>
        <w:tc>
          <w:tcPr>
            <w:tcW w:type="dxa" w:w="597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时间、资源、日常安排、体验与现实落实</w:t>
            </w:r>
          </w:p>
        </w:tc>
      </w:tr>
      <w:tr>
        <w:trPr>
          <w:cantSplit/>
        </w:trPr>
        <w:tc>
          <w:tcPr>
            <w:tcW w:type="dxa" w:w="19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正官／七杀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责任行动系统</w:t>
            </w:r>
          </w:p>
        </w:tc>
        <w:tc>
          <w:tcPr>
            <w:tcW w:type="dxa" w:w="597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承诺、规则、承担、推进、保护与解决问题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正印／偏印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承接内化系统</w:t>
            </w:r>
          </w:p>
        </w:tc>
        <w:tc>
          <w:tcPr>
            <w:tcW w:type="dxa" w:w="597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倾听、安全、内部整理、支持与私人空间</w:t>
            </w:r>
          </w:p>
        </w:tc>
      </w:tr>
    </w:tbl>
    <w:p>
      <w:pPr>
        <w:spacing w:after="2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E8F6F7" w:val="clear"/>
            <w:tcBorders>
              <w:top w:sz="12" w:val="single" w:color="167D8D" w:space="0"/>
              <w:left w:sz="12" w:val="single" w:color="167D8D" w:space="0"/>
              <w:bottom w:sz="12" w:val="single" w:color="167D8D" w:space="0"/>
              <w:right w:sz="12" w:val="single" w:color="167D8D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67D8D"/>
                <w:sz w:val="20"/>
              </w:rPr>
              <w:t>潜在功能循环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印（理解／内化） → 比劫（形成立场／边界） → 食伤（外化表达） → 财（转为投入／安排） → 官杀（形成责任／解决） → 印（兑现后恢复安全）。这只是潜在方向，必须有第二类证据才能写成现实顺序。</w:t>
            </w:r>
          </w:p>
        </w:tc>
      </w:tr>
    </w:tbl>
    <w:p>
      <w:pPr>
        <w:spacing w:after="20"/>
      </w:pPr>
    </w:p>
    <w:p>
      <w:bookmarkStart w:id="4" w:name="sec_cards"/>
      <w:pPr>
        <w:pStyle w:val="Heading1"/>
        <w:keepNext/>
        <w:pageBreakBefore/>
        <w:spacing w:before="0" w:after="120" w:line="240" w:lineRule="auto"/>
        <w:pBdr>
          <w:bottom w:val="single" w:sz="12" w:space="3" w:color="17365D"/>
        </w:pBdr>
      </w:pPr>
      <w:r>
        <w:rPr>
          <w:rFonts w:ascii="Noto Sans CJK SC" w:hAnsi="Noto Sans CJK SC" w:eastAsia="Noto Sans CJK SC"/>
          <w:b/>
          <w:color w:val="FFFFFF"/>
          <w:sz w:val="22"/>
          <w:shd w:fill="17365D"/>
        </w:rPr>
        <w:t xml:space="preserve">02  </w:t>
      </w:r>
      <w:r>
        <w:rPr>
          <w:rFonts w:ascii="Noto Sans CJK SC" w:hAnsi="Noto Sans CJK SC" w:eastAsia="Noto Sans CJK SC"/>
          <w:b/>
          <w:color w:val="17365D"/>
          <w:sz w:val="36"/>
        </w:rPr>
        <w:t>十神全功能速查卡</w:t>
      </w:r>
      <w:bookmarkEnd w:id="4"/>
    </w:p>
    <w:p>
      <w:pPr>
        <w:keepNext w:val="0"/>
        <w:spacing w:before="0" w:after="40" w:line="240" w:lineRule="auto"/>
        <w:jc w:val="right"/>
      </w:pPr>
      <w:hyperlink w:anchor="toc">
        <w:r>
          <w:rPr>
            <w:rFonts w:ascii="Noto Sans CJK SC" w:hAnsi="Noto Sans CJK SC" w:eastAsia="Noto Sans CJK SC"/>
            <w:color w:val="2F6FDE"/>
            <w:u w:val="single"/>
            <w:sz w:val="17"/>
          </w:rPr>
          <w:t>返回快速目录</w:t>
        </w:r>
      </w:hyperlink>
    </w:p>
    <w:p>
      <w:pPr>
        <w:keepNext w:val="0"/>
        <w:spacing w:before="0" w:after="120" w:line="288" w:lineRule="auto"/>
      </w:pPr>
      <w:r>
        <w:rPr>
          <w:rFonts w:ascii="Noto Sans CJK SC" w:hAnsi="Noto Sans CJK SC" w:eastAsia="Noto Sans CJK SC"/>
          <w:color w:val="6B7280"/>
          <w:sz w:val="18"/>
        </w:rPr>
        <w:t>使用方法：先按日支主气找到对应卡片，BASE句可直接作为第一段；其余四行只有在对应模块有独立有效证据时才加入。每页两张卡，Ctrl+F可直接搜索十神名称。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FFF" w:val="clear"/>
            <w:tcBorders>
              <w:top w:sz="14" w:val="single" w:color="17365D" w:space="0"/>
              <w:left w:sz="14" w:val="single" w:color="17365D" w:space="0"/>
              <w:bottom w:sz="14" w:val="single" w:color="17365D" w:space="0"/>
              <w:right w:sz="14" w:val="single" w:color="17365D" w:space="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8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6"/>
              </w:rPr>
              <w:t>01  比肩｜平等并肩</w:t>
            </w:r>
            <w:r>
              <w:rPr>
                <w:rFonts w:ascii="Noto Sans CJK SC" w:hAnsi="Noto Sans CJK SC" w:eastAsia="Noto Sans CJK SC"/>
                <w:color w:val="6B7280"/>
                <w:sz w:val="16"/>
              </w:rPr>
              <w:t xml:space="preserve">    自我边界系统</w:t>
            </w:r>
          </w:p>
          <w:tbl>
            <w:tblPr>
              <w:tblW w:type="dxa" w:w="9835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84"/>
              <w:gridCol w:w="3384"/>
              <w:gridCol w:w="3384"/>
            </w:tblGrid>
            <w:tr>
              <w:tc>
                <w:tcPr>
                  <w:tcW w:type="dxa" w:w="1080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模块</w:t>
                  </w:r>
                </w:p>
              </w:tc>
              <w:tc>
                <w:tcPr>
                  <w:tcW w:type="dxa" w:w="1843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通道</w:t>
                  </w:r>
                </w:p>
              </w:tc>
              <w:tc>
                <w:tcPr>
                  <w:tcW w:type="dxa" w:w="6912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可直接改写的用户语言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7365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BASE</w:t>
                  </w:r>
                </w:p>
              </w:tc>
              <w:tc>
                <w:tcPr>
                  <w:tcW w:type="dxa" w:w="1843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I01 平等并肩</w:t>
                  </w:r>
                </w:p>
              </w:tc>
              <w:tc>
                <w:tcPr>
                  <w:tcW w:type="dxa" w:w="6912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进入关系后，你更习惯把伴侣当作可以平等商量、各自保留判断和空间的队友。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67D8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EXPR</w:t>
                  </w:r>
                </w:p>
              </w:tc>
              <w:tc>
                <w:tcPr>
                  <w:tcW w:type="dxa" w:w="1843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X01 平等陈述</w:t>
                  </w:r>
                </w:p>
              </w:tc>
              <w:tc>
                <w:tcPr>
                  <w:tcW w:type="dxa" w:w="6912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你更习惯以第一人称、平等协商和边界清楚的方式说明想法，不喜欢让一方替另一方定义感受或做决定。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2F855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CARE</w:t>
                  </w:r>
                </w:p>
              </w:tc>
              <w:tc>
                <w:tcPr>
                  <w:tcW w:type="dxa" w:w="1843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CA01 并肩互助</w:t>
                  </w:r>
                </w:p>
              </w:tc>
              <w:tc>
                <w:tcPr>
                  <w:tcW w:type="dxa" w:w="6912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你更容易通过平等参与、分工、信息共享与自主支持来照顾关系。通过平等参与、分担任务、尊重选择和各自负责，把支持做成“我们一起处理”，而不是一方完全替另一方承担。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6B5CA5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BOUND</w:t>
                  </w:r>
                </w:p>
              </w:tc>
              <w:tc>
                <w:tcPr>
                  <w:tcW w:type="dxa" w:w="1843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BD01 平等自主</w:t>
                  </w:r>
                </w:p>
              </w:tc>
              <w:tc>
                <w:tcPr>
                  <w:tcW w:type="dxa" w:w="6912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你更容易通过“平等自主”安排亲密与自主。通过平等、各自负责和保留个人决定权来维持亲密，重视“靠近但不替代彼此”。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C26A0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CONFLICT</w:t>
                  </w:r>
                </w:p>
              </w:tc>
              <w:tc>
                <w:tcPr>
                  <w:tcW w:type="dxa" w:w="1843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CF01 平等立场</w:t>
                  </w:r>
                </w:p>
              </w:tc>
              <w:tc>
                <w:tcPr>
                  <w:tcW w:type="dxa" w:w="6912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分歧出现时，你更容易先把自己的立场说清，也希望对方明确表达，而不是靠猜测完成沟通。</w:t>
                  </w:r>
                </w:p>
              </w:tc>
            </w:tr>
          </w:tbl>
          <w:p/>
          <w:p>
            <w:pPr>
              <w:keepNext w:val="0"/>
              <w:spacing w:before="80" w:after="40" w:line="269" w:lineRule="auto"/>
            </w:pPr>
            <w:r>
              <w:rPr>
                <w:rFonts w:ascii="Noto Sans CJK SC" w:hAnsi="Noto Sans CJK SC" w:eastAsia="Noto Sans CJK SC"/>
                <w:b/>
                <w:color w:val="2F6FDE"/>
                <w:sz w:val="17"/>
              </w:rPr>
              <w:t>综合输出：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进入关系后，你更倾向把伴侣当作并肩的队友。你会通过平等说明、清楚分工和尊重选择表达在意；意见不同时，先把双方立场与决定权说清，再进入协商。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B63A3A"/>
                <w:sz w:val="16"/>
              </w:rPr>
              <w:t>禁止直接断：</w:t>
            </w:r>
            <w:r>
              <w:rPr>
                <w:rFonts w:ascii="Noto Sans CJK SC" w:hAnsi="Noto Sans CJK SC" w:eastAsia="Noto Sans CJK SC"/>
                <w:color w:val="B63A3A"/>
                <w:sz w:val="16"/>
              </w:rPr>
              <w:t>自私、冷漠、排斥亲密、一定强势。</w:t>
            </w:r>
          </w:p>
        </w:tc>
      </w:tr>
    </w:tbl>
    <w:p>
      <w:pPr>
        <w:spacing w:after="3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FFF" w:val="clear"/>
            <w:tcBorders>
              <w:top w:sz="14" w:val="single" w:color="17365D" w:space="0"/>
              <w:left w:sz="14" w:val="single" w:color="17365D" w:space="0"/>
              <w:bottom w:sz="14" w:val="single" w:color="17365D" w:space="0"/>
              <w:right w:sz="14" w:val="single" w:color="17365D" w:space="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8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6"/>
              </w:rPr>
              <w:t>02  劫财｜共同行动</w:t>
            </w:r>
            <w:r>
              <w:rPr>
                <w:rFonts w:ascii="Noto Sans CJK SC" w:hAnsi="Noto Sans CJK SC" w:eastAsia="Noto Sans CJK SC"/>
                <w:color w:val="6B7280"/>
                <w:sz w:val="16"/>
              </w:rPr>
              <w:t xml:space="preserve">    自我边界系统</w:t>
            </w:r>
          </w:p>
          <w:tbl>
            <w:tblPr>
              <w:tblW w:type="dxa" w:w="9835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84"/>
              <w:gridCol w:w="3384"/>
              <w:gridCol w:w="3384"/>
            </w:tblGrid>
            <w:tr>
              <w:tc>
                <w:tcPr>
                  <w:tcW w:type="dxa" w:w="1080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模块</w:t>
                  </w:r>
                </w:p>
              </w:tc>
              <w:tc>
                <w:tcPr>
                  <w:tcW w:type="dxa" w:w="1843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通道</w:t>
                  </w:r>
                </w:p>
              </w:tc>
              <w:tc>
                <w:tcPr>
                  <w:tcW w:type="dxa" w:w="6912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可直接改写的用户语言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7365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BASE</w:t>
                  </w:r>
                </w:p>
              </w:tc>
              <w:tc>
                <w:tcPr>
                  <w:tcW w:type="dxa" w:w="1843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I02 共同行动</w:t>
                  </w:r>
                </w:p>
              </w:tc>
              <w:tc>
                <w:tcPr>
                  <w:tcW w:type="dxa" w:w="6912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关系里有共同目标、一起做事和即时回应时，你更容易感到彼此真正站在同一边。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67D8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EXPR</w:t>
                  </w:r>
                </w:p>
              </w:tc>
              <w:tc>
                <w:tcPr>
                  <w:tcW w:type="dxa" w:w="1843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X02 即时互动</w:t>
                  </w:r>
                </w:p>
              </w:tc>
              <w:tc>
                <w:tcPr>
                  <w:tcW w:type="dxa" w:w="6912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你更习惯通过快速回应、共同参与和边做边沟通让关系保持活力，表达往往带有明显的现场感。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2F855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CARE</w:t>
                  </w:r>
                </w:p>
              </w:tc>
              <w:tc>
                <w:tcPr>
                  <w:tcW w:type="dxa" w:w="1843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CA02 即时协作</w:t>
                  </w:r>
                </w:p>
              </w:tc>
              <w:tc>
                <w:tcPr>
                  <w:tcW w:type="dxa" w:w="6912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你更容易通过即时响应、共同执行、资源动员与现场补位来照顾关系。通过快速加入、调动资源、共同执行和现场补位提供支持，重视“需要的时候我能马上参与”。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6B5CA5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BOUND</w:t>
                  </w:r>
                </w:p>
              </w:tc>
              <w:tc>
                <w:tcPr>
                  <w:tcW w:type="dxa" w:w="1843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BD02 共同参与</w:t>
                  </w:r>
                </w:p>
              </w:tc>
              <w:tc>
                <w:tcPr>
                  <w:tcW w:type="dxa" w:w="6912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你更容易通过“共同参与”安排亲密与自主。通过一起行动、即时反馈和共同调整边界来维持关系，边界更像在互动中不断校准。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C26A0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CONFLICT</w:t>
                  </w:r>
                </w:p>
              </w:tc>
              <w:tc>
                <w:tcPr>
                  <w:tcW w:type="dxa" w:w="1843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CF02 即时介入</w:t>
                  </w:r>
                </w:p>
              </w:tc>
              <w:tc>
                <w:tcPr>
                  <w:tcW w:type="dxa" w:w="6912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你更容易在问题出现时快速进入现场，边回应、边协作、边调整，而不是长时间停在抽象讨论里。</w:t>
                  </w:r>
                </w:p>
              </w:tc>
            </w:tr>
          </w:tbl>
          <w:p/>
          <w:p>
            <w:pPr>
              <w:keepNext w:val="0"/>
              <w:spacing w:before="80" w:after="40" w:line="269" w:lineRule="auto"/>
            </w:pPr>
            <w:r>
              <w:rPr>
                <w:rFonts w:ascii="Noto Sans CJK SC" w:hAnsi="Noto Sans CJK SC" w:eastAsia="Noto Sans CJK SC"/>
                <w:b/>
                <w:color w:val="2F6FDE"/>
                <w:sz w:val="17"/>
              </w:rPr>
              <w:t>综合输出：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你更容易在一起做事、即时回应和共同推进中建立联结。支持对方时偏向迅速加入和现场补位；出现问题时，也常边做边沟通、边行动边调整。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B63A3A"/>
                <w:sz w:val="16"/>
              </w:rPr>
              <w:t>禁止直接断：</w:t>
            </w:r>
            <w:r>
              <w:rPr>
                <w:rFonts w:ascii="Noto Sans CJK SC" w:hAnsi="Noto Sans CJK SC" w:eastAsia="Noto Sans CJK SC"/>
                <w:color w:val="B63A3A"/>
                <w:sz w:val="16"/>
              </w:rPr>
              <w:t>争抢、第三者、冲动、一定与伴侣竞争。</w:t>
            </w:r>
          </w:p>
        </w:tc>
      </w:tr>
    </w:tbl>
    <w:p>
      <w:pPr>
        <w:spacing w:after="30"/>
      </w:pPr>
    </w:p>
    <w:p>
      <w:r>
        <w:rPr>
          <w:rFonts w:ascii="Noto Sans CJK SC" w:hAnsi="Noto Sans CJK SC" w:eastAsia="Noto Sans CJK SC"/>
        </w:rPr>
        <w:br w:type="page"/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FFF" w:val="clear"/>
            <w:tcBorders>
              <w:top w:sz="14" w:val="single" w:color="17365D" w:space="0"/>
              <w:left w:sz="14" w:val="single" w:color="17365D" w:space="0"/>
              <w:bottom w:sz="14" w:val="single" w:color="17365D" w:space="0"/>
              <w:right w:sz="14" w:val="single" w:color="17365D" w:space="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8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6"/>
              </w:rPr>
              <w:t>03  食神｜舒缓陪伴</w:t>
            </w:r>
            <w:r>
              <w:rPr>
                <w:rFonts w:ascii="Noto Sans CJK SC" w:hAnsi="Noto Sans CJK SC" w:eastAsia="Noto Sans CJK SC"/>
                <w:color w:val="6B7280"/>
                <w:sz w:val="16"/>
              </w:rPr>
              <w:t xml:space="preserve">    表达交流系统</w:t>
            </w:r>
          </w:p>
          <w:tbl>
            <w:tblPr>
              <w:tblW w:type="dxa" w:w="9835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84"/>
              <w:gridCol w:w="3384"/>
              <w:gridCol w:w="3384"/>
            </w:tblGrid>
            <w:tr>
              <w:tc>
                <w:tcPr>
                  <w:tcW w:type="dxa" w:w="1080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模块</w:t>
                  </w:r>
                </w:p>
              </w:tc>
              <w:tc>
                <w:tcPr>
                  <w:tcW w:type="dxa" w:w="1843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通道</w:t>
                  </w:r>
                </w:p>
              </w:tc>
              <w:tc>
                <w:tcPr>
                  <w:tcW w:type="dxa" w:w="6912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可直接改写的用户语言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7365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BASE</w:t>
                  </w:r>
                </w:p>
              </w:tc>
              <w:tc>
                <w:tcPr>
                  <w:tcW w:type="dxa" w:w="1843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I03 舒缓陪伴</w:t>
                  </w:r>
                </w:p>
              </w:tc>
              <w:tc>
                <w:tcPr>
                  <w:tcW w:type="dxa" w:w="6912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你更习惯用陪伴、照顾日常和轻松自然的互动维持亲密感。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67D8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EXPR</w:t>
                  </w:r>
                </w:p>
              </w:tc>
              <w:tc>
                <w:tcPr>
                  <w:tcW w:type="dxa" w:w="1843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X03 温和分享</w:t>
                  </w:r>
                </w:p>
              </w:tc>
              <w:tc>
                <w:tcPr>
                  <w:tcW w:type="dxa" w:w="6912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你更习惯通过温和叙述、轻松交流、日常分享和让气氛舒服的方式传递感受。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2F855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CARE</w:t>
                  </w:r>
                </w:p>
              </w:tc>
              <w:tc>
                <w:tcPr>
                  <w:tcW w:type="dxa" w:w="1843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CA03 舒缓照料</w:t>
                  </w:r>
                </w:p>
              </w:tc>
              <w:tc>
                <w:tcPr>
                  <w:tcW w:type="dxa" w:w="6912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你更容易通过陪伴、舒缓、日常照料与情绪安抚来照顾关系。通过陪伴、饮食起居、舒适氛围、耐心安抚和让日常变得轻松来照顾关系。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6B5CA5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BOUND</w:t>
                  </w:r>
                </w:p>
              </w:tc>
              <w:tc>
                <w:tcPr>
                  <w:tcW w:type="dxa" w:w="1843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BD03 舒适靠近</w:t>
                  </w:r>
                </w:p>
              </w:tc>
              <w:tc>
                <w:tcPr>
                  <w:tcW w:type="dxa" w:w="6912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你更容易通过“舒适靠近”安排亲密与自主。通过舒适、温和、低压力和日常陪伴逐渐建立亲密，边界重点是节奏不被强迫。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C26A0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CONFLICT</w:t>
                  </w:r>
                </w:p>
              </w:tc>
              <w:tc>
                <w:tcPr>
                  <w:tcW w:type="dxa" w:w="1843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CF03 缓冲降温</w:t>
                  </w:r>
                </w:p>
              </w:tc>
              <w:tc>
                <w:tcPr>
                  <w:tcW w:type="dxa" w:w="6912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意见不一致时，你更容易先把气氛降下来，让双方能够继续说话，再进入具体问题。</w:t>
                  </w:r>
                </w:p>
              </w:tc>
            </w:tr>
          </w:tbl>
          <w:p/>
          <w:p>
            <w:pPr>
              <w:keepNext w:val="0"/>
              <w:spacing w:before="80" w:after="40" w:line="269" w:lineRule="auto"/>
            </w:pPr>
            <w:r>
              <w:rPr>
                <w:rFonts w:ascii="Noto Sans CJK SC" w:hAnsi="Noto Sans CJK SC" w:eastAsia="Noto Sans CJK SC"/>
                <w:b/>
                <w:color w:val="2F6FDE"/>
                <w:sz w:val="17"/>
              </w:rPr>
              <w:t>综合输出：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你更习惯用陪伴、日常照料和轻松交流维持亲密。靠近需要低压力和舒服节奏；有分歧时，通常先让气氛回到可以继续说话的状态，再处理具体问题。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B63A3A"/>
                <w:sz w:val="16"/>
              </w:rPr>
              <w:t>禁止直接断：</w:t>
            </w:r>
            <w:r>
              <w:rPr>
                <w:rFonts w:ascii="Noto Sans CJK SC" w:hAnsi="Noto Sans CJK SC" w:eastAsia="Noto Sans CJK SC"/>
                <w:color w:val="B63A3A"/>
                <w:sz w:val="16"/>
              </w:rPr>
              <w:t>讨好、懒散、没有原则、逃避问题。</w:t>
            </w:r>
          </w:p>
        </w:tc>
      </w:tr>
    </w:tbl>
    <w:p>
      <w:pPr>
        <w:spacing w:after="3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FFF" w:val="clear"/>
            <w:tcBorders>
              <w:top w:sz="14" w:val="single" w:color="17365D" w:space="0"/>
              <w:left w:sz="14" w:val="single" w:color="17365D" w:space="0"/>
              <w:bottom w:sz="14" w:val="single" w:color="17365D" w:space="0"/>
              <w:right w:sz="14" w:val="single" w:color="17365D" w:space="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8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6"/>
              </w:rPr>
              <w:t>04  伤官｜表达澄清</w:t>
            </w:r>
            <w:r>
              <w:rPr>
                <w:rFonts w:ascii="Noto Sans CJK SC" w:hAnsi="Noto Sans CJK SC" w:eastAsia="Noto Sans CJK SC"/>
                <w:color w:val="6B7280"/>
                <w:sz w:val="16"/>
              </w:rPr>
              <w:t xml:space="preserve">    表达交流系统</w:t>
            </w:r>
          </w:p>
          <w:tbl>
            <w:tblPr>
              <w:tblW w:type="dxa" w:w="9835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84"/>
              <w:gridCol w:w="3384"/>
              <w:gridCol w:w="3384"/>
            </w:tblGrid>
            <w:tr>
              <w:tc>
                <w:tcPr>
                  <w:tcW w:type="dxa" w:w="1080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模块</w:t>
                  </w:r>
                </w:p>
              </w:tc>
              <w:tc>
                <w:tcPr>
                  <w:tcW w:type="dxa" w:w="1843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通道</w:t>
                  </w:r>
                </w:p>
              </w:tc>
              <w:tc>
                <w:tcPr>
                  <w:tcW w:type="dxa" w:w="6912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可直接改写的用户语言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7365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BASE</w:t>
                  </w:r>
                </w:p>
              </w:tc>
              <w:tc>
                <w:tcPr>
                  <w:tcW w:type="dxa" w:w="1843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I04 表达澄清</w:t>
                  </w:r>
                </w:p>
              </w:tc>
              <w:tc>
                <w:tcPr>
                  <w:tcW w:type="dxa" w:w="6912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关系里能不能把话说清楚、彼此回应观点，对你的相处感受很重要。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67D8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EXPR</w:t>
                  </w:r>
                </w:p>
              </w:tc>
              <w:tc>
                <w:tcPr>
                  <w:tcW w:type="dxa" w:w="1843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X04 分析澄清</w:t>
                  </w:r>
                </w:p>
              </w:tc>
              <w:tc>
                <w:tcPr>
                  <w:tcW w:type="dxa" w:w="6912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你更习惯通过说清逻辑、指出差异、提出问题和完整表达观点来建立理解。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2F855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CARE</w:t>
                  </w:r>
                </w:p>
              </w:tc>
              <w:tc>
                <w:tcPr>
                  <w:tcW w:type="dxa" w:w="1843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CA04 解题支持</w:t>
                  </w:r>
                </w:p>
              </w:tc>
              <w:tc>
                <w:tcPr>
                  <w:tcW w:type="dxa" w:w="6912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你更容易通过信息、建议、分析、技能与解决方案来照顾关系。通过分析问题、给出思路、解释信息、优化方案和帮助对方看清关键点提供支持。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6B5CA5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BOUND</w:t>
                  </w:r>
                </w:p>
              </w:tc>
              <w:tc>
                <w:tcPr>
                  <w:tcW w:type="dxa" w:w="1843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BD04 清楚协商</w:t>
                  </w:r>
                </w:p>
              </w:tc>
              <w:tc>
                <w:tcPr>
                  <w:tcW w:type="dxa" w:w="6912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你更容易通过“清楚协商”安排亲密与自主。通过把需求、观点、权限和不舒服说清楚来建立边界，重视理解和可讨论性。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C26A0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CONFLICT</w:t>
                  </w:r>
                </w:p>
              </w:tc>
              <w:tc>
                <w:tcPr>
                  <w:tcW w:type="dxa" w:w="1843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CF04 分析澄清</w:t>
                  </w:r>
                </w:p>
              </w:tc>
              <w:tc>
                <w:tcPr>
                  <w:tcW w:type="dxa" w:w="6912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分歧出现时，你更容易先把问题拆开，问清楚事实和逻辑，希望彼此真正知道在争什么。</w:t>
                  </w:r>
                </w:p>
              </w:tc>
            </w:tr>
          </w:tbl>
          <w:p/>
          <w:p>
            <w:pPr>
              <w:keepNext w:val="0"/>
              <w:spacing w:before="80" w:after="40" w:line="269" w:lineRule="auto"/>
            </w:pPr>
            <w:r>
              <w:rPr>
                <w:rFonts w:ascii="Noto Sans CJK SC" w:hAnsi="Noto Sans CJK SC" w:eastAsia="Noto Sans CJK SC"/>
                <w:b/>
                <w:color w:val="2F6FDE"/>
                <w:sz w:val="17"/>
              </w:rPr>
              <w:t>综合输出：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关系里能不能把话说清楚，对你非常重要。你会通过解释、提问、分析和给出思路表达重视；出现分歧时，更容易先拆开问题、核对事实与逻辑。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B63A3A"/>
                <w:sz w:val="16"/>
              </w:rPr>
              <w:t>禁止直接断：</w:t>
            </w:r>
            <w:r>
              <w:rPr>
                <w:rFonts w:ascii="Noto Sans CJK SC" w:hAnsi="Noto Sans CJK SC" w:eastAsia="Noto Sans CJK SC"/>
                <w:color w:val="B63A3A"/>
                <w:sz w:val="16"/>
              </w:rPr>
              <w:t>刻薄、攻击、一定争吵、婚姻不顺。</w:t>
            </w:r>
          </w:p>
        </w:tc>
      </w:tr>
    </w:tbl>
    <w:p>
      <w:pPr>
        <w:spacing w:after="30"/>
      </w:pPr>
    </w:p>
    <w:p>
      <w:r>
        <w:rPr>
          <w:rFonts w:ascii="Noto Sans CJK SC" w:hAnsi="Noto Sans CJK SC" w:eastAsia="Noto Sans CJK SC"/>
        </w:rPr>
        <w:br w:type="page"/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FFF" w:val="clear"/>
            <w:tcBorders>
              <w:top w:sz="14" w:val="single" w:color="17365D" w:space="0"/>
              <w:left w:sz="14" w:val="single" w:color="17365D" w:space="0"/>
              <w:bottom w:sz="14" w:val="single" w:color="17365D" w:space="0"/>
              <w:right w:sz="14" w:val="single" w:color="17365D" w:space="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8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6"/>
              </w:rPr>
              <w:t>05  正财｜稳定经营</w:t>
            </w:r>
            <w:r>
              <w:rPr>
                <w:rFonts w:ascii="Noto Sans CJK SC" w:hAnsi="Noto Sans CJK SC" w:eastAsia="Noto Sans CJK SC"/>
                <w:color w:val="6B7280"/>
                <w:sz w:val="16"/>
              </w:rPr>
              <w:t xml:space="preserve">    投入经营系统</w:t>
            </w:r>
          </w:p>
          <w:tbl>
            <w:tblPr>
              <w:tblW w:type="dxa" w:w="9835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84"/>
              <w:gridCol w:w="3384"/>
              <w:gridCol w:w="3384"/>
            </w:tblGrid>
            <w:tr>
              <w:tc>
                <w:tcPr>
                  <w:tcW w:type="dxa" w:w="1080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模块</w:t>
                  </w:r>
                </w:p>
              </w:tc>
              <w:tc>
                <w:tcPr>
                  <w:tcW w:type="dxa" w:w="1843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通道</w:t>
                  </w:r>
                </w:p>
              </w:tc>
              <w:tc>
                <w:tcPr>
                  <w:tcW w:type="dxa" w:w="6912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可直接改写的用户语言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7365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BASE</w:t>
                  </w:r>
                </w:p>
              </w:tc>
              <w:tc>
                <w:tcPr>
                  <w:tcW w:type="dxa" w:w="1843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I05 稳定经营</w:t>
                  </w:r>
                </w:p>
              </w:tc>
              <w:tc>
                <w:tcPr>
                  <w:tcW w:type="dxa" w:w="6912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你更容易通过长期投入、现实安排和稳定行动来经营关系。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67D8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EXPR</w:t>
                  </w:r>
                </w:p>
              </w:tc>
              <w:tc>
                <w:tcPr>
                  <w:tcW w:type="dxa" w:w="1843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X05 实际落实</w:t>
                  </w:r>
                </w:p>
              </w:tc>
              <w:tc>
                <w:tcPr>
                  <w:tcW w:type="dxa" w:w="6912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你更习惯把在意转化为具体安排、持续行动和可执行的日常细节。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2F855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CARE</w:t>
                  </w:r>
                </w:p>
              </w:tc>
              <w:tc>
                <w:tcPr>
                  <w:tcW w:type="dxa" w:w="1843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CA05 稳定投入</w:t>
                  </w:r>
                </w:p>
              </w:tc>
              <w:tc>
                <w:tcPr>
                  <w:tcW w:type="dxa" w:w="6912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你更容易通过时间、金钱、生活事务、持续出现与现实安排来照顾关系。通过持续安排时间、处理日常事务、稳定投入资源和维护可重复的生活秩序照顾关系。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6B5CA5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BOUND</w:t>
                  </w:r>
                </w:p>
              </w:tc>
              <w:tc>
                <w:tcPr>
                  <w:tcW w:type="dxa" w:w="1843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BD05 稳定共享</w:t>
                  </w:r>
                </w:p>
              </w:tc>
              <w:tc>
                <w:tcPr>
                  <w:tcW w:type="dxa" w:w="6912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你更容易通过“稳定共享”安排亲密与自主。通过稳定共享时间、生活安排和现实资源建立边界，重视可预期、可落实和分工清楚。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C26A0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CONFLICT</w:t>
                  </w:r>
                </w:p>
              </w:tc>
              <w:tc>
                <w:tcPr>
                  <w:tcW w:type="dxa" w:w="1843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CF05 现实校准</w:t>
                  </w:r>
                </w:p>
              </w:tc>
              <w:tc>
                <w:tcPr>
                  <w:tcW w:type="dxa" w:w="6912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你更容易把分歧落到具体安排上：时间怎么分、事情怎么做、资源怎样协调，以及后续能否持续。</w:t>
                  </w:r>
                </w:p>
              </w:tc>
            </w:tr>
          </w:tbl>
          <w:p/>
          <w:p>
            <w:pPr>
              <w:keepNext w:val="0"/>
              <w:spacing w:before="80" w:after="40" w:line="269" w:lineRule="auto"/>
            </w:pPr>
            <w:r>
              <w:rPr>
                <w:rFonts w:ascii="Noto Sans CJK SC" w:hAnsi="Noto Sans CJK SC" w:eastAsia="Noto Sans CJK SC"/>
                <w:b/>
                <w:color w:val="2F6FDE"/>
                <w:sz w:val="17"/>
              </w:rPr>
              <w:t>综合输出：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你更容易把在意落实到时间安排、日常事务和持续行动中。亲密建立在可预期的共享与分工上；发生分歧时，你会把问题落到具体安排和后续执行。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B63A3A"/>
                <w:sz w:val="16"/>
              </w:rPr>
              <w:t>禁止直接断：</w:t>
            </w:r>
            <w:r>
              <w:rPr>
                <w:rFonts w:ascii="Noto Sans CJK SC" w:hAnsi="Noto Sans CJK SC" w:eastAsia="Noto Sans CJK SC"/>
                <w:color w:val="B63A3A"/>
                <w:sz w:val="16"/>
              </w:rPr>
              <w:t>功利、只看物质、算计、缺乏浪漫。</w:t>
            </w:r>
          </w:p>
        </w:tc>
      </w:tr>
    </w:tbl>
    <w:p>
      <w:pPr>
        <w:spacing w:after="3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FFF" w:val="clear"/>
            <w:tcBorders>
              <w:top w:sz="14" w:val="single" w:color="17365D" w:space="0"/>
              <w:left w:sz="14" w:val="single" w:color="17365D" w:space="0"/>
              <w:bottom w:sz="14" w:val="single" w:color="17365D" w:space="0"/>
              <w:right w:sz="14" w:val="single" w:color="17365D" w:space="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8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6"/>
              </w:rPr>
              <w:t>06  偏财｜体验联结</w:t>
            </w:r>
            <w:r>
              <w:rPr>
                <w:rFonts w:ascii="Noto Sans CJK SC" w:hAnsi="Noto Sans CJK SC" w:eastAsia="Noto Sans CJK SC"/>
                <w:color w:val="6B7280"/>
                <w:sz w:val="16"/>
              </w:rPr>
              <w:t xml:space="preserve">    投入经营系统</w:t>
            </w:r>
          </w:p>
          <w:tbl>
            <w:tblPr>
              <w:tblW w:type="dxa" w:w="9835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84"/>
              <w:gridCol w:w="3384"/>
              <w:gridCol w:w="3384"/>
            </w:tblGrid>
            <w:tr>
              <w:tc>
                <w:tcPr>
                  <w:tcW w:type="dxa" w:w="1080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模块</w:t>
                  </w:r>
                </w:p>
              </w:tc>
              <w:tc>
                <w:tcPr>
                  <w:tcW w:type="dxa" w:w="1843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通道</w:t>
                  </w:r>
                </w:p>
              </w:tc>
              <w:tc>
                <w:tcPr>
                  <w:tcW w:type="dxa" w:w="6912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可直接改写的用户语言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7365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BASE</w:t>
                  </w:r>
                </w:p>
              </w:tc>
              <w:tc>
                <w:tcPr>
                  <w:tcW w:type="dxa" w:w="1843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I06 体验联结</w:t>
                  </w:r>
                </w:p>
              </w:tc>
              <w:tc>
                <w:tcPr>
                  <w:tcW w:type="dxa" w:w="6912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你会通过有来有往的互动、共同体验和生活中的变化感维持关系活力。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67D8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EXPR</w:t>
                  </w:r>
                </w:p>
              </w:tc>
              <w:tc>
                <w:tcPr>
                  <w:tcW w:type="dxa" w:w="1843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X06 氛围回应</w:t>
                  </w:r>
                </w:p>
              </w:tc>
              <w:tc>
                <w:tcPr>
                  <w:tcW w:type="dxa" w:w="6912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你更习惯通过灵活互动、共同体验、及时回应和营造有来有往的氛围表达感受。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2F855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CARE</w:t>
                  </w:r>
                </w:p>
              </w:tc>
              <w:tc>
                <w:tcPr>
                  <w:tcW w:type="dxa" w:w="1843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CA06 灵活馈赠</w:t>
                  </w:r>
                </w:p>
              </w:tc>
              <w:tc>
                <w:tcPr>
                  <w:tcW w:type="dxa" w:w="6912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你更容易通过灵活资源、礼物、体验、人脉与即时便利来照顾关系。通过灵活调配资源、创造体验、及时回应机会、分享人脉或让关系保持活力来提供支持。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6B5CA5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BOUND</w:t>
                  </w:r>
                </w:p>
              </w:tc>
              <w:tc>
                <w:tcPr>
                  <w:tcW w:type="dxa" w:w="1843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BD06 弹性共享</w:t>
                  </w:r>
                </w:p>
              </w:tc>
              <w:tc>
                <w:tcPr>
                  <w:tcW w:type="dxa" w:w="6912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你更容易通过“弹性共享”安排亲密与自主。通过灵活分配时间、资源、体验和社交空间维持亲密，边界会随现实和互动调整。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C26A0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CONFLICT</w:t>
                  </w:r>
                </w:p>
              </w:tc>
              <w:tc>
                <w:tcPr>
                  <w:tcW w:type="dxa" w:w="1843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CF06 灵活换案</w:t>
                  </w:r>
                </w:p>
              </w:tc>
              <w:tc>
                <w:tcPr>
                  <w:tcW w:type="dxa" w:w="6912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你在分歧中往往会寻找别的处理办法，愿意调整方式、场景或方案，让关系重新有可移动的空间。</w:t>
                  </w:r>
                </w:p>
              </w:tc>
            </w:tr>
          </w:tbl>
          <w:p/>
          <w:p>
            <w:pPr>
              <w:keepNext w:val="0"/>
              <w:spacing w:before="80" w:after="40" w:line="269" w:lineRule="auto"/>
            </w:pPr>
            <w:r>
              <w:rPr>
                <w:rFonts w:ascii="Noto Sans CJK SC" w:hAnsi="Noto Sans CJK SC" w:eastAsia="Noto Sans CJK SC"/>
                <w:b/>
                <w:color w:val="2F6FDE"/>
                <w:sz w:val="17"/>
              </w:rPr>
              <w:t>综合输出：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你会通过有来有往的互动、共同体验和灵活回应维持关系活力。共享范围可随现实调整；有分歧时，你更愿意更换方式或方案，让关系重新获得可移动空间。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B63A3A"/>
                <w:sz w:val="16"/>
              </w:rPr>
              <w:t>禁止直接断：</w:t>
            </w:r>
            <w:r>
              <w:rPr>
                <w:rFonts w:ascii="Noto Sans CJK SC" w:hAnsi="Noto Sans CJK SC" w:eastAsia="Noto Sans CJK SC"/>
                <w:color w:val="B63A3A"/>
                <w:sz w:val="16"/>
              </w:rPr>
              <w:t>花心、不稳定、只求新鲜、一定外向。</w:t>
            </w:r>
          </w:p>
        </w:tc>
      </w:tr>
    </w:tbl>
    <w:p>
      <w:pPr>
        <w:spacing w:after="30"/>
      </w:pPr>
    </w:p>
    <w:p>
      <w:r>
        <w:rPr>
          <w:rFonts w:ascii="Noto Sans CJK SC" w:hAnsi="Noto Sans CJK SC" w:eastAsia="Noto Sans CJK SC"/>
        </w:rPr>
        <w:br w:type="page"/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FFF" w:val="clear"/>
            <w:tcBorders>
              <w:top w:sz="14" w:val="single" w:color="17365D" w:space="0"/>
              <w:left w:sz="14" w:val="single" w:color="17365D" w:space="0"/>
              <w:bottom w:sz="14" w:val="single" w:color="17365D" w:space="0"/>
              <w:right w:sz="14" w:val="single" w:color="17365D" w:space="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8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6"/>
              </w:rPr>
              <w:t>07  正官｜责任维护</w:t>
            </w:r>
            <w:r>
              <w:rPr>
                <w:rFonts w:ascii="Noto Sans CJK SC" w:hAnsi="Noto Sans CJK SC" w:eastAsia="Noto Sans CJK SC"/>
                <w:color w:val="6B7280"/>
                <w:sz w:val="16"/>
              </w:rPr>
              <w:t xml:space="preserve">    责任行动系统</w:t>
            </w:r>
          </w:p>
          <w:tbl>
            <w:tblPr>
              <w:tblW w:type="dxa" w:w="9835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84"/>
              <w:gridCol w:w="3384"/>
              <w:gridCol w:w="3384"/>
            </w:tblGrid>
            <w:tr>
              <w:tc>
                <w:tcPr>
                  <w:tcW w:type="dxa" w:w="1080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模块</w:t>
                  </w:r>
                </w:p>
              </w:tc>
              <w:tc>
                <w:tcPr>
                  <w:tcW w:type="dxa" w:w="1843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通道</w:t>
                  </w:r>
                </w:p>
              </w:tc>
              <w:tc>
                <w:tcPr>
                  <w:tcW w:type="dxa" w:w="6912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可直接改写的用户语言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7365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BASE</w:t>
                  </w:r>
                </w:p>
              </w:tc>
              <w:tc>
                <w:tcPr>
                  <w:tcW w:type="dxa" w:w="1843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I07 责任维护</w:t>
                  </w:r>
                </w:p>
              </w:tc>
              <w:tc>
                <w:tcPr>
                  <w:tcW w:type="dxa" w:w="6912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你更习惯通过守约、承担和稳定安排来维持关系，让彼此知道哪些事情有人负责。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67D8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EXPR</w:t>
                  </w:r>
                </w:p>
              </w:tc>
              <w:tc>
                <w:tcPr>
                  <w:tcW w:type="dxa" w:w="1843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X07 责任表态</w:t>
                  </w:r>
                </w:p>
              </w:tc>
              <w:tc>
                <w:tcPr>
                  <w:tcW w:type="dxa" w:w="6912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你更习惯通过明确关系、守约、说明责任和建立可执行规则来表达重视。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2F855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CARE</w:t>
                  </w:r>
                </w:p>
              </w:tc>
              <w:tc>
                <w:tcPr>
                  <w:tcW w:type="dxa" w:w="1843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CA07 责任承担</w:t>
                  </w:r>
                </w:p>
              </w:tc>
              <w:tc>
                <w:tcPr>
                  <w:tcW w:type="dxa" w:w="6912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你更容易通过承诺、守约、角色责任、分工与共同规则来照顾关系。通过明确责任、守约、稳定履职、建立规则和把共同事务纳入正式安排来支持关系。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6B5CA5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BOUND</w:t>
                  </w:r>
                </w:p>
              </w:tc>
              <w:tc>
                <w:tcPr>
                  <w:tcW w:type="dxa" w:w="1843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BD07 规则角色</w:t>
                  </w:r>
                </w:p>
              </w:tc>
              <w:tc>
                <w:tcPr>
                  <w:tcW w:type="dxa" w:w="6912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你更容易通过“规则角色”安排亲密与自主。通过明确关系角色、责任、承诺和共同规则建立安全边界，重视谁负责什么、怎样兑现。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C26A0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CONFLICT</w:t>
                  </w:r>
                </w:p>
              </w:tc>
              <w:tc>
                <w:tcPr>
                  <w:tcW w:type="dxa" w:w="1843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CF07 规则复核</w:t>
                  </w:r>
                </w:p>
              </w:tc>
              <w:tc>
                <w:tcPr>
                  <w:tcW w:type="dxa" w:w="6912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分歧出现时，你更容易回到承诺、分工和共同规则上，确认双方原本怎么说、现在该怎样负责。</w:t>
                  </w:r>
                </w:p>
              </w:tc>
            </w:tr>
          </w:tbl>
          <w:p/>
          <w:p>
            <w:pPr>
              <w:keepNext w:val="0"/>
              <w:spacing w:before="80" w:after="40" w:line="269" w:lineRule="auto"/>
            </w:pPr>
            <w:r>
              <w:rPr>
                <w:rFonts w:ascii="Noto Sans CJK SC" w:hAnsi="Noto Sans CJK SC" w:eastAsia="Noto Sans CJK SC"/>
                <w:b/>
                <w:color w:val="2F6FDE"/>
                <w:sz w:val="17"/>
              </w:rPr>
              <w:t>综合输出：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你更习惯用守约、承担和稳定安排表达认真。关系中的角色、责任和规则需要清楚；意见不一致时，你会回到约定、分工和双方应当怎样负责。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B63A3A"/>
                <w:sz w:val="16"/>
              </w:rPr>
              <w:t>禁止直接断：</w:t>
            </w:r>
            <w:r>
              <w:rPr>
                <w:rFonts w:ascii="Noto Sans CJK SC" w:hAnsi="Noto Sans CJK SC" w:eastAsia="Noto Sans CJK SC"/>
                <w:color w:val="B63A3A"/>
                <w:sz w:val="16"/>
              </w:rPr>
              <w:t>古板、控制、没有情感、关系一定稳定。</w:t>
            </w:r>
          </w:p>
        </w:tc>
      </w:tr>
    </w:tbl>
    <w:p>
      <w:pPr>
        <w:spacing w:after="3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FFF" w:val="clear"/>
            <w:tcBorders>
              <w:top w:sz="14" w:val="single" w:color="17365D" w:space="0"/>
              <w:left w:sz="14" w:val="single" w:color="17365D" w:space="0"/>
              <w:bottom w:sz="14" w:val="single" w:color="17365D" w:space="0"/>
              <w:right w:sz="14" w:val="single" w:color="17365D" w:space="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8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6"/>
              </w:rPr>
              <w:t>08  七杀｜行动解决</w:t>
            </w:r>
            <w:r>
              <w:rPr>
                <w:rFonts w:ascii="Noto Sans CJK SC" w:hAnsi="Noto Sans CJK SC" w:eastAsia="Noto Sans CJK SC"/>
                <w:color w:val="6B7280"/>
                <w:sz w:val="16"/>
              </w:rPr>
              <w:t xml:space="preserve">    责任行动系统</w:t>
            </w:r>
          </w:p>
          <w:tbl>
            <w:tblPr>
              <w:tblW w:type="dxa" w:w="9835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84"/>
              <w:gridCol w:w="3384"/>
              <w:gridCol w:w="3384"/>
            </w:tblGrid>
            <w:tr>
              <w:tc>
                <w:tcPr>
                  <w:tcW w:type="dxa" w:w="1080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模块</w:t>
                  </w:r>
                </w:p>
              </w:tc>
              <w:tc>
                <w:tcPr>
                  <w:tcW w:type="dxa" w:w="1843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通道</w:t>
                  </w:r>
                </w:p>
              </w:tc>
              <w:tc>
                <w:tcPr>
                  <w:tcW w:type="dxa" w:w="6912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可直接改写的用户语言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7365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BASE</w:t>
                  </w:r>
                </w:p>
              </w:tc>
              <w:tc>
                <w:tcPr>
                  <w:tcW w:type="dxa" w:w="1843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I08 行动解决</w:t>
                  </w:r>
                </w:p>
              </w:tc>
              <w:tc>
                <w:tcPr>
                  <w:tcW w:type="dxa" w:w="6912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遇到事情时，你更容易通过迅速处理、推进和承担行动来表达在意。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67D8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EXPR</w:t>
                  </w:r>
                </w:p>
              </w:tc>
              <w:tc>
                <w:tcPr>
                  <w:tcW w:type="dxa" w:w="1843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X08 行动表态</w:t>
                  </w:r>
                </w:p>
              </w:tc>
              <w:tc>
                <w:tcPr>
                  <w:tcW w:type="dxa" w:w="6912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你更习惯通过快速处理、明确决定、保护性行动和解决问题来表达态度。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2F855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CARE</w:t>
                  </w:r>
                </w:p>
              </w:tc>
              <w:tc>
                <w:tcPr>
                  <w:tcW w:type="dxa" w:w="1843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CA08 行动保护</w:t>
                  </w:r>
                </w:p>
              </w:tc>
              <w:tc>
                <w:tcPr>
                  <w:tcW w:type="dxa" w:w="6912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你更容易通过危机处理、保护、决断、推进与高压任务承担来照顾关系。通过关键时刻出现、快速决策、处理危机、排除障碍和推动问题解决提供支持。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6B5CA5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BOUND</w:t>
                  </w:r>
                </w:p>
              </w:tc>
              <w:tc>
                <w:tcPr>
                  <w:tcW w:type="dxa" w:w="1843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BD08 决断保护</w:t>
                  </w:r>
                </w:p>
              </w:tc>
              <w:tc>
                <w:tcPr>
                  <w:tcW w:type="dxa" w:w="6912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你更容易通过“决断保护”安排亲密与自主。通过快速判断、明确止线和关键时刻保护来维护边界，压力下更重视及时有效。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C26A0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CONFLICT</w:t>
                  </w:r>
                </w:p>
              </w:tc>
              <w:tc>
                <w:tcPr>
                  <w:tcW w:type="dxa" w:w="1843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CF08 决断处置</w:t>
                  </w:r>
                </w:p>
              </w:tc>
              <w:tc>
                <w:tcPr>
                  <w:tcW w:type="dxa" w:w="6912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遇到明显分歧或紧急问题时，你更容易先处理关键事项、做决定或划定停止线，再回头讨论细节。</w:t>
                  </w:r>
                </w:p>
              </w:tc>
            </w:tr>
          </w:tbl>
          <w:p/>
          <w:p>
            <w:pPr>
              <w:keepNext w:val="0"/>
              <w:spacing w:before="80" w:after="40" w:line="269" w:lineRule="auto"/>
            </w:pPr>
            <w:r>
              <w:rPr>
                <w:rFonts w:ascii="Noto Sans CJK SC" w:hAnsi="Noto Sans CJK SC" w:eastAsia="Noto Sans CJK SC"/>
                <w:b/>
                <w:color w:val="2F6FDE"/>
                <w:sz w:val="17"/>
              </w:rPr>
              <w:t>综合输出：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遇到事情时，你更容易通过迅速行动、推进和解决问题表达在意。关键情境会较快划定停止线并处理风险；分歧时常先把必须处理的部分控制住，再回头谈细节。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B63A3A"/>
                <w:sz w:val="16"/>
              </w:rPr>
              <w:t>禁止直接断：</w:t>
            </w:r>
            <w:r>
              <w:rPr>
                <w:rFonts w:ascii="Noto Sans CJK SC" w:hAnsi="Noto Sans CJK SC" w:eastAsia="Noto Sans CJK SC"/>
                <w:color w:val="B63A3A"/>
                <w:sz w:val="16"/>
              </w:rPr>
              <w:t>暴躁、暴力、压迫、一定控制伴侣。</w:t>
            </w:r>
          </w:p>
        </w:tc>
      </w:tr>
    </w:tbl>
    <w:p>
      <w:pPr>
        <w:spacing w:after="30"/>
      </w:pPr>
    </w:p>
    <w:p>
      <w:r>
        <w:rPr>
          <w:rFonts w:ascii="Noto Sans CJK SC" w:hAnsi="Noto Sans CJK SC" w:eastAsia="Noto Sans CJK SC"/>
        </w:rPr>
        <w:br w:type="page"/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FFF" w:val="clear"/>
            <w:tcBorders>
              <w:top w:sz="14" w:val="single" w:color="17365D" w:space="0"/>
              <w:left w:sz="14" w:val="single" w:color="17365D" w:space="0"/>
              <w:bottom w:sz="14" w:val="single" w:color="17365D" w:space="0"/>
              <w:right w:sz="14" w:val="single" w:color="17365D" w:space="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8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6"/>
              </w:rPr>
              <w:t>09  正印｜安全承接</w:t>
            </w:r>
            <w:r>
              <w:rPr>
                <w:rFonts w:ascii="Noto Sans CJK SC" w:hAnsi="Noto Sans CJK SC" w:eastAsia="Noto Sans CJK SC"/>
                <w:color w:val="6B7280"/>
                <w:sz w:val="16"/>
              </w:rPr>
              <w:t xml:space="preserve">    承接内化系统</w:t>
            </w:r>
          </w:p>
          <w:tbl>
            <w:tblPr>
              <w:tblW w:type="dxa" w:w="9835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84"/>
              <w:gridCol w:w="3384"/>
              <w:gridCol w:w="3384"/>
            </w:tblGrid>
            <w:tr>
              <w:tc>
                <w:tcPr>
                  <w:tcW w:type="dxa" w:w="1080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模块</w:t>
                  </w:r>
                </w:p>
              </w:tc>
              <w:tc>
                <w:tcPr>
                  <w:tcW w:type="dxa" w:w="1843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通道</w:t>
                  </w:r>
                </w:p>
              </w:tc>
              <w:tc>
                <w:tcPr>
                  <w:tcW w:type="dxa" w:w="6912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可直接改写的用户语言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7365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BASE</w:t>
                  </w:r>
                </w:p>
              </w:tc>
              <w:tc>
                <w:tcPr>
                  <w:tcW w:type="dxa" w:w="1843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I09 安全承接</w:t>
                  </w:r>
                </w:p>
              </w:tc>
              <w:tc>
                <w:tcPr>
                  <w:tcW w:type="dxa" w:w="6912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你重视关系里能否被理解和接住，也常通过倾听、照顾和稳定回应维持亲密。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67D8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EXPR</w:t>
                  </w:r>
                </w:p>
              </w:tc>
              <w:tc>
                <w:tcPr>
                  <w:tcW w:type="dxa" w:w="1843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X09 倾听承接</w:t>
                  </w:r>
                </w:p>
              </w:tc>
              <w:tc>
                <w:tcPr>
                  <w:tcW w:type="dxa" w:w="6912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你更习惯通过倾听、理解、安抚和先接住对方的感受来建立沟通。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2F855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CARE</w:t>
                  </w:r>
                </w:p>
              </w:tc>
              <w:tc>
                <w:tcPr>
                  <w:tcW w:type="dxa" w:w="1843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CA09 安全承接</w:t>
                  </w:r>
                </w:p>
              </w:tc>
              <w:tc>
                <w:tcPr>
                  <w:tcW w:type="dxa" w:w="6912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你更容易通过倾听、理解、知识、健康照顾与稳定承接来照顾关系。通过倾听、理解、耐心照顾、提供知识与稳定支持，让对方在关系里有被接住的感受。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6B5CA5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BOUND</w:t>
                  </w:r>
                </w:p>
              </w:tc>
              <w:tc>
                <w:tcPr>
                  <w:tcW w:type="dxa" w:w="1843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BD09 安全依托</w:t>
                  </w:r>
                </w:p>
              </w:tc>
              <w:tc>
                <w:tcPr>
                  <w:tcW w:type="dxa" w:w="6912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你更容易通过“安全依托”安排亲密与自主。通过理解、稳定回应和可信承接建立亲密，愿意在安全中依靠关系，同时保留内在确认。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C26A0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CONFLICT</w:t>
                  </w:r>
                </w:p>
              </w:tc>
              <w:tc>
                <w:tcPr>
                  <w:tcW w:type="dxa" w:w="1843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CF09 倾听承接</w:t>
                  </w:r>
                </w:p>
              </w:tc>
              <w:tc>
                <w:tcPr>
                  <w:tcW w:type="dxa" w:w="6912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分歧出现时，你更容易先听清双方的感受和背景，确认彼此为什么会这样，再决定怎样回应。</w:t>
                  </w:r>
                </w:p>
              </w:tc>
            </w:tr>
          </w:tbl>
          <w:p/>
          <w:p>
            <w:pPr>
              <w:keepNext w:val="0"/>
              <w:spacing w:before="80" w:after="40" w:line="269" w:lineRule="auto"/>
            </w:pPr>
            <w:r>
              <w:rPr>
                <w:rFonts w:ascii="Noto Sans CJK SC" w:hAnsi="Noto Sans CJK SC" w:eastAsia="Noto Sans CJK SC"/>
                <w:b/>
                <w:color w:val="2F6FDE"/>
                <w:sz w:val="17"/>
              </w:rPr>
              <w:t>综合输出：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你重视关系里能否彼此理解和接住。你多通过倾听、安抚和稳定支持维持联结，也更容易在可信环境中依靠关系；分歧时先听清感受与背景。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B63A3A"/>
                <w:sz w:val="16"/>
              </w:rPr>
              <w:t>禁止直接断：</w:t>
            </w:r>
            <w:r>
              <w:rPr>
                <w:rFonts w:ascii="Noto Sans CJK SC" w:hAnsi="Noto Sans CJK SC" w:eastAsia="Noto Sans CJK SC"/>
                <w:color w:val="B63A3A"/>
                <w:sz w:val="16"/>
              </w:rPr>
              <w:t>依赖、软弱、没有立场、一定扮演照顾者。</w:t>
            </w:r>
          </w:p>
        </w:tc>
      </w:tr>
    </w:tbl>
    <w:p>
      <w:pPr>
        <w:spacing w:after="3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FFF" w:val="clear"/>
            <w:tcBorders>
              <w:top w:sz="14" w:val="single" w:color="17365D" w:space="0"/>
              <w:left w:sz="14" w:val="single" w:color="17365D" w:space="0"/>
              <w:bottom w:sz="14" w:val="single" w:color="17365D" w:space="0"/>
              <w:right w:sz="14" w:val="single" w:color="17365D" w:space="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8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6"/>
              </w:rPr>
              <w:t>10  偏印｜深度内化</w:t>
            </w:r>
            <w:r>
              <w:rPr>
                <w:rFonts w:ascii="Noto Sans CJK SC" w:hAnsi="Noto Sans CJK SC" w:eastAsia="Noto Sans CJK SC"/>
                <w:color w:val="6B7280"/>
                <w:sz w:val="16"/>
              </w:rPr>
              <w:t xml:space="preserve">    承接内化系统</w:t>
            </w:r>
          </w:p>
          <w:tbl>
            <w:tblPr>
              <w:tblW w:type="dxa" w:w="9835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84"/>
              <w:gridCol w:w="3384"/>
              <w:gridCol w:w="3384"/>
            </w:tblGrid>
            <w:tr>
              <w:tc>
                <w:tcPr>
                  <w:tcW w:type="dxa" w:w="1080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模块</w:t>
                  </w:r>
                </w:p>
              </w:tc>
              <w:tc>
                <w:tcPr>
                  <w:tcW w:type="dxa" w:w="1843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通道</w:t>
                  </w:r>
                </w:p>
              </w:tc>
              <w:tc>
                <w:tcPr>
                  <w:tcW w:type="dxa" w:w="6912"/>
                  <w:shd w:fill="17365D" w:val="clear"/>
                  <w:tcBorders>
                    <w:top w:sz="4" w:val="single" w:color="FFFFFF" w:space="0"/>
                    <w:left w:sz="4" w:val="single" w:color="FFFFFF" w:space="0"/>
                    <w:bottom w:sz="4" w:val="single" w:color="FFFFFF" w:space="0"/>
                    <w:right w:sz="4" w:val="single" w:color="FFFFFF" w:space="0"/>
                  </w:tcBorders>
                  <w:tcMar>
                    <w:top w:w="45" w:type="dxa"/>
                    <w:start w:w="45" w:type="dxa"/>
                    <w:bottom w:w="45" w:type="dxa"/>
                    <w:end w:w="45" w:type="dxa"/>
                  </w:tcMar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6"/>
                    </w:rPr>
                    <w:t>可直接改写的用户语言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7365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BASE</w:t>
                  </w:r>
                </w:p>
              </w:tc>
              <w:tc>
                <w:tcPr>
                  <w:tcW w:type="dxa" w:w="1843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I10 深度内化</w:t>
                  </w:r>
                </w:p>
              </w:tc>
              <w:tc>
                <w:tcPr>
                  <w:tcW w:type="dxa" w:w="6912"/>
                  <w:shd w:fill="EAF0F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你往往需要先在内部想清楚，再用较有深度、较有选择的方式回应关系。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167D8D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EXPR</w:t>
                  </w:r>
                </w:p>
              </w:tc>
              <w:tc>
                <w:tcPr>
                  <w:tcW w:type="dxa" w:w="1843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X10 深度内化</w:t>
                  </w:r>
                </w:p>
              </w:tc>
              <w:tc>
                <w:tcPr>
                  <w:tcW w:type="dxa" w:w="6912"/>
                  <w:shd w:fill="E8F6F7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你更习惯先在内部整理复杂感受和意义，再选择性地进行有深度、较私人或较精确的表达。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2F855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CARE</w:t>
                  </w:r>
                </w:p>
              </w:tc>
              <w:tc>
                <w:tcPr>
                  <w:tcW w:type="dxa" w:w="1843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CA10 个性支持</w:t>
                  </w:r>
                </w:p>
              </w:tc>
              <w:tc>
                <w:tcPr>
                  <w:tcW w:type="dxa" w:w="6912"/>
                  <w:shd w:fill="EAF7EF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你更容易通过洞察、专业方法、私人空间、定制资源与选择性回应来照顾关系。通过洞察独特需要、提供专业或非标准方法、尊重私人空间和选择性深度回应来支持关系。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6B5CA5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BOUND</w:t>
                  </w:r>
                </w:p>
              </w:tc>
              <w:tc>
                <w:tcPr>
                  <w:tcW w:type="dxa" w:w="1843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BD10 选择性空间</w:t>
                  </w:r>
                </w:p>
              </w:tc>
              <w:tc>
                <w:tcPr>
                  <w:tcW w:type="dxa" w:w="6912"/>
                  <w:shd w:fill="F0EDF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你更容易通过“选择性空间”安排亲密与自主。通过选择性开放、内部整理和尊重私人空间维持亲密，重视深度而不是持续暴露。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shd w:fill="C26A0A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FFFFFF"/>
                      <w:sz w:val="15"/>
                    </w:rPr>
                    <w:t>CONFLICT</w:t>
                  </w:r>
                </w:p>
              </w:tc>
              <w:tc>
                <w:tcPr>
                  <w:tcW w:type="dxa" w:w="1843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1F2937"/>
                      <w:sz w:val="15"/>
                    </w:rPr>
                    <w:t>CF10 暂停内化</w:t>
                  </w:r>
                </w:p>
              </w:tc>
              <w:tc>
                <w:tcPr>
                  <w:tcW w:type="dxa" w:w="6912"/>
                  <w:shd w:fill="FFF3E6" w:val="clear"/>
                  <w:tcBorders>
                    <w:top w:sz="3" w:val="single" w:color="D5DCE5" w:space="0"/>
                    <w:left w:sz="3" w:val="single" w:color="D5DCE5" w:space="0"/>
                    <w:bottom w:sz="3" w:val="single" w:color="D5DCE5" w:space="0"/>
                    <w:right w:sz="3" w:val="single" w:color="D5DCE5" w:space="0"/>
                  </w:tcBorders>
                  <w:tcMar>
                    <w:top w:w="38" w:type="dxa"/>
                    <w:start w:w="45" w:type="dxa"/>
                    <w:bottom w:w="38" w:type="dxa"/>
                    <w:end w:w="45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1F2937"/>
                      <w:sz w:val="15"/>
                    </w:rPr>
                    <w:t>面对复杂分歧时，你可能先退一步整理信息，想清楚真正的问题，再选择核心部分回应。</w:t>
                  </w:r>
                </w:p>
              </w:tc>
            </w:tr>
          </w:tbl>
          <w:p/>
          <w:p>
            <w:pPr>
              <w:keepNext w:val="0"/>
              <w:spacing w:before="80" w:after="40" w:line="269" w:lineRule="auto"/>
            </w:pPr>
            <w:r>
              <w:rPr>
                <w:rFonts w:ascii="Noto Sans CJK SC" w:hAnsi="Noto Sans CJK SC" w:eastAsia="Noto Sans CJK SC"/>
                <w:b/>
                <w:color w:val="2F6FDE"/>
                <w:sz w:val="17"/>
              </w:rPr>
              <w:t>综合输出：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复杂感受出现时，你往往先独立整理，再做选择性而有深度的回应。亲密需要尊重私人空间和内容质量；面对复杂分歧时，先想清真正问题，再回到沟通。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B63A3A"/>
                <w:sz w:val="16"/>
              </w:rPr>
              <w:t>禁止直接断：</w:t>
            </w:r>
            <w:r>
              <w:rPr>
                <w:rFonts w:ascii="Noto Sans CJK SC" w:hAnsi="Noto Sans CJK SC" w:eastAsia="Noto Sans CJK SC"/>
                <w:color w:val="B63A3A"/>
                <w:sz w:val="16"/>
              </w:rPr>
              <w:t>冷漠、孤僻、回避亲密、故意让人猜。</w:t>
            </w:r>
          </w:p>
        </w:tc>
      </w:tr>
    </w:tbl>
    <w:p>
      <w:pPr>
        <w:spacing w:after="30"/>
      </w:pPr>
    </w:p>
    <w:p>
      <w:bookmarkStart w:id="5" w:name="sec_base"/>
      <w:pPr>
        <w:pStyle w:val="Heading1"/>
        <w:keepNext/>
        <w:pageBreakBefore/>
        <w:spacing w:before="0" w:after="120" w:line="240" w:lineRule="auto"/>
        <w:pBdr>
          <w:bottom w:val="single" w:sz="12" w:space="3" w:color="17365D"/>
        </w:pBdr>
      </w:pPr>
      <w:r>
        <w:rPr>
          <w:rFonts w:ascii="Noto Sans CJK SC" w:hAnsi="Noto Sans CJK SC" w:eastAsia="Noto Sans CJK SC"/>
          <w:b/>
          <w:color w:val="FFFFFF"/>
          <w:sz w:val="22"/>
          <w:shd w:fill="17365D"/>
        </w:rPr>
        <w:t xml:space="preserve">03  </w:t>
      </w:r>
      <w:r>
        <w:rPr>
          <w:rFonts w:ascii="Noto Sans CJK SC" w:hAnsi="Noto Sans CJK SC" w:eastAsia="Noto Sans CJK SC"/>
          <w:b/>
          <w:color w:val="17365D"/>
          <w:sz w:val="36"/>
        </w:rPr>
        <w:t>BASE｜关系运行底盘</w:t>
      </w:r>
      <w:bookmarkEnd w:id="5"/>
    </w:p>
    <w:p>
      <w:pPr>
        <w:keepNext w:val="0"/>
        <w:spacing w:before="0" w:after="40" w:line="240" w:lineRule="auto"/>
        <w:jc w:val="right"/>
      </w:pPr>
      <w:hyperlink w:anchor="toc">
        <w:r>
          <w:rPr>
            <w:rFonts w:ascii="Noto Sans CJK SC" w:hAnsi="Noto Sans CJK SC" w:eastAsia="Noto Sans CJK SC"/>
            <w:color w:val="2F6FDE"/>
            <w:u w:val="single"/>
            <w:sz w:val="17"/>
          </w:rPr>
          <w:t>返回快速目录</w:t>
        </w:r>
      </w:hyperlink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EAF0F6" w:val="clear"/>
            <w:tcBorders>
              <w:top w:sz="12" w:val="single" w:color="17365D" w:space="0"/>
              <w:left w:sz="12" w:val="single" w:color="17365D" w:space="0"/>
              <w:bottom w:sz="12" w:val="single" w:color="17365D" w:space="0"/>
              <w:right w:sz="12" w:val="single" w:color="17365D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BASE只回答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进入关系后，用户最自然进入什么互动主题。日支主气是核心；它不等于配偶性格，也不直接生成表达、照顾、边界或冲突结论。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7"/>
        </w:rPr>
        <w:t>A. 日支藏干层级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152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2160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作用</w:t>
            </w:r>
          </w:p>
        </w:tc>
        <w:tc>
          <w:tcPr>
            <w:tcW w:type="dxa" w:w="6840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速判规则</w:t>
            </w:r>
          </w:p>
        </w:tc>
      </w:tr>
      <w:tr>
        <w:trPr>
          <w:cantSplit/>
        </w:trPr>
        <w:tc>
          <w:tcPr>
            <w:tcW w:type="dxa" w:w="115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主气</w:t>
            </w:r>
          </w:p>
        </w:tc>
        <w:tc>
          <w:tcPr>
            <w:tcW w:type="dxa" w:w="216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核心底盘</w:t>
            </w:r>
          </w:p>
        </w:tc>
        <w:tc>
          <w:tcPr>
            <w:tcW w:type="dxa" w:w="684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性质清楚且仍有效时，优先写入正文。</w:t>
            </w:r>
          </w:p>
        </w:tc>
      </w:tr>
      <w:tr>
        <w:trPr>
          <w:cantSplit/>
        </w:trPr>
        <w:tc>
          <w:tcPr>
            <w:tcW w:type="dxa" w:w="115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中气</w:t>
            </w:r>
          </w:p>
        </w:tc>
        <w:tc>
          <w:tcPr>
            <w:tcW w:type="dxa" w:w="216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第二通道候选</w:t>
            </w:r>
          </w:p>
        </w:tc>
        <w:tc>
          <w:tcPr>
            <w:tcW w:type="dxa" w:w="684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需要透干、有根、近位或独立重复行为支持，才能进入正文。</w:t>
            </w:r>
          </w:p>
        </w:tc>
      </w:tr>
      <w:tr>
        <w:trPr>
          <w:cantSplit/>
        </w:trPr>
        <w:tc>
          <w:tcPr>
            <w:tcW w:type="dxa" w:w="115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余气</w:t>
            </w:r>
          </w:p>
        </w:tc>
        <w:tc>
          <w:tcPr>
            <w:tcW w:type="dxa" w:w="216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背景／备用通道</w:t>
            </w:r>
          </w:p>
        </w:tc>
        <w:tc>
          <w:tcPr>
            <w:tcW w:type="dxa" w:w="684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原则上不定核心；除非有强独立支持，否则只作内部备注。</w:t>
            </w:r>
          </w:p>
        </w:tc>
      </w:tr>
      <w:tr>
        <w:trPr>
          <w:cantSplit/>
        </w:trPr>
        <w:tc>
          <w:tcPr>
            <w:tcW w:type="dxa" w:w="115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多藏干</w:t>
            </w:r>
          </w:p>
        </w:tc>
        <w:tc>
          <w:tcPr>
            <w:tcW w:type="dxa" w:w="216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先分系统再判主次</w:t>
            </w:r>
          </w:p>
        </w:tc>
        <w:tc>
          <w:tcPr>
            <w:tcW w:type="dxa" w:w="684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同系统先收敛；跨系统只有功能不同且证据独立时，才写主＋次。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7"/>
        </w:rPr>
        <w:t>B. 日干—日支五系统与强制去重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232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生克关系</w:t>
            </w:r>
          </w:p>
        </w:tc>
        <w:tc>
          <w:tcPr>
            <w:tcW w:type="dxa" w:w="2304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对应十神</w:t>
            </w:r>
          </w:p>
        </w:tc>
        <w:tc>
          <w:tcPr>
            <w:tcW w:type="dxa" w:w="5616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M3功能系统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日干与日支同类</w:t>
            </w:r>
          </w:p>
        </w:tc>
        <w:tc>
          <w:tcPr>
            <w:tcW w:type="dxa" w:w="230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比肩／劫财</w:t>
            </w:r>
          </w:p>
        </w:tc>
        <w:tc>
          <w:tcPr>
            <w:tcW w:type="dxa" w:w="561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自我边界系统</w:t>
            </w:r>
          </w:p>
        </w:tc>
      </w:tr>
      <w:tr>
        <w:trPr>
          <w:cantSplit/>
        </w:trPr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日干生日支</w:t>
            </w:r>
          </w:p>
        </w:tc>
        <w:tc>
          <w:tcPr>
            <w:tcW w:type="dxa" w:w="230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食神／伤官</w:t>
            </w:r>
          </w:p>
        </w:tc>
        <w:tc>
          <w:tcPr>
            <w:tcW w:type="dxa" w:w="561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表达交流系统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日干克日支</w:t>
            </w:r>
          </w:p>
        </w:tc>
        <w:tc>
          <w:tcPr>
            <w:tcW w:type="dxa" w:w="230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正财／偏财</w:t>
            </w:r>
          </w:p>
        </w:tc>
        <w:tc>
          <w:tcPr>
            <w:tcW w:type="dxa" w:w="561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投入经营系统</w:t>
            </w:r>
          </w:p>
        </w:tc>
      </w:tr>
      <w:tr>
        <w:trPr>
          <w:cantSplit/>
        </w:trPr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日支克日干</w:t>
            </w:r>
          </w:p>
        </w:tc>
        <w:tc>
          <w:tcPr>
            <w:tcW w:type="dxa" w:w="230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正官／七杀</w:t>
            </w:r>
          </w:p>
        </w:tc>
        <w:tc>
          <w:tcPr>
            <w:tcW w:type="dxa" w:w="561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责任行动系统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日支生日干</w:t>
            </w:r>
          </w:p>
        </w:tc>
        <w:tc>
          <w:tcPr>
            <w:tcW w:type="dxa" w:w="230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正印／偏印</w:t>
            </w:r>
          </w:p>
        </w:tc>
        <w:tc>
          <w:tcPr>
            <w:tcW w:type="dxa" w:w="561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承接内化系统</w:t>
            </w:r>
          </w:p>
        </w:tc>
      </w:tr>
    </w:tbl>
    <w:p>
      <w:pPr>
        <w:spacing w:after="2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0F0" w:val="clear"/>
            <w:tcBorders>
              <w:top w:sz="12" w:val="single" w:color="B63A3A" w:space="0"/>
              <w:left w:sz="12" w:val="single" w:color="B63A3A" w:space="0"/>
              <w:bottom w:sz="12" w:val="single" w:color="B63A3A" w:space="0"/>
              <w:right w:sz="12" w:val="single" w:color="B63A3A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63A3A"/>
                <w:sz w:val="20"/>
              </w:rPr>
              <w:t>去重提醒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日干—日支生克关系与日支十神，是同一个命理事实的两种表达层。只能计一次基础证据，不能把“日干生日支”和“日支食神”当成两条独立高权重证据。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7"/>
        </w:rPr>
        <w:t>C. 夫妻星入宫的正确用法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880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结构</w:t>
            </w:r>
          </w:p>
        </w:tc>
        <w:tc>
          <w:tcPr>
            <w:tcW w:type="dxa" w:w="7272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M2—M3连续性</w:t>
            </w:r>
          </w:p>
        </w:tc>
      </w:tr>
      <w:tr>
        <w:trPr>
          <w:cantSplit/>
        </w:trPr>
        <w:tc>
          <w:tcPr>
            <w:tcW w:type="dxa" w:w="288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女命正官入日支</w:t>
            </w:r>
          </w:p>
        </w:tc>
        <w:tc>
          <w:tcPr>
            <w:tcW w:type="dxa" w:w="727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M2看承诺资格；M3看守约、分工与责任维护。</w:t>
            </w:r>
          </w:p>
        </w:tc>
      </w:tr>
      <w:tr>
        <w:trPr>
          <w:cantSplit/>
        </w:trPr>
        <w:tc>
          <w:tcPr>
            <w:tcW w:type="dxa" w:w="288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女命七杀入日支</w:t>
            </w:r>
          </w:p>
        </w:tc>
        <w:tc>
          <w:tcPr>
            <w:tcW w:type="dxa" w:w="727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M2看行动资格；M3看推进、保护与问题解决。</w:t>
            </w:r>
          </w:p>
        </w:tc>
      </w:tr>
      <w:tr>
        <w:trPr>
          <w:cantSplit/>
        </w:trPr>
        <w:tc>
          <w:tcPr>
            <w:tcW w:type="dxa" w:w="288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男命正财入日支</w:t>
            </w:r>
          </w:p>
        </w:tc>
        <w:tc>
          <w:tcPr>
            <w:tcW w:type="dxa" w:w="727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M2看持续投入资格；M3看日常经营与现实安排。</w:t>
            </w:r>
          </w:p>
        </w:tc>
      </w:tr>
      <w:tr>
        <w:trPr>
          <w:cantSplit/>
        </w:trPr>
        <w:tc>
          <w:tcPr>
            <w:tcW w:type="dxa" w:w="288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男命偏财入日支</w:t>
            </w:r>
          </w:p>
        </w:tc>
        <w:tc>
          <w:tcPr>
            <w:tcW w:type="dxa" w:w="727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M2看互动体验资格；M3看灵活回应与共同体验。</w:t>
            </w:r>
          </w:p>
        </w:tc>
      </w:tr>
    </w:tbl>
    <w:p>
      <w:pPr>
        <w:spacing w:after="20"/>
      </w:pPr>
    </w:p>
    <w:p>
      <w:pPr>
        <w:keepNext w:val="0"/>
        <w:spacing w:before="0" w:after="80" w:line="288" w:lineRule="auto"/>
      </w:pPr>
      <w:r>
        <w:rPr>
          <w:rFonts w:ascii="Noto Sans CJK SC" w:hAnsi="Noto Sans CJK SC" w:eastAsia="Noto Sans CJK SC"/>
          <w:color w:val="B63A3A"/>
          <w:sz w:val="17"/>
        </w:rPr>
        <w:t>同一“夫妻星入宫”事实只能计算一次来源权重；可以分别解释“为什么愿意开始”和“开始后怎样相处”，但不能因此提高两次置信度。</w:t>
      </w:r>
    </w:p>
    <w:p>
      <w:bookmarkStart w:id="6" w:name="sec_expr"/>
      <w:pPr>
        <w:pStyle w:val="Heading1"/>
        <w:keepNext/>
        <w:pageBreakBefore/>
        <w:spacing w:before="0" w:after="120" w:line="240" w:lineRule="auto"/>
        <w:pBdr>
          <w:bottom w:val="single" w:sz="12" w:space="3" w:color="167D8D"/>
        </w:pBdr>
      </w:pPr>
      <w:r>
        <w:rPr>
          <w:rFonts w:ascii="Noto Sans CJK SC" w:hAnsi="Noto Sans CJK SC" w:eastAsia="Noto Sans CJK SC"/>
          <w:b/>
          <w:color w:val="FFFFFF"/>
          <w:sz w:val="22"/>
          <w:shd w:fill="167D8D"/>
        </w:rPr>
        <w:t xml:space="preserve">04  </w:t>
      </w:r>
      <w:r>
        <w:rPr>
          <w:rFonts w:ascii="Noto Sans CJK SC" w:hAnsi="Noto Sans CJK SC" w:eastAsia="Noto Sans CJK SC"/>
          <w:b/>
          <w:color w:val="167D8D"/>
          <w:sz w:val="36"/>
        </w:rPr>
        <w:t>EXPR｜情感表达与沟通</w:t>
      </w:r>
      <w:bookmarkEnd w:id="6"/>
    </w:p>
    <w:p>
      <w:pPr>
        <w:keepNext w:val="0"/>
        <w:spacing w:before="0" w:after="40" w:line="240" w:lineRule="auto"/>
        <w:jc w:val="right"/>
      </w:pPr>
      <w:hyperlink w:anchor="toc">
        <w:r>
          <w:rPr>
            <w:rFonts w:ascii="Noto Sans CJK SC" w:hAnsi="Noto Sans CJK SC" w:eastAsia="Noto Sans CJK SC"/>
            <w:color w:val="2F6FDE"/>
            <w:u w:val="single"/>
            <w:sz w:val="17"/>
          </w:rPr>
          <w:t>返回快速目录</w:t>
        </w:r>
      </w:hyperlink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E8F6F7" w:val="clear"/>
            <w:tcBorders>
              <w:top w:sz="12" w:val="single" w:color="167D8D" w:space="0"/>
              <w:left w:sz="12" w:val="single" w:color="167D8D" w:space="0"/>
              <w:bottom w:sz="12" w:val="single" w:color="167D8D" w:space="0"/>
              <w:right w:sz="12" w:val="single" w:color="167D8D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67D8D"/>
                <w:sz w:val="20"/>
              </w:rPr>
              <w:t>EXPR只回答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用户怎样让在意、感受、需求和观点变得可被对方接收。说得少不等于情感少；行动表达、倾听承接和先整理后说，也属于表达。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67D8D"/>
          <w:sz w:val="27"/>
        </w:rPr>
        <w:t>A. 八项快速判断维度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167D8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376"/>
            <w:shd w:fill="167D8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要判断什么</w:t>
            </w:r>
          </w:p>
        </w:tc>
        <w:tc>
          <w:tcPr>
            <w:tcW w:type="dxa" w:w="6739"/>
            <w:shd w:fill="167D8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可用状态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XQ01</w:t>
            </w:r>
          </w:p>
        </w:tc>
        <w:tc>
          <w:tcPr>
            <w:tcW w:type="dxa" w:w="237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表达可见度</w:t>
            </w:r>
          </w:p>
        </w:tc>
        <w:tc>
          <w:tcPr>
            <w:tcW w:type="dxa" w:w="6739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高可见／关系内显现／低可见／间接／未决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XQ02</w:t>
            </w:r>
          </w:p>
        </w:tc>
        <w:tc>
          <w:tcPr>
            <w:tcW w:type="dxa" w:w="237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语言显性度</w:t>
            </w:r>
          </w:p>
        </w:tc>
        <w:tc>
          <w:tcPr>
            <w:tcW w:type="dxa" w:w="6739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语言主导／行动主导／承接主导／未决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XQ03</w:t>
            </w:r>
          </w:p>
        </w:tc>
        <w:tc>
          <w:tcPr>
            <w:tcW w:type="dxa" w:w="237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情绪处理时序</w:t>
            </w:r>
          </w:p>
        </w:tc>
        <w:tc>
          <w:tcPr>
            <w:tcW w:type="dxa" w:w="6739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即时外化／先整理／先行动／先承接／未定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XQ04</w:t>
            </w:r>
          </w:p>
        </w:tc>
        <w:tc>
          <w:tcPr>
            <w:tcW w:type="dxa" w:w="237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需求明确度</w:t>
            </w:r>
          </w:p>
        </w:tc>
        <w:tc>
          <w:tcPr>
            <w:tcW w:type="dxa" w:w="6739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清楚／柔化／间接／行为化／未决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XQ05</w:t>
            </w:r>
          </w:p>
        </w:tc>
        <w:tc>
          <w:tcPr>
            <w:tcW w:type="dxa" w:w="237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观点与边界陈述</w:t>
            </w:r>
          </w:p>
        </w:tc>
        <w:tc>
          <w:tcPr>
            <w:tcW w:type="dxa" w:w="6739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平等直接／结构化／内化后陈述／未决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XQ06</w:t>
            </w:r>
          </w:p>
        </w:tc>
        <w:tc>
          <w:tcPr>
            <w:tcW w:type="dxa" w:w="237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沟通启动方式</w:t>
            </w:r>
          </w:p>
        </w:tc>
        <w:tc>
          <w:tcPr>
            <w:tcW w:type="dxa" w:w="6739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主动发起／互动邀请／回应触发／未决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XQ07</w:t>
            </w:r>
          </w:p>
        </w:tc>
        <w:tc>
          <w:tcPr>
            <w:tcW w:type="dxa" w:w="237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接收与回应</w:t>
            </w:r>
          </w:p>
        </w:tc>
        <w:tc>
          <w:tcPr>
            <w:tcW w:type="dxa" w:w="6739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倾听承接／互动澄清／方案行动／未决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XQ08</w:t>
            </w:r>
          </w:p>
        </w:tc>
        <w:tc>
          <w:tcPr>
            <w:tcW w:type="dxa" w:w="237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行动转译程度</w:t>
            </w:r>
          </w:p>
        </w:tc>
        <w:tc>
          <w:tcPr>
            <w:tcW w:type="dxa" w:w="6739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高行动转译／语言—行动桥接／语言／内化为主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67D8D"/>
          <w:sz w:val="27"/>
        </w:rPr>
        <w:t>B. 十二类表达路径</w:t>
      </w:r>
    </w:p>
    <w:tbl>
      <w:tblPr>
        <w:tblW w:type="dxa" w:w="10036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167D8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232"/>
            <w:shd w:fill="167D8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6768"/>
            <w:shd w:fill="167D8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速判含义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XP01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直接说清型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较早说重点，再解释、提问和澄清。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XP02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温和铺垫型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先让气氛安全舒服，再逐步说到核心。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XP03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先整理后说型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先辨认感受和判断，想清后再表达。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XP04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先立场后说明型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先确认立场与边界，再解释原因和可协商部分。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XP05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先倾听后回应型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先听懂对方，再决定安慰、解释、协商或行动。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XP06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先行动后解释型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先处理现实或做出回应，局面稳定后再说明。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XP07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先表达后落实型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先说清，再用行动、安排或兑现落地。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XP08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责任框架表达型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先说责任、安排和下一步，再补充感受。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XP09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共同体验表达型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在一起做事与互动中自然表达，不一定先正式谈话。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XP10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深度选择表达型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信任和内容质量到位后，开放较私密、较深入内容。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XP11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双通道往返型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在“说出来—做出来”或“先听懂—再回应”之间往返。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XP12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情境切换候选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不同话题分别调用说、做、听或整理。</w:t>
            </w:r>
          </w:p>
        </w:tc>
      </w:tr>
    </w:tbl>
    <w:p>
      <w:pPr>
        <w:spacing w:after="2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0F0" w:val="clear"/>
            <w:tcBorders>
              <w:top w:sz="12" w:val="single" w:color="B63A3A" w:space="0"/>
              <w:left w:sz="12" w:val="single" w:color="B63A3A" w:space="0"/>
              <w:bottom w:sz="12" w:val="single" w:color="B63A3A" w:space="0"/>
              <w:right w:sz="12" w:val="single" w:color="B63A3A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63A3A"/>
                <w:sz w:val="20"/>
              </w:rPr>
              <w:t>EXPR硬边界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表达可见度高 ≠ 语言很多；需求说得清 ≠ 边界执行稳定；先行动后解释 ≠ 拒绝沟通；先整理后说 ≠ 回避；食伤弱 ≠ 不会表达。</w:t>
            </w:r>
          </w:p>
        </w:tc>
      </w:tr>
    </w:tbl>
    <w:p>
      <w:pPr>
        <w:spacing w:after="20"/>
      </w:pPr>
    </w:p>
    <w:p>
      <w:bookmarkStart w:id="7" w:name="sec_care"/>
      <w:pPr>
        <w:pStyle w:val="Heading1"/>
        <w:keepNext/>
        <w:pageBreakBefore w:val="0"/>
        <w:spacing w:before="0" w:after="120" w:line="240" w:lineRule="auto"/>
        <w:pBdr>
          <w:bottom w:val="single" w:sz="12" w:space="3" w:color="2F855A"/>
        </w:pBdr>
      </w:pPr>
      <w:r>
        <w:rPr>
          <w:rFonts w:ascii="Noto Sans CJK SC" w:hAnsi="Noto Sans CJK SC" w:eastAsia="Noto Sans CJK SC"/>
          <w:b/>
          <w:color w:val="FFFFFF"/>
          <w:sz w:val="22"/>
          <w:shd w:fill="2F855A"/>
        </w:rPr>
        <w:t xml:space="preserve">05  </w:t>
      </w:r>
      <w:r>
        <w:rPr>
          <w:rFonts w:ascii="Noto Sans CJK SC" w:hAnsi="Noto Sans CJK SC" w:eastAsia="Noto Sans CJK SC"/>
          <w:b/>
          <w:color w:val="2F855A"/>
          <w:sz w:val="36"/>
        </w:rPr>
        <w:t>CARE｜付出、照顾与支持交换</w:t>
      </w:r>
      <w:bookmarkEnd w:id="7"/>
    </w:p>
    <w:p>
      <w:pPr>
        <w:keepNext w:val="0"/>
        <w:spacing w:before="0" w:after="40" w:line="240" w:lineRule="auto"/>
        <w:jc w:val="right"/>
      </w:pPr>
      <w:hyperlink w:anchor="toc">
        <w:r>
          <w:rPr>
            <w:rFonts w:ascii="Noto Sans CJK SC" w:hAnsi="Noto Sans CJK SC" w:eastAsia="Noto Sans CJK SC"/>
            <w:color w:val="2F6FDE"/>
            <w:u w:val="single"/>
            <w:sz w:val="17"/>
          </w:rPr>
          <w:t>返回快速目录</w:t>
        </w:r>
      </w:hyperlink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EAF7EF" w:val="clear"/>
            <w:tcBorders>
              <w:top w:sz="12" w:val="single" w:color="2F855A" w:space="0"/>
              <w:left w:sz="12" w:val="single" w:color="2F855A" w:space="0"/>
              <w:bottom w:sz="12" w:val="single" w:color="2F855A" w:space="0"/>
              <w:right w:sz="12" w:val="single" w:color="2F855A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F855A"/>
                <w:sz w:val="20"/>
              </w:rPr>
              <w:t>CARE只回答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用户怎样投入时间、精力、资源、责任、陪伴和理解；怎样请求、接受和回馈支持。一次表达或一次帮助，不等于长期稳定投入。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F855A"/>
          <w:sz w:val="27"/>
        </w:rPr>
        <w:t>A. 九项快速判断维度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2F855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376"/>
            <w:shd w:fill="2F855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要判断什么</w:t>
            </w:r>
          </w:p>
        </w:tc>
        <w:tc>
          <w:tcPr>
            <w:tcW w:type="dxa" w:w="6739"/>
            <w:shd w:fill="2F855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可用状态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CQ01</w:t>
            </w:r>
          </w:p>
        </w:tc>
        <w:tc>
          <w:tcPr>
            <w:tcW w:type="dxa" w:w="237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支持可见度</w:t>
            </w:r>
          </w:p>
        </w:tc>
        <w:tc>
          <w:tcPr>
            <w:tcW w:type="dxa" w:w="6739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外显可见／隐性累积／行动可见情绪隐性／未定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CQ02</w:t>
            </w:r>
          </w:p>
        </w:tc>
        <w:tc>
          <w:tcPr>
            <w:tcW w:type="dxa" w:w="237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投入连续性</w:t>
            </w:r>
          </w:p>
        </w:tc>
        <w:tc>
          <w:tcPr>
            <w:tcW w:type="dxa" w:w="6739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稳定重复／事件触发／熟悉累积／不足以判断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CQ03</w:t>
            </w:r>
          </w:p>
        </w:tc>
        <w:tc>
          <w:tcPr>
            <w:tcW w:type="dxa" w:w="237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投入启动方向</w:t>
            </w:r>
          </w:p>
        </w:tc>
        <w:tc>
          <w:tcPr>
            <w:tcW w:type="dxa" w:w="6739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主动／回应／共同／条件启动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CQ04</w:t>
            </w:r>
          </w:p>
        </w:tc>
        <w:tc>
          <w:tcPr>
            <w:tcW w:type="dxa" w:w="237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支持内容</w:t>
            </w:r>
          </w:p>
        </w:tc>
        <w:tc>
          <w:tcPr>
            <w:tcW w:type="dxa" w:w="6739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情绪舒缓／现实安排／认知解题／行动保护／体验／并肩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CQ05</w:t>
            </w:r>
          </w:p>
        </w:tc>
        <w:tc>
          <w:tcPr>
            <w:tcW w:type="dxa" w:w="237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请求支持方式</w:t>
            </w:r>
          </w:p>
        </w:tc>
        <w:tc>
          <w:tcPr>
            <w:tcW w:type="dxa" w:w="6739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直接具体／先铺垫／先整理／共同任务带出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CQ06</w:t>
            </w:r>
          </w:p>
        </w:tc>
        <w:tc>
          <w:tcPr>
            <w:tcW w:type="dxa" w:w="237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接受支持方式</w:t>
            </w:r>
          </w:p>
        </w:tc>
        <w:tc>
          <w:tcPr>
            <w:tcW w:type="dxa" w:w="6739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直接接收／保留自主／先验证／行动中接收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CQ07</w:t>
            </w:r>
          </w:p>
        </w:tc>
        <w:tc>
          <w:tcPr>
            <w:tcW w:type="dxa" w:w="237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支持回馈结构</w:t>
            </w:r>
          </w:p>
        </w:tc>
        <w:tc>
          <w:tcPr>
            <w:tcW w:type="dxa" w:w="6739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即时往返／稳定互惠／角色分工／未定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CQ08</w:t>
            </w:r>
          </w:p>
        </w:tc>
        <w:tc>
          <w:tcPr>
            <w:tcW w:type="dxa" w:w="237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资源边界</w:t>
            </w:r>
          </w:p>
        </w:tc>
        <w:tc>
          <w:tcPr>
            <w:tcW w:type="dxa" w:w="6739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分工清楚／弹性调配／后续判断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CQ09</w:t>
            </w:r>
          </w:p>
        </w:tc>
        <w:tc>
          <w:tcPr>
            <w:tcW w:type="dxa" w:w="237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状态切换</w:t>
            </w:r>
          </w:p>
        </w:tc>
        <w:tc>
          <w:tcPr>
            <w:tcW w:type="dxa" w:w="6739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平稳持续／压力通道抢先／恢复后回归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F855A"/>
          <w:sz w:val="27"/>
        </w:rPr>
        <w:t>B. 十二类付出模式</w:t>
      </w:r>
    </w:p>
    <w:tbl>
      <w:tblPr>
        <w:tblW w:type="dxa" w:w="10036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2F855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232"/>
            <w:shd w:fill="2F855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6768"/>
            <w:shd w:fill="2F855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速判含义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CP01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主动投入型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较早主动安排、询问或承担。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CP02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回应式支持型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需求明确或对方先发信号后，给出针对性支持。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CP03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共同投入型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把照顾做成双方共同参与、彼此补位。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CP04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条件启动型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先确认问题、责任或资源边界，再投入。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CP05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稳定经营型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稳定出现、处理日常、纳入现实安排。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CP06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舒缓照料型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陪伴、理解、照顾节奏、让对方放松。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CP07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解题支持型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分析问题、提供思路、帮助看清关键点。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CP08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责任承担型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把支持变成明确责任、稳定履行和共同规则。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CP09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行动保护型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遇到明确困难时先行动、处理障碍、推动落地。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CP10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灵活体验型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灵活安排、共同体验、分享资源、及时回应。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CP11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双通道交换型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一项负责主要投入，另一项负责补充或回馈。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CP12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情境切换型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日常、任务与压力状态调用不同支持方式。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F855A"/>
          <w:sz w:val="27"/>
        </w:rPr>
        <w:t>C. 八类支持交换结构</w:t>
      </w:r>
    </w:p>
    <w:tbl>
      <w:tblPr>
        <w:tblW w:type="dxa" w:w="10036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2F855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232"/>
            <w:shd w:fill="2F855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6768"/>
            <w:shd w:fill="2F855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速判含义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CE01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同步互惠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支持及时有来有回。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CE02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错峰互惠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不同阶段轮流承担和回馈。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CE03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角色分工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现实、情绪、认知或行动支持分工完成。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CE04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先给后收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先支持，确认回应与尊重后再充分接受帮助。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CE05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先收后回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先被理解与支持，再转为现实回馈。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CE06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单向可见候选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只看见一侧，不等于单向关系。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CE07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同义收敛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多项描述若是同一行为，必须去重。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CE08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交换未定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可描述主要支持方式，但双方交换结构暂不固定。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F855A"/>
          <w:sz w:val="27"/>
        </w:rPr>
        <w:t>D. 八条支持流向</w:t>
      </w:r>
    </w:p>
    <w:tbl>
      <w:tblPr>
        <w:tblW w:type="dxa" w:w="10036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2F855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232"/>
            <w:shd w:fill="2F855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6768"/>
            <w:shd w:fill="2F855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速判含义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CF01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印→比劫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先被理解，再回到自己的判断与共同决定。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CF02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比劫→食伤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先确认平等参与，再通过沟通和陪伴做完整。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CF03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食伤→财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先让对方被理解或把问题说清，再现实落实。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CF04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财→官杀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先投入，再固定成分工、承诺和责任。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CF05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官杀→印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先承担和处理，结果出现后再回到安抚与信任。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CF06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直接流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一条主要通道直接完成支持。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CF07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桥接流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一项启动，另一项落实或完成回馈。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CF08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闭环流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根据对方回应持续调整，逐渐形成稳定来回。</w:t>
            </w:r>
          </w:p>
        </w:tc>
      </w:tr>
    </w:tbl>
    <w:p>
      <w:pPr>
        <w:spacing w:after="2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0F0" w:val="clear"/>
            <w:tcBorders>
              <w:top w:sz="12" w:val="single" w:color="B63A3A" w:space="0"/>
              <w:left w:sz="12" w:val="single" w:color="B63A3A" w:space="0"/>
              <w:bottom w:sz="12" w:val="single" w:color="B63A3A" w:space="0"/>
              <w:right w:sz="12" w:val="single" w:color="B63A3A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63A3A"/>
                <w:sz w:val="20"/>
              </w:rPr>
              <w:t>CARE硬边界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给予支持和接受支持必须分开判断；可见度不等于付出量；主动与回应式不分高低；单向可见不等于单向关系；过旺不直接等于过度付出。</w:t>
            </w:r>
          </w:p>
        </w:tc>
      </w:tr>
    </w:tbl>
    <w:p>
      <w:pPr>
        <w:spacing w:after="20"/>
      </w:pPr>
    </w:p>
    <w:p>
      <w:bookmarkStart w:id="8" w:name="sec_bound"/>
      <w:pPr>
        <w:pStyle w:val="Heading1"/>
        <w:keepNext/>
        <w:pageBreakBefore/>
        <w:spacing w:before="0" w:after="120" w:line="240" w:lineRule="auto"/>
        <w:pBdr>
          <w:bottom w:val="single" w:sz="12" w:space="3" w:color="6B5CA5"/>
        </w:pBdr>
      </w:pPr>
      <w:r>
        <w:rPr>
          <w:rFonts w:ascii="Noto Sans CJK SC" w:hAnsi="Noto Sans CJK SC" w:eastAsia="Noto Sans CJK SC"/>
          <w:b/>
          <w:color w:val="FFFFFF"/>
          <w:sz w:val="22"/>
          <w:shd w:fill="6B5CA5"/>
        </w:rPr>
        <w:t xml:space="preserve">06  </w:t>
      </w:r>
      <w:r>
        <w:rPr>
          <w:rFonts w:ascii="Noto Sans CJK SC" w:hAnsi="Noto Sans CJK SC" w:eastAsia="Noto Sans CJK SC"/>
          <w:b/>
          <w:color w:val="6B5CA5"/>
          <w:sz w:val="36"/>
        </w:rPr>
        <w:t>BOUND｜亲密距离、依赖与边界</w:t>
      </w:r>
      <w:bookmarkEnd w:id="8"/>
    </w:p>
    <w:p>
      <w:pPr>
        <w:keepNext w:val="0"/>
        <w:spacing w:before="0" w:after="40" w:line="240" w:lineRule="auto"/>
        <w:jc w:val="right"/>
      </w:pPr>
      <w:hyperlink w:anchor="toc">
        <w:r>
          <w:rPr>
            <w:rFonts w:ascii="Noto Sans CJK SC" w:hAnsi="Noto Sans CJK SC" w:eastAsia="Noto Sans CJK SC"/>
            <w:color w:val="2F6FDE"/>
            <w:u w:val="single"/>
            <w:sz w:val="17"/>
          </w:rPr>
          <w:t>返回快速目录</w:t>
        </w:r>
      </w:hyperlink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0EDFA" w:val="clear"/>
            <w:tcBorders>
              <w:top w:sz="12" w:val="single" w:color="6B5CA5" w:space="0"/>
              <w:left w:sz="12" w:val="single" w:color="6B5CA5" w:space="0"/>
              <w:bottom w:sz="12" w:val="single" w:color="6B5CA5" w:space="0"/>
              <w:right w:sz="12" w:val="single" w:color="6B5CA5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6B5CA5"/>
                <w:sz w:val="20"/>
              </w:rPr>
              <w:t>BOUND只回答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用户怎样靠近、保留空间、分享生活与资源、表达需要和拒绝，并在接受照顾时保留多少参与权。需要空间不等于回避，愿意依靠不等于失去自主。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6B5CA5"/>
          <w:sz w:val="27"/>
        </w:rPr>
        <w:t>A. 十项快速判断维度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6B5CA5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448"/>
            <w:shd w:fill="6B5CA5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要判断什么</w:t>
            </w:r>
          </w:p>
        </w:tc>
        <w:tc>
          <w:tcPr>
            <w:tcW w:type="dxa" w:w="6667"/>
            <w:shd w:fill="6B5CA5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可用状态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BQ01</w:t>
            </w:r>
          </w:p>
        </w:tc>
        <w:tc>
          <w:tcPr>
            <w:tcW w:type="dxa" w:w="244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靠近启动方向</w:t>
            </w:r>
          </w:p>
        </w:tc>
        <w:tc>
          <w:tcPr>
            <w:tcW w:type="dxa" w:w="6667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主动／回应／共同活动／条件靠近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BQ02</w:t>
            </w:r>
          </w:p>
        </w:tc>
        <w:tc>
          <w:tcPr>
            <w:tcW w:type="dxa" w:w="244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亲密靠近节奏</w:t>
            </w:r>
          </w:p>
        </w:tc>
        <w:tc>
          <w:tcPr>
            <w:tcW w:type="dxa" w:w="6667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较快明确／渐进熟悉／事件触发／未定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BQ03</w:t>
            </w:r>
          </w:p>
        </w:tc>
        <w:tc>
          <w:tcPr>
            <w:tcW w:type="dxa" w:w="244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个人空间需要</w:t>
            </w:r>
          </w:p>
        </w:tc>
        <w:tc>
          <w:tcPr>
            <w:tcW w:type="dxa" w:w="6667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稳定空间／弹性空间／共享优先／未定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BQ04</w:t>
            </w:r>
          </w:p>
        </w:tc>
        <w:tc>
          <w:tcPr>
            <w:tcW w:type="dxa" w:w="244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自主与共同决定</w:t>
            </w:r>
          </w:p>
        </w:tc>
        <w:tc>
          <w:tcPr>
            <w:tcW w:type="dxa" w:w="6667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自主保留／双方协商／角色分工／未定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BQ05</w:t>
            </w:r>
          </w:p>
        </w:tc>
        <w:tc>
          <w:tcPr>
            <w:tcW w:type="dxa" w:w="244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分享开放方式</w:t>
            </w:r>
          </w:p>
        </w:tc>
        <w:tc>
          <w:tcPr>
            <w:tcW w:type="dxa" w:w="6667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日常开放／选择性开放／任务现实开放／未定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BQ06</w:t>
            </w:r>
          </w:p>
        </w:tc>
        <w:tc>
          <w:tcPr>
            <w:tcW w:type="dxa" w:w="244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需求表达方式</w:t>
            </w:r>
          </w:p>
        </w:tc>
        <w:tc>
          <w:tcPr>
            <w:tcW w:type="dxa" w:w="6667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直接具体／温和铺垫／先整理／行动带出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BQ07</w:t>
            </w:r>
          </w:p>
        </w:tc>
        <w:tc>
          <w:tcPr>
            <w:tcW w:type="dxa" w:w="244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拒绝与限制</w:t>
            </w:r>
          </w:p>
        </w:tc>
        <w:tc>
          <w:tcPr>
            <w:tcW w:type="dxa" w:w="6667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直接明确／协商调整／延后确认／未定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BQ08</w:t>
            </w:r>
          </w:p>
        </w:tc>
        <w:tc>
          <w:tcPr>
            <w:tcW w:type="dxa" w:w="244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暂停与回归</w:t>
            </w:r>
          </w:p>
        </w:tc>
        <w:tc>
          <w:tcPr>
            <w:tcW w:type="dxa" w:w="6667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短暂停顿／问题后回归／安全后回归／未定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BQ09</w:t>
            </w:r>
          </w:p>
        </w:tc>
        <w:tc>
          <w:tcPr>
            <w:tcW w:type="dxa" w:w="244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边界重订</w:t>
            </w:r>
          </w:p>
        </w:tc>
        <w:tc>
          <w:tcPr>
            <w:tcW w:type="dxa" w:w="6667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即时调整／定期协商／事件后重订／未定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BQ10</w:t>
            </w:r>
          </w:p>
        </w:tc>
        <w:tc>
          <w:tcPr>
            <w:tcW w:type="dxa" w:w="244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接受照顾与自主</w:t>
            </w:r>
          </w:p>
        </w:tc>
        <w:tc>
          <w:tcPr>
            <w:tcW w:type="dxa" w:w="6667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直接接收／保留参与权／先验证／选择性接收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6B5CA5"/>
          <w:sz w:val="27"/>
        </w:rPr>
        <w:t>B. 十二类边界模式</w:t>
      </w:r>
    </w:p>
    <w:tbl>
      <w:tblPr>
        <w:tblW w:type="dxa" w:w="10036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6B5CA5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232"/>
            <w:shd w:fill="6B5CA5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6768"/>
            <w:shd w:fill="6B5CA5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速判含义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BP01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平等协商型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以平等、各自负责和共同讨论维持边界。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BP02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共同参与型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边界在一起做事和即时互动中校准。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BP03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舒适渐进型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低压力、逐步熟悉、照顾节奏。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BP04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清楚协商型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说明需求、解释限制、提出替代方案。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BP05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稳定共享型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固定时间、现实安排和稳定分工。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BP06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弹性共享型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按情境调整共享范围、时间和社交空间。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BP07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规则角色型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以承诺、角色和共同规则明确权限。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BP08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决断保护型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关键情境迅速划定停止线与保护范围。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BP09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安全依托型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在理解和可信回应中允许依靠，同时保留确认。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BP10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选择性空间型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选择性开放、内部整理、尊重私人空间。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BP11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双层边界型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一项负责靠近，另一项负责权限、拒绝或重订。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BP12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情境切换型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日常、压力、任务或阶段调用不同边界。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6B5CA5"/>
          <w:sz w:val="27"/>
        </w:rPr>
        <w:t>C. 八类亲密距离节奏</w:t>
      </w:r>
    </w:p>
    <w:tbl>
      <w:tblPr>
        <w:tblW w:type="dxa" w:w="10036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6B5CA5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232"/>
            <w:shd w:fill="6B5CA5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6768"/>
            <w:shd w:fill="6B5CA5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速判含义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DR01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快速明确靠近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关键条件清楚时较快靠近，边界也较早说清。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DR02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渐进熟悉靠近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重复接触和稳定回应中逐步增加亲密。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DR03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信任后开放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先确认理解、安全或可靠，再开放更多。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DR04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共同任务靠近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共同经历与协作明显缩短距离。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DR05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靠近—空间交替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亲密增加后需要整理或独处，再回到关系。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DR06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稳定共享节奏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固定安排、重复回应与可预期共享维持距离。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DR07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并行自主节奏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各自生活与判断并存，关键事务稳定联结。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DR08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距离节奏未定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不同对象和情境改变快慢，暂不固定。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6B5CA5"/>
          <w:sz w:val="27"/>
        </w:rPr>
        <w:t>D. 八类边界交换结构</w:t>
      </w:r>
    </w:p>
    <w:tbl>
      <w:tblPr>
        <w:tblW w:type="dxa" w:w="10036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6B5CA5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232"/>
            <w:shd w:fill="6B5CA5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6768"/>
            <w:shd w:fill="6B5CA5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速判含义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BE01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同步协商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靠近、分享和决定权在即时回应中同步调整。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BE02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先设界后靠近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先确认权限、角色或停止线，再逐步开放。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BE03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先靠近后重订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先因互动拉近，随后说清共享范围与规则。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BE04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安全先行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先获得理解和可信承接，再表达自主与拒绝。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BE05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任务先行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先在共同事务中确认彼此，再开放私人内容。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BE06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角色分工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不同事务由不同一方或通道负责，不要求完全对称。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BE07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同义收敛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多个规则若描述同一权限事实，去重为一个核心。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BE08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交换未定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证据不足、主次争议或合化未定时不固定。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6B5CA5"/>
          <w:sz w:val="27"/>
        </w:rPr>
        <w:t>E. 八条边界功能路径</w:t>
      </w:r>
    </w:p>
    <w:tbl>
      <w:tblPr>
        <w:tblW w:type="dxa" w:w="10036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6B5CA5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232"/>
            <w:shd w:fill="6B5CA5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6768"/>
            <w:shd w:fill="6B5CA5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速判含义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BF01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安全→自主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先确认被理解与安全，再形成自己的立场和参与方式。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BF02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平等→表达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先确认双方选择权，再把需求和限制说清。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BF03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表达→共享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先建立理解，再逐步共享时间、资源与生活。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BF04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共享→责任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先有现实共同安排，再固定责任与角色。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BF05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兑现→安全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持续守约和承担，形成愿意依托的安全。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BF06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内化→说明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先整理复杂感受，再清楚、选择性地说明。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BF07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边界→资源共享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先确认决定权与分工，再让资源进入共同范围。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BF08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止线→恢复靠近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先划停止线或处理风险，稳定后再回到亲近。</w:t>
            </w:r>
          </w:p>
        </w:tc>
      </w:tr>
    </w:tbl>
    <w:p>
      <w:pPr>
        <w:spacing w:after="2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0F0" w:val="clear"/>
            <w:tcBorders>
              <w:top w:sz="12" w:val="single" w:color="B63A3A" w:space="0"/>
              <w:left w:sz="12" w:val="single" w:color="B63A3A" w:space="0"/>
              <w:bottom w:sz="12" w:val="single" w:color="B63A3A" w:space="0"/>
              <w:right w:sz="12" w:val="single" w:color="B63A3A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63A3A"/>
                <w:sz w:val="20"/>
              </w:rPr>
              <w:t>BOUND硬边界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能说边界 ≠ 能稳定执行；共享多 ≠ 融合失界；边界强 ≠ 控制；暂停必须有目的和回归条件；是否造成压迫、回避或耗竭，必须转M4。</w:t>
            </w:r>
          </w:p>
        </w:tc>
      </w:tr>
    </w:tbl>
    <w:p>
      <w:pPr>
        <w:spacing w:after="20"/>
      </w:pPr>
    </w:p>
    <w:p>
      <w:bookmarkStart w:id="9" w:name="sec_conflict"/>
      <w:pPr>
        <w:pStyle w:val="Heading1"/>
        <w:keepNext/>
        <w:pageBreakBefore/>
        <w:spacing w:before="0" w:after="120" w:line="240" w:lineRule="auto"/>
        <w:pBdr>
          <w:bottom w:val="single" w:sz="12" w:space="3" w:color="C26A0A"/>
        </w:pBdr>
      </w:pPr>
      <w:r>
        <w:rPr>
          <w:rFonts w:ascii="Noto Sans CJK SC" w:hAnsi="Noto Sans CJK SC" w:eastAsia="Noto Sans CJK SC"/>
          <w:b/>
          <w:color w:val="FFFFFF"/>
          <w:sz w:val="22"/>
          <w:shd w:fill="C26A0A"/>
        </w:rPr>
        <w:t xml:space="preserve">07  </w:t>
      </w:r>
      <w:r>
        <w:rPr>
          <w:rFonts w:ascii="Noto Sans CJK SC" w:hAnsi="Noto Sans CJK SC" w:eastAsia="Noto Sans CJK SC"/>
          <w:b/>
          <w:color w:val="C26A0A"/>
          <w:sz w:val="36"/>
        </w:rPr>
        <w:t>CONFLICT｜分歧响应与冲突处理</w:t>
      </w:r>
      <w:bookmarkEnd w:id="9"/>
    </w:p>
    <w:p>
      <w:pPr>
        <w:keepNext w:val="0"/>
        <w:spacing w:before="0" w:after="40" w:line="240" w:lineRule="auto"/>
        <w:jc w:val="right"/>
      </w:pPr>
      <w:hyperlink w:anchor="toc">
        <w:r>
          <w:rPr>
            <w:rFonts w:ascii="Noto Sans CJK SC" w:hAnsi="Noto Sans CJK SC" w:eastAsia="Noto Sans CJK SC"/>
            <w:color w:val="2F6FDE"/>
            <w:u w:val="single"/>
            <w:sz w:val="17"/>
          </w:rPr>
          <w:t>返回快速目录</w:t>
        </w:r>
      </w:hyperlink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3E6" w:val="clear"/>
            <w:tcBorders>
              <w:top w:sz="12" w:val="single" w:color="C26A0A" w:space="0"/>
              <w:left w:sz="12" w:val="single" w:color="C26A0A" w:space="0"/>
              <w:bottom w:sz="12" w:val="single" w:color="C26A0A" w:space="0"/>
              <w:right w:sz="12" w:val="single" w:color="C26A0A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26A0A"/>
                <w:sz w:val="20"/>
              </w:rPr>
              <w:t>CONFLICT只回答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意见、需要、安排或边界不一致时，用户先处理什么、怎样表达立场、何时暂停、怎样形成方案，以及什么条件下这一轮可以先告一段落。冲突结束不等于关系修复。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C26A0A"/>
          <w:sz w:val="27"/>
        </w:rPr>
        <w:t>A. 十项快速判断维度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C26A0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448"/>
            <w:shd w:fill="C26A0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要判断什么</w:t>
            </w:r>
          </w:p>
        </w:tc>
        <w:tc>
          <w:tcPr>
            <w:tcW w:type="dxa" w:w="6667"/>
            <w:shd w:fill="C26A0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可用状态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FQ01</w:t>
            </w:r>
          </w:p>
        </w:tc>
        <w:tc>
          <w:tcPr>
            <w:tcW w:type="dxa" w:w="244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启动速度</w:t>
            </w:r>
          </w:p>
        </w:tc>
        <w:tc>
          <w:tcPr>
            <w:tcW w:type="dxa" w:w="6667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快速／观察后／暂停后／未定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FQ02</w:t>
            </w:r>
          </w:p>
        </w:tc>
        <w:tc>
          <w:tcPr>
            <w:tcW w:type="dxa" w:w="244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第一关注点</w:t>
            </w:r>
          </w:p>
        </w:tc>
        <w:tc>
          <w:tcPr>
            <w:tcW w:type="dxa" w:w="6667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立场权限／事实逻辑／感受背景／任务现实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FQ03</w:t>
            </w:r>
          </w:p>
        </w:tc>
        <w:tc>
          <w:tcPr>
            <w:tcW w:type="dxa" w:w="244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事实—情绪顺序</w:t>
            </w:r>
          </w:p>
        </w:tc>
        <w:tc>
          <w:tcPr>
            <w:tcW w:type="dxa" w:w="6667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事实先／感受先／往返／未定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FQ04</w:t>
            </w:r>
          </w:p>
        </w:tc>
        <w:tc>
          <w:tcPr>
            <w:tcW w:type="dxa" w:w="244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立场与需求表达</w:t>
            </w:r>
          </w:p>
        </w:tc>
        <w:tc>
          <w:tcPr>
            <w:tcW w:type="dxa" w:w="6667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直接具体／解释背景／行动带出／先整理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FQ05</w:t>
            </w:r>
          </w:p>
        </w:tc>
        <w:tc>
          <w:tcPr>
            <w:tcW w:type="dxa" w:w="244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责任归属处理</w:t>
            </w:r>
          </w:p>
        </w:tc>
        <w:tc>
          <w:tcPr>
            <w:tcW w:type="dxa" w:w="6667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对照约定／共同拆分／按事件调整／未定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FQ06</w:t>
            </w:r>
          </w:p>
        </w:tc>
        <w:tc>
          <w:tcPr>
            <w:tcW w:type="dxa" w:w="244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方案生成</w:t>
            </w:r>
          </w:p>
        </w:tc>
        <w:tc>
          <w:tcPr>
            <w:tcW w:type="dxa" w:w="6667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明确单案／多案协商／先试后调／未定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FQ07</w:t>
            </w:r>
          </w:p>
        </w:tc>
        <w:tc>
          <w:tcPr>
            <w:tcW w:type="dxa" w:w="244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暂停使用</w:t>
            </w:r>
          </w:p>
        </w:tc>
        <w:tc>
          <w:tcPr>
            <w:tcW w:type="dxa" w:w="6667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短暂停顿／任务后回归／安全后回归／未定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FQ08</w:t>
            </w:r>
          </w:p>
        </w:tc>
        <w:tc>
          <w:tcPr>
            <w:tcW w:type="dxa" w:w="244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接收对方回应</w:t>
            </w:r>
          </w:p>
        </w:tc>
        <w:tc>
          <w:tcPr>
            <w:tcW w:type="dxa" w:w="6667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先听完整／边听边校准／先验证事实／未定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FQ09</w:t>
            </w:r>
          </w:p>
        </w:tc>
        <w:tc>
          <w:tcPr>
            <w:tcW w:type="dxa" w:w="244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阶段结束条件</w:t>
            </w:r>
          </w:p>
        </w:tc>
        <w:tc>
          <w:tcPr>
            <w:tcW w:type="dxa" w:w="6667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事实说清／责任落实／感受被理解／暂定方案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FQ10</w:t>
            </w:r>
          </w:p>
        </w:tc>
        <w:tc>
          <w:tcPr>
            <w:tcW w:type="dxa" w:w="244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复盘再校准</w:t>
            </w:r>
          </w:p>
        </w:tc>
        <w:tc>
          <w:tcPr>
            <w:tcW w:type="dxa" w:w="6667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即时／事后／事件触发／未定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C26A0A"/>
          <w:sz w:val="27"/>
        </w:rPr>
        <w:t>B. 十二类冲突处理模式</w:t>
      </w:r>
    </w:p>
    <w:tbl>
      <w:tblPr>
        <w:tblW w:type="dxa" w:w="10036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C26A0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232"/>
            <w:shd w:fill="C26A0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6768"/>
            <w:shd w:fill="C26A0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速判含义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FP01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平等对谈型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先说立场和权限，再寻找双方都能参与的办法。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FP02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即时协作型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问题出现先一起做、一起调，再补充说明。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FP03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缓冲降温型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先恢复到可以交流的强度，再处理事情。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FP04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分析澄清型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先找出真正问题、事实和逻辑，再进入方案。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FP05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现实校准型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重点看安排怎样调整、后续能否做到。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FP06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灵活换案型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寻找双方还能继续尝试的新方案。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FP07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规则复核型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回到约定、责任和角色，确认怎样规范处理。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FP08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决断处理型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先控制必须处理部分，再回头谈细节。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FP09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倾听承接型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先让双方被听见，再决定问题怎样继续。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FP10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暂停内化型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先想清真正问题，再回到沟通。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FP11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双阶段协同型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第一通道让问题可处理，第二通道把事情完成。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FP12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情境切换型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小分歧和高压力事件调用不同方式。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C26A0A"/>
          <w:sz w:val="27"/>
        </w:rPr>
        <w:t>C. 十二类处理顺序</w:t>
      </w:r>
    </w:p>
    <w:tbl>
      <w:tblPr>
        <w:tblW w:type="dxa" w:w="10036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C26A0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232"/>
            <w:shd w:fill="C26A0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6768"/>
            <w:shd w:fill="C26A0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速判含义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FO01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立场先行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先说观点、权限和不能接受的部分。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FO02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事实先行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先核对发生了什么、信息是否一致。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FO03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感受先行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先确认感受与背景，恢复安全。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FO04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责任先行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先确认承诺、分工和应承担部分。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FO05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方案先行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先形成可执行办法，避免问题扩大。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FO06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降温先行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先调低强度与节奏，再进入核心议题。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FO07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暂停整理先行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先停一下想清楚，再回到沟通。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FO08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行动止损先行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先处理风险和停止线，再复盘感受。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FO09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先听后说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先完整接收对方，再形成回应。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FO10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先说后落实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先说清，再转成行动和安排。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FO11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往返校准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事实、感受、立场和方案反复校准。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FO12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顺序未定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不同议题与压力水平改变先后。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C26A0A"/>
          <w:sz w:val="27"/>
        </w:rPr>
        <w:t>D. 八类序列结构</w:t>
      </w:r>
    </w:p>
    <w:tbl>
      <w:tblPr>
        <w:tblW w:type="dxa" w:w="10036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C26A0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232"/>
            <w:shd w:fill="C26A0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6768"/>
            <w:shd w:fill="C26A0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速判含义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FS01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事实→感受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先把事情说清，再回到彼此感受。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FS02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感受→事实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先确认双方感受，再处理具体问题。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FS03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立场→协商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先让彼此知道各自位置，再进入协商。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FS04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规则→方案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先确认规则和责任，再决定怎样修改。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FS05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行动→复盘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先把眼前问题处理好，再回头整理分歧。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FS06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暂停→回归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暂停有明确回归点，不是无限期搁置。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FS07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往返验证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通过多轮新信息逐步校准答案。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FS08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断流／未定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只保留局部反应，不硬写完整流程。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C26A0A"/>
          <w:sz w:val="27"/>
        </w:rPr>
        <w:t>E. 八条冲突功能路径</w:t>
      </w:r>
    </w:p>
    <w:tbl>
      <w:tblPr>
        <w:tblW w:type="dxa" w:w="10036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036"/>
            <w:shd w:fill="C26A0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232"/>
            <w:shd w:fill="C26A0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6768"/>
            <w:shd w:fill="C26A0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速判含义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FF01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安全→立场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被理解或想清楚后，再把立场说出来。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FF02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平等→表达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先确认能平等参与，再把问题完整说开。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FF03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表达→现实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先沟通形成理解，再落实具体安排。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FF04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现实→责任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先看现实发生什么，再定责任与下一步。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FF05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责任→理解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先把必须承担的事情处理好，再回到感受。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FF06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内化→说明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先想清楚，再把核心说出来。</w:t>
            </w:r>
          </w:p>
        </w:tc>
      </w:tr>
      <w:tr>
        <w:trPr>
          <w:cantSplit/>
        </w:trPr>
        <w:tc>
          <w:tcPr>
            <w:tcW w:type="dxa" w:w="103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FF07</w:t>
            </w:r>
          </w:p>
        </w:tc>
        <w:tc>
          <w:tcPr>
            <w:tcW w:type="dxa" w:w="223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行动→承接</w:t>
            </w:r>
          </w:p>
        </w:tc>
        <w:tc>
          <w:tcPr>
            <w:tcW w:type="dxa" w:w="676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先处理眼前问题，再恢复可沟通状态。</w:t>
            </w:r>
          </w:p>
        </w:tc>
      </w:tr>
      <w:tr>
        <w:trPr>
          <w:cantSplit/>
        </w:trPr>
        <w:tc>
          <w:tcPr>
            <w:tcW w:type="dxa" w:w="103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FF08</w:t>
            </w:r>
          </w:p>
        </w:tc>
        <w:tc>
          <w:tcPr>
            <w:tcW w:type="dxa" w:w="223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方案→重订</w:t>
            </w:r>
          </w:p>
        </w:tc>
        <w:tc>
          <w:tcPr>
            <w:tcW w:type="dxa" w:w="676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有方案后，仍需重订分工、边界与后续安排。</w:t>
            </w:r>
          </w:p>
        </w:tc>
      </w:tr>
    </w:tbl>
    <w:p>
      <w:pPr>
        <w:spacing w:after="2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0F0" w:val="clear"/>
            <w:tcBorders>
              <w:top w:sz="12" w:val="single" w:color="B63A3A" w:space="0"/>
              <w:left w:sz="12" w:val="single" w:color="B63A3A" w:space="0"/>
              <w:bottom w:sz="12" w:val="single" w:color="B63A3A" w:space="0"/>
              <w:right w:sz="12" w:val="single" w:color="B63A3A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63A3A"/>
                <w:sz w:val="20"/>
              </w:rPr>
              <w:t>CONFLICT硬边界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第一反应 ≠ 最终处理方式；直接表达 ≠ 攻击；暂停 ≠ 冷战；解决问题 ≠ 忽略感受；倾听 ≠ 没有立场；阶段结束 ≠ 关系已经修复。</w:t>
            </w:r>
          </w:p>
        </w:tc>
      </w:tr>
    </w:tbl>
    <w:p>
      <w:pPr>
        <w:spacing w:after="20"/>
      </w:pPr>
    </w:p>
    <w:p>
      <w:bookmarkStart w:id="10" w:name="sec_state"/>
      <w:pPr>
        <w:pStyle w:val="Heading1"/>
        <w:keepNext/>
        <w:pageBreakBefore/>
        <w:spacing w:before="0" w:after="120" w:line="240" w:lineRule="auto"/>
        <w:pBdr>
          <w:bottom w:val="single" w:sz="12" w:space="3" w:color="2F6FDE"/>
        </w:pBdr>
      </w:pPr>
      <w:r>
        <w:rPr>
          <w:rFonts w:ascii="Noto Sans CJK SC" w:hAnsi="Noto Sans CJK SC" w:eastAsia="Noto Sans CJK SC"/>
          <w:b/>
          <w:color w:val="FFFFFF"/>
          <w:sz w:val="22"/>
          <w:shd w:fill="2F6FDE"/>
        </w:rPr>
        <w:t xml:space="preserve">08  </w:t>
      </w:r>
      <w:r>
        <w:rPr>
          <w:rFonts w:ascii="Noto Sans CJK SC" w:hAnsi="Noto Sans CJK SC" w:eastAsia="Noto Sans CJK SC"/>
          <w:b/>
          <w:color w:val="2F6FDE"/>
          <w:sz w:val="36"/>
        </w:rPr>
        <w:t>统一状态修正与宫位动态</w:t>
      </w:r>
      <w:bookmarkEnd w:id="10"/>
    </w:p>
    <w:p>
      <w:pPr>
        <w:keepNext w:val="0"/>
        <w:spacing w:before="0" w:after="40" w:line="240" w:lineRule="auto"/>
        <w:jc w:val="right"/>
      </w:pPr>
      <w:hyperlink w:anchor="toc">
        <w:r>
          <w:rPr>
            <w:rFonts w:ascii="Noto Sans CJK SC" w:hAnsi="Noto Sans CJK SC" w:eastAsia="Noto Sans CJK SC"/>
            <w:color w:val="2F6FDE"/>
            <w:u w:val="single"/>
            <w:sz w:val="17"/>
          </w:rPr>
          <w:t>返回快速目录</w:t>
        </w:r>
      </w:hyperlink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F6FDE"/>
          <w:sz w:val="27"/>
        </w:rPr>
        <w:t>A. 透藏、根气、旺弱、制化与位置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944"/>
            <w:shd w:fill="2F6FDE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2664"/>
            <w:shd w:fill="2F6FDE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在M3中的含义</w:t>
            </w:r>
          </w:p>
        </w:tc>
        <w:tc>
          <w:tcPr>
            <w:tcW w:type="dxa" w:w="5544"/>
            <w:shd w:fill="2F6FDE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输出处理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透干有根</w:t>
            </w:r>
          </w:p>
        </w:tc>
        <w:tc>
          <w:tcPr>
            <w:tcW w:type="dxa" w:w="266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外显且可重复</w:t>
            </w:r>
          </w:p>
        </w:tc>
        <w:tc>
          <w:tcPr>
            <w:tcW w:type="dxa" w:w="55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可写“容易被对方直接感受到，并在多次关系情境中重复出现”。</w:t>
            </w:r>
          </w:p>
        </w:tc>
      </w:tr>
      <w:tr>
        <w:trPr>
          <w:cantSplit/>
        </w:trPr>
        <w:tc>
          <w:tcPr>
            <w:tcW w:type="dxa" w:w="19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透干无根</w:t>
            </w:r>
          </w:p>
        </w:tc>
        <w:tc>
          <w:tcPr>
            <w:tcW w:type="dxa" w:w="266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可见但持续性待验证</w:t>
            </w:r>
          </w:p>
        </w:tc>
        <w:tc>
          <w:tcPr>
            <w:tcW w:type="dxa" w:w="55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只写第一反应或外在表现，不写稳定长期习惯。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藏支有根</w:t>
            </w:r>
          </w:p>
        </w:tc>
        <w:tc>
          <w:tcPr>
            <w:tcW w:type="dxa" w:w="266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关系内隐性稳定</w:t>
            </w:r>
          </w:p>
        </w:tc>
        <w:tc>
          <w:tcPr>
            <w:tcW w:type="dxa" w:w="55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熟悉以后逐渐显现，不等于压抑或虚假。</w:t>
            </w:r>
          </w:p>
        </w:tc>
      </w:tr>
      <w:tr>
        <w:trPr>
          <w:cantSplit/>
        </w:trPr>
        <w:tc>
          <w:tcPr>
            <w:tcW w:type="dxa" w:w="19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藏支无根／弱远</w:t>
            </w:r>
          </w:p>
        </w:tc>
        <w:tc>
          <w:tcPr>
            <w:tcW w:type="dxa" w:w="266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低权重候选</w:t>
            </w:r>
          </w:p>
        </w:tc>
        <w:tc>
          <w:tcPr>
            <w:tcW w:type="dxa" w:w="55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保留为可能方向，不写主模式。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旺而平衡</w:t>
            </w:r>
          </w:p>
        </w:tc>
        <w:tc>
          <w:tcPr>
            <w:tcW w:type="dxa" w:w="266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自然调用</w:t>
            </w:r>
          </w:p>
        </w:tc>
        <w:tc>
          <w:tcPr>
            <w:tcW w:type="dxa" w:w="55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不必等特殊事件，较容易成为常用通道。</w:t>
            </w:r>
          </w:p>
        </w:tc>
      </w:tr>
      <w:tr>
        <w:trPr>
          <w:cantSplit/>
        </w:trPr>
        <w:tc>
          <w:tcPr>
            <w:tcW w:type="dxa" w:w="19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旺而失衡</w:t>
            </w:r>
          </w:p>
        </w:tc>
        <w:tc>
          <w:tcPr>
            <w:tcW w:type="dxa" w:w="266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容易抢先占位</w:t>
            </w:r>
          </w:p>
        </w:tc>
        <w:tc>
          <w:tcPr>
            <w:tcW w:type="dxa" w:w="55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只描述启动强度；风险和代价转M4。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中和可用</w:t>
            </w:r>
          </w:p>
        </w:tc>
        <w:tc>
          <w:tcPr>
            <w:tcW w:type="dxa" w:w="266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按情境稳定调用</w:t>
            </w:r>
          </w:p>
        </w:tc>
        <w:tc>
          <w:tcPr>
            <w:tcW w:type="dxa" w:w="55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可作为较稳定候选，但不写“完美平衡”。</w:t>
            </w:r>
          </w:p>
        </w:tc>
      </w:tr>
      <w:tr>
        <w:trPr>
          <w:cantSplit/>
        </w:trPr>
        <w:tc>
          <w:tcPr>
            <w:tcW w:type="dxa" w:w="19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偏弱有助</w:t>
            </w:r>
          </w:p>
        </w:tc>
        <w:tc>
          <w:tcPr>
            <w:tcW w:type="dxa" w:w="266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条件性调用</w:t>
            </w:r>
          </w:p>
        </w:tc>
        <w:tc>
          <w:tcPr>
            <w:tcW w:type="dxa" w:w="55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在安全、回应或任务明确时更容易使用。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偏弱无助</w:t>
            </w:r>
          </w:p>
        </w:tc>
        <w:tc>
          <w:tcPr>
            <w:tcW w:type="dxa" w:w="266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不写稳定模式</w:t>
            </w:r>
          </w:p>
        </w:tc>
        <w:tc>
          <w:tcPr>
            <w:tcW w:type="dxa" w:w="55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只保留背景，不用肯定句。</w:t>
            </w:r>
          </w:p>
        </w:tc>
      </w:tr>
      <w:tr>
        <w:trPr>
          <w:cantSplit/>
        </w:trPr>
        <w:tc>
          <w:tcPr>
            <w:tcW w:type="dxa" w:w="19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有制有化</w:t>
            </w:r>
          </w:p>
        </w:tc>
        <w:tc>
          <w:tcPr>
            <w:tcW w:type="dxa" w:w="266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被另一系统调节</w:t>
            </w:r>
          </w:p>
        </w:tc>
        <w:tc>
          <w:tcPr>
            <w:tcW w:type="dxa" w:w="55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优先寻找先后、桥接或双通道分工。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强而无制</w:t>
            </w:r>
          </w:p>
        </w:tc>
        <w:tc>
          <w:tcPr>
            <w:tcW w:type="dxa" w:w="266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压力下抢先启动</w:t>
            </w:r>
          </w:p>
        </w:tc>
        <w:tc>
          <w:tcPr>
            <w:tcW w:type="dxa" w:w="55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不直接写控制、攻击、过度付出等风险结论。</w:t>
            </w:r>
          </w:p>
        </w:tc>
      </w:tr>
      <w:tr>
        <w:trPr>
          <w:cantSplit/>
        </w:trPr>
        <w:tc>
          <w:tcPr>
            <w:tcW w:type="dxa" w:w="19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日柱／日支近位</w:t>
            </w:r>
          </w:p>
        </w:tc>
        <w:tc>
          <w:tcPr>
            <w:tcW w:type="dxa" w:w="266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亲密关系特异性强</w:t>
            </w:r>
          </w:p>
        </w:tc>
        <w:tc>
          <w:tcPr>
            <w:tcW w:type="dxa" w:w="55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更容易直接进入亲密关系，不等于绝对主导。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年时远位</w:t>
            </w:r>
          </w:p>
        </w:tc>
        <w:tc>
          <w:tcPr>
            <w:tcW w:type="dxa" w:w="266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情境或阶段依赖</w:t>
            </w:r>
          </w:p>
        </w:tc>
        <w:tc>
          <w:tcPr>
            <w:tcW w:type="dxa" w:w="554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不能覆盖日支主气，只作次通道或阶段提示。</w:t>
            </w:r>
          </w:p>
        </w:tc>
      </w:tr>
      <w:tr>
        <w:trPr>
          <w:cantSplit/>
        </w:trPr>
        <w:tc>
          <w:tcPr>
            <w:tcW w:type="dxa" w:w="19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真合化成立</w:t>
            </w:r>
          </w:p>
        </w:tc>
        <w:tc>
          <w:tcPr>
            <w:tcW w:type="dxa" w:w="266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替换原通道</w:t>
            </w:r>
          </w:p>
        </w:tc>
        <w:tc>
          <w:tcPr>
            <w:tcW w:type="dxa" w:w="554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原十神清零，按化神系统重判；不能两套都保留。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F6FDE"/>
          <w:sz w:val="27"/>
        </w:rPr>
        <w:t>B. 日支合、冲、刑、害、破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792"/>
            <w:shd w:fill="2F6FDE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结构</w:t>
            </w:r>
          </w:p>
        </w:tc>
        <w:tc>
          <w:tcPr>
            <w:tcW w:type="dxa" w:w="1800"/>
            <w:shd w:fill="2F6FDE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中性功能</w:t>
            </w:r>
          </w:p>
        </w:tc>
        <w:tc>
          <w:tcPr>
            <w:tcW w:type="dxa" w:w="4464"/>
            <w:shd w:fill="2F6FDE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可写内容</w:t>
            </w:r>
          </w:p>
        </w:tc>
        <w:tc>
          <w:tcPr>
            <w:tcW w:type="dxa" w:w="3096"/>
            <w:shd w:fill="2F6FDE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禁止直接推出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合</w:t>
            </w:r>
          </w:p>
        </w:tc>
        <w:tc>
          <w:tcPr>
            <w:tcW w:type="dxa" w:w="18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协调、牵连、整合</w:t>
            </w:r>
          </w:p>
        </w:tc>
        <w:tc>
          <w:tcPr>
            <w:tcW w:type="dxa" w:w="446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先协调、兼顾或把多个议题放在一起处理。</w:t>
            </w:r>
          </w:p>
        </w:tc>
        <w:tc>
          <w:tcPr>
            <w:tcW w:type="dxa" w:w="309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不能断一定恩爱、黏人或被绑定。</w:t>
            </w:r>
          </w:p>
        </w:tc>
      </w:tr>
      <w:tr>
        <w:trPr>
          <w:cantSplit/>
        </w:trPr>
        <w:tc>
          <w:tcPr>
            <w:tcW w:type="dxa" w:w="79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冲</w:t>
            </w:r>
          </w:p>
        </w:tc>
        <w:tc>
          <w:tcPr>
            <w:tcW w:type="dxa" w:w="180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差异外显、节奏调整</w:t>
            </w:r>
          </w:p>
        </w:tc>
        <w:tc>
          <w:tcPr>
            <w:tcW w:type="dxa" w:w="446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差异更快被看见，需要直接调整位置、安排或距离。</w:t>
            </w:r>
          </w:p>
        </w:tc>
        <w:tc>
          <w:tcPr>
            <w:tcW w:type="dxa" w:w="309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不能断分手、离婚、不稳定或一定争吵。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刑</w:t>
            </w:r>
          </w:p>
        </w:tc>
        <w:tc>
          <w:tcPr>
            <w:tcW w:type="dxa" w:w="18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反复校正、细节敏感</w:t>
            </w:r>
          </w:p>
        </w:tc>
        <w:tc>
          <w:tcPr>
            <w:tcW w:type="dxa" w:w="446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同一问题可能多轮确认和修正。</w:t>
            </w:r>
          </w:p>
        </w:tc>
        <w:tc>
          <w:tcPr>
            <w:tcW w:type="dxa" w:w="309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不能断互相伤害、心理问题或婚姻不幸。</w:t>
            </w:r>
          </w:p>
        </w:tc>
      </w:tr>
      <w:tr>
        <w:trPr>
          <w:cantSplit/>
        </w:trPr>
        <w:tc>
          <w:tcPr>
            <w:tcW w:type="dxa" w:w="79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害</w:t>
            </w:r>
          </w:p>
        </w:tc>
        <w:tc>
          <w:tcPr>
            <w:tcW w:type="dxa" w:w="180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隐性期待错位</w:t>
            </w:r>
          </w:p>
        </w:tc>
        <w:tc>
          <w:tcPr>
            <w:tcW w:type="dxa" w:w="4464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默认理解不一致，需要多一步说清。</w:t>
            </w:r>
          </w:p>
        </w:tc>
        <w:tc>
          <w:tcPr>
            <w:tcW w:type="dxa" w:w="3096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不能断背叛、欺骗、第三者或恶意。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6"/>
              </w:rPr>
              <w:t>破</w:t>
            </w:r>
          </w:p>
        </w:tc>
        <w:tc>
          <w:tcPr>
            <w:tcW w:type="dxa" w:w="18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旧安排需重组</w:t>
            </w:r>
          </w:p>
        </w:tc>
        <w:tc>
          <w:tcPr>
            <w:tcW w:type="dxa" w:w="4464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原有分工、节奏或方案需要重新商量。</w:t>
            </w:r>
          </w:p>
        </w:tc>
        <w:tc>
          <w:tcPr>
            <w:tcW w:type="dxa" w:w="3096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不能断关系破裂或承诺必然失效。</w:t>
            </w:r>
          </w:p>
        </w:tc>
      </w:tr>
    </w:tbl>
    <w:p>
      <w:pPr>
        <w:spacing w:after="2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0F0" w:val="clear"/>
            <w:tcBorders>
              <w:top w:sz="12" w:val="single" w:color="B63A3A" w:space="0"/>
              <w:left w:sz="12" w:val="single" w:color="B63A3A" w:space="0"/>
              <w:bottom w:sz="12" w:val="single" w:color="B63A3A" w:space="0"/>
              <w:right w:sz="12" w:val="single" w:color="B63A3A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63A3A"/>
                <w:sz w:val="20"/>
              </w:rPr>
              <w:t>真合化门控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真合化成立：原十神通道清零 → 读取化神所属功能系统 → 若阴阳、承载或具体十神不清，只停在系统层。合而不化、半合、拱合、成局未化：保留原十神，只作节奏或背景修正。</w:t>
            </w:r>
          </w:p>
        </w:tc>
      </w:tr>
    </w:tbl>
    <w:p>
      <w:pPr>
        <w:spacing w:after="20"/>
      </w:pPr>
    </w:p>
    <w:p>
      <w:bookmarkStart w:id="11" w:name="sec_rules"/>
      <w:pPr>
        <w:pStyle w:val="Heading1"/>
        <w:keepNext/>
        <w:pageBreakBefore/>
        <w:spacing w:before="0" w:after="120" w:line="240" w:lineRule="auto"/>
        <w:pBdr>
          <w:bottom w:val="single" w:sz="12" w:space="3" w:color="B63A3A"/>
        </w:pBdr>
      </w:pPr>
      <w:r>
        <w:rPr>
          <w:rFonts w:ascii="Noto Sans CJK SC" w:hAnsi="Noto Sans CJK SC" w:eastAsia="Noto Sans CJK SC"/>
          <w:b/>
          <w:color w:val="FFFFFF"/>
          <w:sz w:val="22"/>
          <w:shd w:fill="B63A3A"/>
        </w:rPr>
        <w:t xml:space="preserve">09  </w:t>
      </w:r>
      <w:r>
        <w:rPr>
          <w:rFonts w:ascii="Noto Sans CJK SC" w:hAnsi="Noto Sans CJK SC" w:eastAsia="Noto Sans CJK SC"/>
          <w:b/>
          <w:color w:val="B63A3A"/>
          <w:sz w:val="36"/>
        </w:rPr>
        <w:t>主次、去重、停止与置信度</w:t>
      </w:r>
      <w:bookmarkEnd w:id="11"/>
    </w:p>
    <w:p>
      <w:pPr>
        <w:keepNext w:val="0"/>
        <w:spacing w:before="0" w:after="40" w:line="240" w:lineRule="auto"/>
        <w:jc w:val="right"/>
      </w:pPr>
      <w:hyperlink w:anchor="toc">
        <w:r>
          <w:rPr>
            <w:rFonts w:ascii="Noto Sans CJK SC" w:hAnsi="Noto Sans CJK SC" w:eastAsia="Noto Sans CJK SC"/>
            <w:color w:val="2F6FDE"/>
            <w:u w:val="single"/>
            <w:sz w:val="17"/>
          </w:rPr>
          <w:t>返回快速目录</w:t>
        </w:r>
      </w:hyperlink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B63A3A"/>
          <w:sz w:val="27"/>
        </w:rPr>
        <w:t>A. 证据优先级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792"/>
            <w:shd w:fill="B63A3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级别</w:t>
            </w:r>
          </w:p>
        </w:tc>
        <w:tc>
          <w:tcPr>
            <w:tcW w:type="dxa" w:w="3600"/>
            <w:shd w:fill="B63A3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证据来源</w:t>
            </w:r>
          </w:p>
        </w:tc>
        <w:tc>
          <w:tcPr>
            <w:tcW w:type="dxa" w:w="5760"/>
            <w:shd w:fill="B63A3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快速处理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36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日支主气／日柱直接事实</w:t>
            </w:r>
          </w:p>
        </w:tc>
        <w:tc>
          <w:tcPr>
            <w:tcW w:type="dxa" w:w="576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BASE核心、亲密关系特异性最高。</w:t>
            </w:r>
          </w:p>
        </w:tc>
      </w:tr>
      <w:tr>
        <w:trPr>
          <w:cantSplit/>
        </w:trPr>
        <w:tc>
          <w:tcPr>
            <w:tcW w:type="dxa" w:w="79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360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日支中气＋独立支持</w:t>
            </w:r>
          </w:p>
        </w:tc>
        <w:tc>
          <w:tcPr>
            <w:tcW w:type="dxa" w:w="576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可升为次通道；必须有透根、近位或重复行为。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36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近位有根的独立有效信号</w:t>
            </w:r>
          </w:p>
        </w:tc>
        <w:tc>
          <w:tcPr>
            <w:tcW w:type="dxa" w:w="576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可决定EXPR／CARE／BOUND／CONFLICT主通道。</w:t>
            </w:r>
          </w:p>
        </w:tc>
      </w:tr>
      <w:tr>
        <w:trPr>
          <w:cantSplit/>
        </w:trPr>
        <w:tc>
          <w:tcPr>
            <w:tcW w:type="dxa" w:w="79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360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透干有根且与模块功能直接相关</w:t>
            </w:r>
          </w:p>
        </w:tc>
        <w:tc>
          <w:tcPr>
            <w:tcW w:type="dxa" w:w="576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外显并有重复基础，可作主或强次通道。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36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远位、无根、弱远或余气</w:t>
            </w:r>
          </w:p>
        </w:tc>
        <w:tc>
          <w:tcPr>
            <w:tcW w:type="dxa" w:w="576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只作背景、阶段或条件候选。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B63A3A"/>
          <w:sz w:val="27"/>
        </w:rPr>
        <w:t>B. 五条强制去重</w:t>
      </w:r>
    </w:p>
    <w:p>
      <w:pPr>
        <w:pStyle w:val="ListBullet"/>
        <w:keepNext w:val="0"/>
        <w:spacing w:before="0" w:after="30" w:line="276" w:lineRule="auto"/>
      </w:pPr>
      <w:r>
        <w:rPr>
          <w:rFonts w:ascii="Noto Sans CJK SC" w:hAnsi="Noto Sans CJK SC" w:eastAsia="Noto Sans CJK SC"/>
          <w:color w:val="1F2937"/>
          <w:sz w:val="18"/>
        </w:rPr>
        <w:t>同一日支事实被BASE、EXPR、CARE、BOUND、CONFLICT同时读取时，只算一次基础来源；可以分功能解释，不能重复抬高置信度。</w:t>
      </w:r>
    </w:p>
    <w:p>
      <w:pPr>
        <w:pStyle w:val="ListBullet"/>
        <w:keepNext w:val="0"/>
        <w:spacing w:before="0" w:after="30" w:line="276" w:lineRule="auto"/>
      </w:pPr>
      <w:r>
        <w:rPr>
          <w:rFonts w:ascii="Noto Sans CJK SC" w:hAnsi="Noto Sans CJK SC" w:eastAsia="Noto Sans CJK SC"/>
          <w:color w:val="1F2937"/>
          <w:sz w:val="18"/>
        </w:rPr>
        <w:t>日干—日支生克与日支十神是同一事实，必须去重。</w:t>
      </w:r>
    </w:p>
    <w:p>
      <w:pPr>
        <w:pStyle w:val="ListBullet"/>
        <w:keepNext w:val="0"/>
        <w:spacing w:before="0" w:after="30" w:line="276" w:lineRule="auto"/>
      </w:pPr>
      <w:r>
        <w:rPr>
          <w:rFonts w:ascii="Noto Sans CJK SC" w:hAnsi="Noto Sans CJK SC" w:eastAsia="Noto Sans CJK SC"/>
          <w:color w:val="1F2937"/>
          <w:sz w:val="18"/>
        </w:rPr>
        <w:t>同根透藏属于同一十神来源；“藏支＋透干”不是两套完全独立证据。</w:t>
      </w:r>
    </w:p>
    <w:p>
      <w:pPr>
        <w:pStyle w:val="ListBullet"/>
        <w:keepNext w:val="0"/>
        <w:spacing w:before="0" w:after="30" w:line="276" w:lineRule="auto"/>
      </w:pPr>
      <w:r>
        <w:rPr>
          <w:rFonts w:ascii="Noto Sans CJK SC" w:hAnsi="Noto Sans CJK SC" w:eastAsia="Noto Sans CJK SC"/>
          <w:color w:val="1F2937"/>
          <w:sz w:val="18"/>
        </w:rPr>
        <w:t>正偏同系统并见时先收敛系统，再判断风格或任务分工，不能写成两个人格。</w:t>
      </w:r>
    </w:p>
    <w:p>
      <w:pPr>
        <w:pStyle w:val="ListBullet"/>
        <w:keepNext w:val="0"/>
        <w:spacing w:before="0" w:after="30" w:line="276" w:lineRule="auto"/>
      </w:pPr>
      <w:r>
        <w:rPr>
          <w:rFonts w:ascii="Noto Sans CJK SC" w:hAnsi="Noto Sans CJK SC" w:eastAsia="Noto Sans CJK SC"/>
          <w:color w:val="1F2937"/>
          <w:sz w:val="18"/>
        </w:rPr>
        <w:t>同一现实行为若同时被解释为表达、付出和责任，只能记一个行为来源，再分别说明功能。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B63A3A"/>
          <w:sz w:val="27"/>
        </w:rPr>
        <w:t>C. 双通道成立条件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FF0F0" w:val="clear"/>
            <w:tcBorders>
              <w:top w:sz="12" w:val="single" w:color="B63A3A" w:space="0"/>
              <w:left w:sz="12" w:val="single" w:color="B63A3A" w:space="0"/>
              <w:bottom w:sz="12" w:val="single" w:color="B63A3A" w:space="0"/>
              <w:right w:sz="12" w:val="single" w:color="B63A3A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63A3A"/>
                <w:sz w:val="20"/>
              </w:rPr>
              <w:t>只有同时满足才输出主＋次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① 两项功能不同；② 来源独立；③ 同源和同系统已去重；④ 能说明先后、并行或场景分工；⑤ 两项都不是弱远、无根或争议信号。否则写单一主通道、同义收敛或情境未定。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B63A3A"/>
          <w:sz w:val="27"/>
        </w:rPr>
        <w:t>D. 必须停止或降级的情况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3888"/>
            <w:shd w:fill="B63A3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情况</w:t>
            </w:r>
          </w:p>
        </w:tc>
        <w:tc>
          <w:tcPr>
            <w:tcW w:type="dxa" w:w="6263"/>
            <w:shd w:fill="B63A3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正确处理</w:t>
            </w:r>
          </w:p>
        </w:tc>
      </w:tr>
      <w:tr>
        <w:trPr>
          <w:cantSplit/>
        </w:trPr>
        <w:tc>
          <w:tcPr>
            <w:tcW w:type="dxa" w:w="388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日支主气未定</w:t>
            </w:r>
          </w:p>
        </w:tc>
        <w:tc>
          <w:tcPr>
            <w:tcW w:type="dxa" w:w="626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不定BASE核心；可有限描述独立模块信号。</w:t>
            </w:r>
          </w:p>
        </w:tc>
      </w:tr>
      <w:tr>
        <w:trPr>
          <w:cantSplit/>
        </w:trPr>
        <w:tc>
          <w:tcPr>
            <w:tcW w:type="dxa" w:w="388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真合化状态未定且影响原十神</w:t>
            </w:r>
          </w:p>
        </w:tc>
        <w:tc>
          <w:tcPr>
            <w:tcW w:type="dxa" w:w="626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原版与化神版都不输出，先停止。</w:t>
            </w:r>
          </w:p>
        </w:tc>
      </w:tr>
      <w:tr>
        <w:trPr>
          <w:cantSplit/>
        </w:trPr>
        <w:tc>
          <w:tcPr>
            <w:tcW w:type="dxa" w:w="388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只有一处弱远／无根／余气</w:t>
            </w:r>
          </w:p>
        </w:tc>
        <w:tc>
          <w:tcPr>
            <w:tcW w:type="dxa" w:w="626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不写稳定模式，只写潜在倾向。</w:t>
            </w:r>
          </w:p>
        </w:tc>
      </w:tr>
      <w:tr>
        <w:trPr>
          <w:cantSplit/>
        </w:trPr>
        <w:tc>
          <w:tcPr>
            <w:tcW w:type="dxa" w:w="388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两项候选分差小、功能又重叠</w:t>
            </w:r>
          </w:p>
        </w:tc>
        <w:tc>
          <w:tcPr>
            <w:tcW w:type="dxa" w:w="626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转同义收敛或情境未定，不硬选主次。</w:t>
            </w:r>
          </w:p>
        </w:tc>
      </w:tr>
      <w:tr>
        <w:trPr>
          <w:cantSplit/>
        </w:trPr>
        <w:tc>
          <w:tcPr>
            <w:tcW w:type="dxa" w:w="388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路径缺起点、桥梁或终点</w:t>
            </w:r>
          </w:p>
        </w:tc>
        <w:tc>
          <w:tcPr>
            <w:tcW w:type="dxa" w:w="626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只保留局部通道，不写完整先后。</w:t>
            </w:r>
          </w:p>
        </w:tc>
      </w:tr>
      <w:tr>
        <w:trPr>
          <w:cantSplit/>
        </w:trPr>
        <w:tc>
          <w:tcPr>
            <w:tcW w:type="dxa" w:w="388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结论开始涉及控制、回避、依赖、伤害、分手等</w:t>
            </w:r>
          </w:p>
        </w:tc>
        <w:tc>
          <w:tcPr>
            <w:tcW w:type="dxa" w:w="626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停止M3，路由M4。</w:t>
            </w:r>
          </w:p>
        </w:tc>
      </w:tr>
      <w:tr>
        <w:trPr>
          <w:cantSplit/>
        </w:trPr>
        <w:tc>
          <w:tcPr>
            <w:tcW w:type="dxa" w:w="3888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结论开始涉及什么关系最适合</w:t>
            </w:r>
          </w:p>
        </w:tc>
        <w:tc>
          <w:tcPr>
            <w:tcW w:type="dxa" w:w="6263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停止M3，路由M5。</w:t>
            </w:r>
          </w:p>
        </w:tc>
      </w:tr>
      <w:tr>
        <w:trPr>
          <w:cantSplit/>
        </w:trPr>
        <w:tc>
          <w:tcPr>
            <w:tcW w:type="dxa" w:w="3888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修复成功或压力状态切换需要判断</w:t>
            </w:r>
          </w:p>
        </w:tc>
        <w:tc>
          <w:tcPr>
            <w:tcW w:type="dxa" w:w="6263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当前V0.6只保留候选，待REPAIR／STATE。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B63A3A"/>
          <w:sz w:val="27"/>
        </w:rPr>
        <w:t>E. 置信度快速标注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152"/>
            <w:shd w:fill="B63A3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等级</w:t>
            </w:r>
          </w:p>
        </w:tc>
        <w:tc>
          <w:tcPr>
            <w:tcW w:type="dxa" w:w="9000"/>
            <w:shd w:fill="B63A3A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使用条件</w:t>
            </w:r>
          </w:p>
        </w:tc>
      </w:tr>
      <w:tr>
        <w:trPr>
          <w:cantSplit/>
        </w:trPr>
        <w:tc>
          <w:tcPr>
            <w:tcW w:type="dxa" w:w="115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90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日支／近位直接事实＋至少一类独立支持；状态清楚；无合化争议；主次明显。</w:t>
            </w:r>
          </w:p>
        </w:tc>
      </w:tr>
      <w:tr>
        <w:trPr>
          <w:cantSplit/>
        </w:trPr>
        <w:tc>
          <w:tcPr>
            <w:tcW w:type="dxa" w:w="115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900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核心方向清楚，但连续性、次通道、顺序或状态仍需现实验证。</w:t>
            </w:r>
          </w:p>
        </w:tc>
      </w:tr>
      <w:tr>
        <w:trPr>
          <w:cantSplit/>
        </w:trPr>
        <w:tc>
          <w:tcPr>
            <w:tcW w:type="dxa" w:w="115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低</w:t>
            </w:r>
          </w:p>
        </w:tc>
        <w:tc>
          <w:tcPr>
            <w:tcW w:type="dxa" w:w="90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只有弱远、无根、余气、主次争议或基础状态未定，只能有限输出。</w:t>
            </w:r>
          </w:p>
        </w:tc>
      </w:tr>
      <w:tr>
        <w:trPr>
          <w:cantSplit/>
        </w:trPr>
        <w:tc>
          <w:tcPr>
            <w:tcW w:type="dxa" w:w="115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停止</w:t>
            </w:r>
          </w:p>
        </w:tc>
        <w:tc>
          <w:tcPr>
            <w:tcW w:type="dxa" w:w="900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关键基础事实会改变结论，或输出已经越界。</w:t>
            </w:r>
          </w:p>
        </w:tc>
      </w:tr>
    </w:tbl>
    <w:p>
      <w:pPr>
        <w:spacing w:after="20"/>
      </w:pPr>
    </w:p>
    <w:p>
      <w:bookmarkStart w:id="12" w:name="sec_output"/>
      <w:pPr>
        <w:pStyle w:val="Heading1"/>
        <w:keepNext/>
        <w:pageBreakBefore w:val="0"/>
        <w:spacing w:before="0" w:after="120" w:line="240" w:lineRule="auto"/>
        <w:pBdr>
          <w:bottom w:val="single" w:sz="12" w:space="3" w:color="17365D"/>
        </w:pBdr>
      </w:pPr>
      <w:r>
        <w:rPr>
          <w:rFonts w:ascii="Noto Sans CJK SC" w:hAnsi="Noto Sans CJK SC" w:eastAsia="Noto Sans CJK SC"/>
          <w:b/>
          <w:color w:val="FFFFFF"/>
          <w:sz w:val="22"/>
          <w:shd w:fill="17365D"/>
        </w:rPr>
        <w:t xml:space="preserve">10  </w:t>
      </w:r>
      <w:r>
        <w:rPr>
          <w:rFonts w:ascii="Noto Sans CJK SC" w:hAnsi="Noto Sans CJK SC" w:eastAsia="Noto Sans CJK SC"/>
          <w:b/>
          <w:color w:val="17365D"/>
          <w:sz w:val="36"/>
        </w:rPr>
        <w:t>用户输出模板、案例与空白分析表</w:t>
      </w:r>
      <w:bookmarkEnd w:id="12"/>
    </w:p>
    <w:p>
      <w:pPr>
        <w:keepNext w:val="0"/>
        <w:spacing w:before="0" w:after="40" w:line="240" w:lineRule="auto"/>
        <w:jc w:val="right"/>
      </w:pPr>
      <w:hyperlink w:anchor="toc">
        <w:r>
          <w:rPr>
            <w:rFonts w:ascii="Noto Sans CJK SC" w:hAnsi="Noto Sans CJK SC" w:eastAsia="Noto Sans CJK SC"/>
            <w:color w:val="2F6FDE"/>
            <w:u w:val="single"/>
            <w:sz w:val="17"/>
          </w:rPr>
          <w:t>返回快速目录</w:t>
        </w:r>
      </w:hyperlink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7"/>
        </w:rPr>
        <w:t>A. 五段式极速输出模板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800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段落</w:t>
            </w:r>
          </w:p>
        </w:tc>
        <w:tc>
          <w:tcPr>
            <w:tcW w:type="dxa" w:w="8352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可直接套用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1｜整体底盘</w:t>
            </w:r>
          </w:p>
        </w:tc>
        <w:tc>
          <w:tcPr>
            <w:tcW w:type="dxa" w:w="835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进入关系后，你的相处底盘更接近【I编号＋名称】。你更习惯通过【核心行为】维持亲密。</w:t>
            </w:r>
          </w:p>
        </w:tc>
      </w:tr>
      <w:tr>
        <w:trPr>
          <w:cantSplit/>
        </w:trPr>
        <w:tc>
          <w:tcPr>
            <w:tcW w:type="dxa" w:w="180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2｜表达沟通</w:t>
            </w:r>
          </w:p>
        </w:tc>
        <w:tc>
          <w:tcPr>
            <w:tcW w:type="dxa" w:w="835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你通常通过【X编号＋名称】让对方知道你的在意；表达顺序更接近【XP编号／一句话顺序】。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3｜付出支持</w:t>
            </w:r>
          </w:p>
        </w:tc>
        <w:tc>
          <w:tcPr>
            <w:tcW w:type="dxa" w:w="835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你更容易把支持放在【CA编号＋名称】上，投入方式偏向【CP编号】，接受与回馈更接近【CE编号】。</w:t>
            </w:r>
          </w:p>
        </w:tc>
      </w:tr>
      <w:tr>
        <w:trPr>
          <w:cantSplit/>
        </w:trPr>
        <w:tc>
          <w:tcPr>
            <w:tcW w:type="dxa" w:w="180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4｜亲密边界</w:t>
            </w:r>
          </w:p>
        </w:tc>
        <w:tc>
          <w:tcPr>
            <w:tcW w:type="dxa" w:w="835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亲密增加时，你更重视【BD编号＋名称】；距离节奏偏向【DR编号】，需要通过【需求／拒绝／重订方式】保留边界。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5｜分歧处理</w:t>
            </w:r>
          </w:p>
        </w:tc>
        <w:tc>
          <w:tcPr>
            <w:tcW w:type="dxa" w:w="835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意见不一致时，你更可能先【CF／FO编号＋动作】，再【第二步】；这一轮通常在【事实说清／责任落实／感受被理解／暂定方案】后先告一段落。</w:t>
            </w:r>
          </w:p>
        </w:tc>
      </w:tr>
    </w:tbl>
    <w:p>
      <w:pPr>
        <w:spacing w:after="2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F4F6F8" w:val="clear"/>
            <w:tcBorders>
              <w:top w:sz="12" w:val="single" w:color="6B7280" w:space="0"/>
              <w:left w:sz="12" w:val="single" w:color="6B7280" w:space="0"/>
              <w:bottom w:sz="12" w:val="single" w:color="6B7280" w:space="0"/>
              <w:right w:sz="12" w:val="single" w:color="6B7280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6B7280"/>
                <w:sz w:val="20"/>
              </w:rPr>
              <w:t>边界说明固定句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以上描述的是你在关系中的常用互动顺序，不代表这种方式一定造成问题，也不代表对方一定以同样方式回应。是否形成风险、是否适配以及关系结果，需要结合M4、M5与真实经历判断。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7"/>
        </w:rPr>
        <w:t>B. 三个合成示例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EAF2FF" w:val="clear"/>
            <w:tcBorders>
              <w:top w:sz="12" w:val="single" w:color="2F6FDE" w:space="0"/>
              <w:left w:sz="12" w:val="single" w:color="2F6FDE" w:space="0"/>
              <w:bottom w:sz="12" w:val="single" w:color="2F6FDE" w:space="0"/>
              <w:right w:sz="12" w:val="single" w:color="2F6FDE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F6FDE"/>
                <w:sz w:val="20"/>
              </w:rPr>
              <w:t>示例一｜日支伤官，正财近位有根，正印为独立次通道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进入关系后，你很重视能否把事情和感受说清楚。你通常先通过分析、提问和完整说明建立理解，再把沟通结果落实到时间安排和具体行动中。支持伴侣时，你既会提供思路，也会把方案做实；亲密边界更适合通过清楚协商建立。意见不一致时，你往往先核对事实和逻辑，形成具体调整后，再回到彼此感受。</w:t>
            </w:r>
          </w:p>
        </w:tc>
      </w:tr>
    </w:tbl>
    <w:p>
      <w:pPr>
        <w:spacing w:after="2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EAF2FF" w:val="clear"/>
            <w:tcBorders>
              <w:top w:sz="12" w:val="single" w:color="2F6FDE" w:space="0"/>
              <w:left w:sz="12" w:val="single" w:color="2F6FDE" w:space="0"/>
              <w:bottom w:sz="12" w:val="single" w:color="2F6FDE" w:space="0"/>
              <w:right w:sz="12" w:val="single" w:color="2F6FDE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F6FDE"/>
                <w:sz w:val="20"/>
              </w:rPr>
              <w:t>示例二｜日支正官，食神有效，七杀仅在关键事件中明显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你的关系底盘偏向责任维护：守约、分工和稳定安排会直接影响相处感受。日常表达更可能带有温和分享和生活照顾，重要事情则会用明确责任说明认真。遇到高压力事件时，你可能先处理关键问题、划定停止线；事情稳定后，才更容易回到轻松沟通。七杀在此只作为事件型行动候选，不宜写成固定强势。</w:t>
            </w:r>
          </w:p>
        </w:tc>
      </w:tr>
    </w:tbl>
    <w:p>
      <w:pPr>
        <w:spacing w:after="2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EAF2FF" w:val="clear"/>
            <w:tcBorders>
              <w:top w:sz="12" w:val="single" w:color="2F6FDE" w:space="0"/>
              <w:left w:sz="12" w:val="single" w:color="2F6FDE" w:space="0"/>
              <w:bottom w:sz="12" w:val="single" w:color="2F6FDE" w:space="0"/>
              <w:right w:sz="12" w:val="single" w:color="2F6FDE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F6FDE"/>
                <w:sz w:val="20"/>
              </w:rPr>
              <w:t>示例三｜日支偏印，比肩近位有根，正财为现实桥梁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你在关系里需要一定内部整理和选择性开放，不会把所有感受即时摊开。想清楚以后，你更愿意以平等、清楚的方式说明自己的需要，并保留参与决定的权利。支持关系时，你可能先给出精准、个性化的回应，再用实际安排把重要部分落实。复杂分歧中，你需要短暂整理，但只有能说明回归条件时，才可以写成“暂停后回应”，不能直接写成冷战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7"/>
        </w:rPr>
        <w:t>C. 空白案例分析表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800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8352"/>
            <w:shd w:fill="17365D" w:val="clea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sz="6" w:val="single" w:color="FFFFFF" w:space="0"/>
              <w:left w:sz="6" w:val="single" w:color="FFFFFF" w:space="0"/>
              <w:bottom w:sz="6" w:val="single" w:color="FFFFFF" w:space="0"/>
              <w:right w:sz="6" w:val="single" w:color="FFFFFF" w:space="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填写内容</w:t>
            </w:r>
          </w:p>
        </w:tc>
      </w:tr>
      <w:tr>
        <w:tc>
          <w:tcPr>
            <w:tcW w:type="dxa" w:w="18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基础事实</w:t>
            </w:r>
          </w:p>
        </w:tc>
        <w:tc>
          <w:tcPr>
            <w:tcW w:type="dxa" w:w="835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日主：________  日支：________  主气：________  中气：________  余气：________</w:t>
            </w:r>
          </w:p>
        </w:tc>
      </w:tr>
      <w:tr>
        <w:tc>
          <w:tcPr>
            <w:tcW w:type="dxa" w:w="180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状态</w:t>
            </w:r>
          </w:p>
        </w:tc>
        <w:tc>
          <w:tcPr>
            <w:tcW w:type="dxa" w:w="835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透／藏：________  根气：________  旺弱：________  喜忌：________  制化：________</w:t>
            </w:r>
          </w:p>
        </w:tc>
      </w:tr>
      <w:tr>
        <w:tc>
          <w:tcPr>
            <w:tcW w:type="dxa" w:w="18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宫位动态</w:t>
            </w:r>
          </w:p>
        </w:tc>
        <w:tc>
          <w:tcPr>
            <w:tcW w:type="dxa" w:w="835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合／冲／刑／害／破：________  真合化：是／否／未定</w:t>
            </w:r>
          </w:p>
        </w:tc>
      </w:tr>
      <w:tr>
        <w:tc>
          <w:tcPr>
            <w:tcW w:type="dxa" w:w="180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BASE</w:t>
            </w:r>
          </w:p>
        </w:tc>
        <w:tc>
          <w:tcPr>
            <w:tcW w:type="dxa" w:w="835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主底盘 I____：________________  次通道候选：________________</w:t>
            </w:r>
          </w:p>
        </w:tc>
      </w:tr>
      <w:tr>
        <w:tc>
          <w:tcPr>
            <w:tcW w:type="dxa" w:w="18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EXPR</w:t>
            </w:r>
          </w:p>
        </w:tc>
        <w:tc>
          <w:tcPr>
            <w:tcW w:type="dxa" w:w="835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主通道 X____：________________  路径 XP____：________________</w:t>
            </w:r>
          </w:p>
        </w:tc>
      </w:tr>
      <w:tr>
        <w:tc>
          <w:tcPr>
            <w:tcW w:type="dxa" w:w="180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CARE</w:t>
            </w:r>
          </w:p>
        </w:tc>
        <w:tc>
          <w:tcPr>
            <w:tcW w:type="dxa" w:w="835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主通道 CA____：____________  模式 CP____：____________  交换 CE____：____________</w:t>
            </w:r>
          </w:p>
        </w:tc>
      </w:tr>
      <w:tr>
        <w:tc>
          <w:tcPr>
            <w:tcW w:type="dxa" w:w="18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BOUND</w:t>
            </w:r>
          </w:p>
        </w:tc>
        <w:tc>
          <w:tcPr>
            <w:tcW w:type="dxa" w:w="835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主通道 BD____：____________  模式 BP____：____________  节奏 DR____：____________</w:t>
            </w:r>
          </w:p>
        </w:tc>
      </w:tr>
      <w:tr>
        <w:tc>
          <w:tcPr>
            <w:tcW w:type="dxa" w:w="180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CONFLICT</w:t>
            </w:r>
          </w:p>
        </w:tc>
        <w:tc>
          <w:tcPr>
            <w:tcW w:type="dxa" w:w="835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主通道 CF____：________  顺序 FO____：________  序列 FS____：________</w:t>
            </w:r>
          </w:p>
        </w:tc>
      </w:tr>
      <w:tr>
        <w:tc>
          <w:tcPr>
            <w:tcW w:type="dxa" w:w="18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去重检查</w:t>
            </w:r>
          </w:p>
        </w:tc>
        <w:tc>
          <w:tcPr>
            <w:tcW w:type="dxa" w:w="835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同一source_id：________________  同系统收敛：________________</w:t>
            </w:r>
          </w:p>
        </w:tc>
      </w:tr>
      <w:tr>
        <w:tc>
          <w:tcPr>
            <w:tcW w:type="dxa" w:w="1800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置信度</w:t>
            </w:r>
          </w:p>
        </w:tc>
        <w:tc>
          <w:tcPr>
            <w:tcW w:type="dxa" w:w="8352"/>
            <w:shd w:fill="F4F6F8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高／中／低／停止  原因：________________________________________________</w:t>
            </w:r>
          </w:p>
        </w:tc>
      </w:tr>
      <w:tr>
        <w:tc>
          <w:tcPr>
            <w:tcW w:type="dxa" w:w="1800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7"/>
              </w:rPr>
              <w:t>最终用户句</w:t>
            </w:r>
          </w:p>
        </w:tc>
        <w:tc>
          <w:tcPr>
            <w:tcW w:type="dxa" w:w="8352"/>
            <w:shd w:fill="FFFFFF" w:val="clea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sz="4" w:val="single" w:color="D6DCE4" w:space="0"/>
              <w:left w:sz="4" w:val="single" w:color="D6DCE4" w:space="0"/>
              <w:bottom w:sz="4" w:val="single" w:color="D6DCE4" w:space="0"/>
              <w:right w:sz="4" w:val="single" w:color="D6DCE4" w:space="0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7"/>
        </w:rPr>
        <w:t>D. 发布前十项检查</w:t>
      </w:r>
    </w:p>
    <w:p>
      <w:pPr>
        <w:pStyle w:val="ListBullet"/>
        <w:keepNext w:val="0"/>
        <w:spacing w:before="0" w:after="30" w:line="276" w:lineRule="auto"/>
      </w:pPr>
      <w:r>
        <w:rPr>
          <w:rFonts w:ascii="Noto Sans CJK SC" w:hAnsi="Noto Sans CJK SC" w:eastAsia="Noto Sans CJK SC"/>
          <w:color w:val="1F2937"/>
          <w:sz w:val="18"/>
        </w:rPr>
        <w:t>我是否先确认了日支主气和真合化状态？</w:t>
      </w:r>
    </w:p>
    <w:p>
      <w:pPr>
        <w:pStyle w:val="ListBullet"/>
        <w:keepNext w:val="0"/>
        <w:spacing w:before="0" w:after="30" w:line="276" w:lineRule="auto"/>
      </w:pPr>
      <w:r>
        <w:rPr>
          <w:rFonts w:ascii="Noto Sans CJK SC" w:hAnsi="Noto Sans CJK SC" w:eastAsia="Noto Sans CJK SC"/>
          <w:color w:val="1F2937"/>
          <w:sz w:val="18"/>
        </w:rPr>
        <w:t>BASE是否只写关系底盘，没有写配偶性格？</w:t>
      </w:r>
    </w:p>
    <w:p>
      <w:pPr>
        <w:pStyle w:val="ListBullet"/>
        <w:keepNext w:val="0"/>
        <w:spacing w:before="0" w:after="30" w:line="276" w:lineRule="auto"/>
      </w:pPr>
      <w:r>
        <w:rPr>
          <w:rFonts w:ascii="Noto Sans CJK SC" w:hAnsi="Noto Sans CJK SC" w:eastAsia="Noto Sans CJK SC"/>
          <w:color w:val="1F2937"/>
          <w:sz w:val="18"/>
        </w:rPr>
        <w:t>EXPR、CARE、BOUND、CONFLICT是否分别有独立证据？</w:t>
      </w:r>
    </w:p>
    <w:p>
      <w:pPr>
        <w:pStyle w:val="ListBullet"/>
        <w:keepNext w:val="0"/>
        <w:spacing w:before="0" w:after="30" w:line="276" w:lineRule="auto"/>
      </w:pPr>
      <w:r>
        <w:rPr>
          <w:rFonts w:ascii="Noto Sans CJK SC" w:hAnsi="Noto Sans CJK SC" w:eastAsia="Noto Sans CJK SC"/>
          <w:color w:val="1F2937"/>
          <w:sz w:val="18"/>
        </w:rPr>
        <w:t>同一日支、同根透藏和同一现实行为是否去重？</w:t>
      </w:r>
    </w:p>
    <w:p>
      <w:pPr>
        <w:pStyle w:val="ListBullet"/>
        <w:keepNext w:val="0"/>
        <w:spacing w:before="0" w:after="30" w:line="276" w:lineRule="auto"/>
      </w:pPr>
      <w:r>
        <w:rPr>
          <w:rFonts w:ascii="Noto Sans CJK SC" w:hAnsi="Noto Sans CJK SC" w:eastAsia="Noto Sans CJK SC"/>
          <w:color w:val="1F2937"/>
          <w:sz w:val="18"/>
        </w:rPr>
        <w:t>正偏同系统是否先收敛，再判断风格分工？</w:t>
      </w:r>
    </w:p>
    <w:p>
      <w:pPr>
        <w:pStyle w:val="ListBullet"/>
        <w:keepNext w:val="0"/>
        <w:spacing w:before="0" w:after="30" w:line="276" w:lineRule="auto"/>
      </w:pPr>
      <w:r>
        <w:rPr>
          <w:rFonts w:ascii="Noto Sans CJK SC" w:hAnsi="Noto Sans CJK SC" w:eastAsia="Noto Sans CJK SC"/>
          <w:color w:val="1F2937"/>
          <w:sz w:val="18"/>
        </w:rPr>
        <w:t>正文是否只保留一个主通道和最多一个次通道？</w:t>
      </w:r>
    </w:p>
    <w:p>
      <w:pPr>
        <w:pStyle w:val="ListBullet"/>
        <w:keepNext w:val="0"/>
        <w:spacing w:before="0" w:after="30" w:line="276" w:lineRule="auto"/>
      </w:pPr>
      <w:r>
        <w:rPr>
          <w:rFonts w:ascii="Noto Sans CJK SC" w:hAnsi="Noto Sans CJK SC" w:eastAsia="Noto Sans CJK SC"/>
          <w:color w:val="1F2937"/>
          <w:sz w:val="18"/>
        </w:rPr>
        <w:t>路径是否真的有起点、桥梁和终点？</w:t>
      </w:r>
    </w:p>
    <w:p>
      <w:pPr>
        <w:pStyle w:val="ListBullet"/>
        <w:keepNext w:val="0"/>
        <w:spacing w:before="0" w:after="30" w:line="276" w:lineRule="auto"/>
      </w:pPr>
      <w:r>
        <w:rPr>
          <w:rFonts w:ascii="Noto Sans CJK SC" w:hAnsi="Noto Sans CJK SC" w:eastAsia="Noto Sans CJK SC"/>
          <w:color w:val="1F2937"/>
          <w:sz w:val="18"/>
        </w:rPr>
        <w:t>合冲刑害破是否只作中性节奏修正？</w:t>
      </w:r>
    </w:p>
    <w:p>
      <w:pPr>
        <w:pStyle w:val="ListBullet"/>
        <w:keepNext w:val="0"/>
        <w:spacing w:before="0" w:after="30" w:line="276" w:lineRule="auto"/>
      </w:pPr>
      <w:r>
        <w:rPr>
          <w:rFonts w:ascii="Noto Sans CJK SC" w:hAnsi="Noto Sans CJK SC" w:eastAsia="Noto Sans CJK SC"/>
          <w:color w:val="1F2937"/>
          <w:sz w:val="18"/>
        </w:rPr>
        <w:t>是否误把暂停写成冷战、直接写成攻击、空间写成回避？</w:t>
      </w:r>
    </w:p>
    <w:p>
      <w:pPr>
        <w:pStyle w:val="ListBullet"/>
        <w:keepNext w:val="0"/>
        <w:spacing w:before="0" w:after="30" w:line="276" w:lineRule="auto"/>
      </w:pPr>
      <w:r>
        <w:rPr>
          <w:rFonts w:ascii="Noto Sans CJK SC" w:hAnsi="Noto Sans CJK SC" w:eastAsia="Noto Sans CJK SC"/>
          <w:color w:val="1F2937"/>
          <w:sz w:val="18"/>
        </w:rPr>
        <w:t>是否越界到M4风险、M5适配、修复成功或具体关系结果？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52"/>
            <w:shd w:fill="EAF0F6" w:val="clear"/>
            <w:tcBorders>
              <w:top w:sz="12" w:val="single" w:color="17365D" w:space="0"/>
              <w:left w:sz="12" w:val="single" w:color="17365D" w:space="0"/>
              <w:bottom w:sz="12" w:val="single" w:color="17365D" w:space="0"/>
              <w:right w:sz="12" w:val="single" w:color="17365D" w:space="0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Next/>
              <w:spacing w:before="0" w:after="40" w:line="24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一页记忆卡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日支定底盘；十神分功能；透干看可见，有根看重复；旺弱看调用，喜忌看顺畅；合冲刑害破只改节奏；真合化才替换；同源只计一次；同系统先收敛；正文一主一次；风险交M4，适配交M5。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822" w:right="879" w:bottom="822" w:left="879" w:header="369" w:footer="31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296"/>
      <w:jc w:val="center"/>
      <w:tblLook w:firstColumn="1" w:firstRow="1" w:lastColumn="0" w:lastRow="0" w:noHBand="0" w:noVBand="1" w:val="04A0"/>
    </w:tblPr>
    <w:tblGrid>
      <w:gridCol w:w="3432"/>
      <w:gridCol w:w="3432"/>
      <w:gridCol w:w="3432"/>
    </w:tblGrid>
    <w:tr>
      <w:tc>
        <w:tcPr>
          <w:tcW w:type="dxa" w:w="3528"/>
          <w:tcBorders>
            <w:top w:sz="6" w:val="single" w:color="D7DEE7" w:space="0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keepNext w:val="0"/>
            <w:spacing w:before="0" w:after="0" w:line="252" w:lineRule="auto"/>
          </w:pPr>
          <w:r/>
          <w:r>
            <w:rPr>
              <w:rFonts w:ascii="Noto Sans CJK SC" w:hAnsi="Noto Sans CJK SC" w:eastAsia="Noto Sans CJK SC"/>
              <w:b w:val="0"/>
              <w:i w:val="0"/>
              <w:color w:val="6B7280"/>
              <w:sz w:val="15"/>
            </w:rPr>
            <w:t>传统八字取象知识库｜规则待案例校准</w:t>
          </w:r>
        </w:p>
      </w:tc>
      <w:tc>
        <w:tcPr>
          <w:tcW w:type="dxa" w:w="4608"/>
          <w:tcBorders>
            <w:top w:sz="6" w:val="single" w:color="D7DEE7" w:space="0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keepNext w:val="0"/>
            <w:spacing w:before="0" w:after="0" w:line="252" w:lineRule="auto"/>
            <w:jc w:val="center"/>
          </w:pPr>
          <w:r/>
          <w:r>
            <w:rPr>
              <w:rFonts w:ascii="Noto Sans CJK SC" w:hAnsi="Noto Sans CJK SC" w:eastAsia="Noto Sans CJK SC"/>
              <w:b w:val="0"/>
              <w:i w:val="0"/>
              <w:color w:val="6B7280"/>
              <w:sz w:val="15"/>
            </w:rPr>
            <w:t>描述相处方式，不等于风险、适配或关系结果</w:t>
          </w:r>
        </w:p>
      </w:tc>
      <w:tc>
        <w:tcPr>
          <w:tcW w:type="dxa" w:w="2160"/>
          <w:tcBorders>
            <w:top w:sz="6" w:val="single" w:color="D7DEE7" w:space="0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keepNext w:val="0"/>
            <w:spacing w:before="0" w:after="0" w:line="252" w:lineRule="auto"/>
            <w:jc w:val="right"/>
          </w:pPr>
          <w:r/>
          <w:r>
            <w:rPr>
              <w:rFonts w:ascii="Noto Sans CJK SC" w:hAnsi="Noto Sans CJK SC" w:eastAsia="Noto Sans CJK SC"/>
              <w:color w:val="6B7280"/>
              <w:sz w:val="17"/>
            </w:rPr>
            <w:t xml:space="preserve">第 </w:t>
          </w:r>
          <w:r>
            <w:rPr>
              <w:rFonts w:eastAsia="Noto Sans CJK SC"/>
              <w:color w:val="6B7280"/>
              <w:sz w:val="17"/>
            </w:rPr>
            <w:fldChar w:fldCharType="begin"/>
            <w:instrText xml:space="preserve"> PAGE </w:instrText>
            <w:fldChar w:fldCharType="end"/>
          </w:r>
          <w:r>
            <w:rPr>
              <w:rFonts w:ascii="Noto Sans CJK SC" w:hAnsi="Noto Sans CJK SC" w:eastAsia="Noto Sans CJK SC"/>
              <w:color w:val="6B7280"/>
              <w:sz w:val="17"/>
            </w:rPr>
            <w:t xml:space="preserve"> 页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296"/>
      <w:jc w:val="center"/>
      <w:tblLook w:firstColumn="1" w:firstRow="1" w:lastColumn="0" w:lastRow="0" w:noHBand="0" w:noVBand="1" w:val="04A0"/>
    </w:tblPr>
    <w:tblGrid>
      <w:gridCol w:w="5148"/>
      <w:gridCol w:w="5148"/>
    </w:tblGrid>
    <w:tr>
      <w:tc>
        <w:tcPr>
          <w:tcW w:type="dxa" w:w="7848"/>
          <w:tcBorders>
            <w:bottom w:sz="8" w:val="single" w:color="CBD5E1" w:space="0"/>
          </w:tcBorders>
          <w:tcMar>
            <w:top w:w="0" w:type="dxa"/>
            <w:start w:w="0" w:type="dxa"/>
            <w:bottom w:w="30" w:type="dxa"/>
            <w:end w:w="0" w:type="dxa"/>
          </w:tcMar>
        </w:tcPr>
        <w:p>
          <w:pPr>
            <w:keepNext w:val="0"/>
            <w:spacing w:before="0" w:after="0" w:line="252" w:lineRule="auto"/>
          </w:pPr>
          <w:r/>
          <w:r>
            <w:rPr>
              <w:rFonts w:ascii="Noto Sans CJK SC" w:hAnsi="Noto Sans CJK SC" w:eastAsia="Noto Sans CJK SC"/>
              <w:b/>
              <w:i w:val="0"/>
              <w:color w:val="17365D"/>
              <w:sz w:val="17"/>
            </w:rPr>
            <w:t>M3 相处惯性案例分析极速查阅手册</w:t>
          </w:r>
        </w:p>
      </w:tc>
      <w:tc>
        <w:tcPr>
          <w:tcW w:type="dxa" w:w="2448"/>
          <w:tcBorders>
            <w:bottom w:sz="8" w:val="single" w:color="CBD5E1" w:space="0"/>
          </w:tcBorders>
          <w:tcMar>
            <w:top w:w="0" w:type="dxa"/>
            <w:start w:w="0" w:type="dxa"/>
            <w:bottom w:w="30" w:type="dxa"/>
            <w:end w:w="0" w:type="dxa"/>
          </w:tcMar>
        </w:tcPr>
        <w:p>
          <w:pPr>
            <w:keepNext w:val="0"/>
            <w:spacing w:before="0" w:after="0" w:line="252" w:lineRule="auto"/>
            <w:jc w:val="right"/>
          </w:pPr>
          <w:r/>
          <w:r>
            <w:rPr>
              <w:rFonts w:ascii="Noto Sans CJK SC" w:hAnsi="Noto Sans CJK SC" w:eastAsia="Noto Sans CJK SC"/>
              <w:b/>
              <w:i w:val="0"/>
              <w:color w:val="6B7280"/>
              <w:sz w:val="17"/>
            </w:rPr>
            <w:t>V0.6 实战版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FD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7D8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2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 相处惯性案例分析极速查阅手册 V0.6（实战版）</dc:title>
  <dc:subject>传统八字关系相处惯性知识库速查手册</dc:subject>
  <dc:creator>OpenAI</dc:creator>
  <cp:keywords>八字, 相处惯性, 模型三, 速查手册, BASE, EXPR, CARE, BOUND, CONFLICT</cp:keywords>
  <dc:description>当前覆盖M3-BASE、M3-EXPR、M3-CARE、M3-BOUND、M3-CONFLICT；规则待真实案例校准。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