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4C6" w:rsidRPr="00362990" w:rsidRDefault="00FA04C6">
      <w:pPr>
        <w:rPr>
          <w:sz w:val="32"/>
          <w:szCs w:val="32"/>
        </w:rPr>
      </w:pPr>
      <w:r w:rsidRPr="00362990">
        <w:rPr>
          <w:sz w:val="32"/>
          <w:szCs w:val="32"/>
        </w:rPr>
        <w:t>COMP90051 Project 2: report</w:t>
      </w:r>
    </w:p>
    <w:p w:rsidR="007F730E" w:rsidRPr="00362990" w:rsidRDefault="00527BF7">
      <w:pPr>
        <w:rPr>
          <w:sz w:val="32"/>
          <w:szCs w:val="32"/>
        </w:rPr>
      </w:pPr>
      <w:r w:rsidRPr="00362990">
        <w:rPr>
          <w:sz w:val="32"/>
          <w:szCs w:val="32"/>
        </w:rPr>
        <w:t>Student: CHEN Zhengcheng</w:t>
      </w:r>
    </w:p>
    <w:p w:rsidR="00527BF7" w:rsidRPr="00EA52A6" w:rsidRDefault="00527BF7">
      <w:pPr>
        <w:rPr>
          <w:sz w:val="28"/>
          <w:szCs w:val="28"/>
        </w:rPr>
      </w:pPr>
      <w:r w:rsidRPr="00362990">
        <w:rPr>
          <w:sz w:val="32"/>
          <w:szCs w:val="32"/>
        </w:rPr>
        <w:t>Student ID: 725439</w:t>
      </w:r>
    </w:p>
    <w:p w:rsidR="00527BF7" w:rsidRPr="000F171C" w:rsidRDefault="00527BF7">
      <w:pPr>
        <w:rPr>
          <w:sz w:val="26"/>
          <w:szCs w:val="26"/>
        </w:rPr>
      </w:pPr>
      <w:r w:rsidRPr="000F171C">
        <w:rPr>
          <w:sz w:val="26"/>
          <w:szCs w:val="26"/>
        </w:rPr>
        <w:t>Environment: Operating System: Ubuntu 17.04, Graphic Card: GTX 1060 with 6G memory, Framework: Ten</w:t>
      </w:r>
      <w:r w:rsidR="00591CEA" w:rsidRPr="000F171C">
        <w:rPr>
          <w:sz w:val="26"/>
          <w:szCs w:val="26"/>
        </w:rPr>
        <w:t>sorflow with CUDA v9.0 and cuDNN</w:t>
      </w:r>
      <w:r w:rsidRPr="000F171C">
        <w:rPr>
          <w:sz w:val="26"/>
          <w:szCs w:val="26"/>
        </w:rPr>
        <w:t xml:space="preserve"> v8.0, Software: PyCharm with Anaconda which has python 3.6.2</w:t>
      </w:r>
    </w:p>
    <w:p w:rsidR="008A44A2" w:rsidRPr="000F171C" w:rsidRDefault="00AF1635">
      <w:pPr>
        <w:rPr>
          <w:sz w:val="26"/>
          <w:szCs w:val="26"/>
        </w:rPr>
      </w:pPr>
      <w:r w:rsidRPr="000F171C">
        <w:rPr>
          <w:sz w:val="26"/>
          <w:szCs w:val="26"/>
        </w:rPr>
        <w:t xml:space="preserve">First part is pre-process the dataset. Using the standscaler to fit the original dataset and transform the train set and test set to have 0 as mean value and 1 as standard deviation, which could keep the most features of the dataset and decrease the computing load. </w:t>
      </w:r>
      <w:r w:rsidR="001A31BE" w:rsidRPr="000F171C">
        <w:rPr>
          <w:sz w:val="26"/>
          <w:szCs w:val="26"/>
        </w:rPr>
        <w:t xml:space="preserve">Next step is to reshape the original dataset and test dataset to 64 * 64 monochrome images to fit the CNN model. </w:t>
      </w:r>
      <w:r w:rsidRPr="000F171C">
        <w:rPr>
          <w:sz w:val="26"/>
          <w:szCs w:val="26"/>
        </w:rPr>
        <w:t xml:space="preserve">Then split the original dataset into </w:t>
      </w:r>
      <w:r w:rsidR="001A31BE" w:rsidRPr="000F171C">
        <w:rPr>
          <w:sz w:val="26"/>
          <w:szCs w:val="26"/>
        </w:rPr>
        <w:t>train dataset to train the model and validation dataset to get holdout error. Also, apply one-hot encoding to label set, which could help the machine learning model to predict.</w:t>
      </w:r>
    </w:p>
    <w:p w:rsidR="001A31BE" w:rsidRPr="000F171C" w:rsidRDefault="001A31BE">
      <w:pPr>
        <w:rPr>
          <w:sz w:val="26"/>
          <w:szCs w:val="26"/>
        </w:rPr>
      </w:pPr>
      <w:r w:rsidRPr="000F171C">
        <w:rPr>
          <w:sz w:val="26"/>
          <w:szCs w:val="26"/>
        </w:rPr>
        <w:t>Second part is the CNN model. Sequential API in Keras package provides a dummy</w:t>
      </w:r>
      <w:r w:rsidR="00A85B31" w:rsidRPr="000F171C">
        <w:rPr>
          <w:sz w:val="26"/>
          <w:szCs w:val="26"/>
        </w:rPr>
        <w:t xml:space="preserve"> way to apply the convolutional layer to the CNN model.</w:t>
      </w:r>
      <w:r w:rsidR="00967D26" w:rsidRPr="000F171C">
        <w:rPr>
          <w:sz w:val="26"/>
          <w:szCs w:val="26"/>
        </w:rPr>
        <w:t xml:space="preserve"> For machine learning, deep is better. So, I choose </w:t>
      </w:r>
      <w:r w:rsidR="0059717A" w:rsidRPr="000F171C">
        <w:rPr>
          <w:sz w:val="26"/>
          <w:szCs w:val="26"/>
        </w:rPr>
        <w:t>three set of layer</w:t>
      </w:r>
      <w:r w:rsidR="00EA52A6" w:rsidRPr="000F171C">
        <w:rPr>
          <w:sz w:val="26"/>
          <w:szCs w:val="26"/>
        </w:rPr>
        <w:t>s and each set has three</w:t>
      </w:r>
      <w:r w:rsidR="0059717A" w:rsidRPr="000F171C">
        <w:rPr>
          <w:sz w:val="26"/>
          <w:szCs w:val="26"/>
        </w:rPr>
        <w:t xml:space="preserve"> layers</w:t>
      </w:r>
      <w:r w:rsidR="00EA52A6" w:rsidRPr="000F171C">
        <w:rPr>
          <w:sz w:val="26"/>
          <w:szCs w:val="26"/>
        </w:rPr>
        <w:t>, two convolutional layers and one pooling layer</w:t>
      </w:r>
      <w:r w:rsidR="00B24BCE">
        <w:rPr>
          <w:sz w:val="26"/>
          <w:szCs w:val="26"/>
        </w:rPr>
        <w:t xml:space="preserve"> (see fig 1)</w:t>
      </w:r>
      <w:r w:rsidR="0059717A" w:rsidRPr="000F171C">
        <w:rPr>
          <w:sz w:val="26"/>
          <w:szCs w:val="26"/>
        </w:rPr>
        <w:t>. At first set, I applied 32 filters and 5 * 5 kernel, because each image is quite large and the side pixels are not helpful to do prediction, large kernel size could reduce computing load rapidly. At last two layer sets, I applied 64 filters and 3 * 3 kernel, which could extract useful features more precisely from the train dataset.</w:t>
      </w:r>
      <w:r w:rsidR="00EA52A6" w:rsidRPr="000F171C">
        <w:rPr>
          <w:sz w:val="26"/>
          <w:szCs w:val="26"/>
        </w:rPr>
        <w:t xml:space="preserve"> Pooling layer picks the larger value from adjoin pixels, which could increase the computing efficiency and decrease the overfitting. At the last of the model is flatten layer and fully—connected layers. </w:t>
      </w:r>
    </w:p>
    <w:p w:rsidR="00EA52A6" w:rsidRPr="000F171C" w:rsidRDefault="00EA52A6">
      <w:pPr>
        <w:rPr>
          <w:sz w:val="26"/>
          <w:szCs w:val="26"/>
        </w:rPr>
      </w:pPr>
      <w:r w:rsidRPr="000F171C">
        <w:rPr>
          <w:sz w:val="26"/>
          <w:szCs w:val="26"/>
        </w:rPr>
        <w:t>Third part is setting several parameter</w:t>
      </w:r>
      <w:r w:rsidR="00362990" w:rsidRPr="000F171C">
        <w:rPr>
          <w:sz w:val="26"/>
          <w:szCs w:val="26"/>
        </w:rPr>
        <w:t>s like learning rate reduction. According to the Sebastian Ruder’s article, An overview of gradient descent optimization algorithms(</w:t>
      </w:r>
      <w:hyperlink r:id="rId4" w:history="1">
        <w:r w:rsidR="00362990" w:rsidRPr="000F171C">
          <w:rPr>
            <w:rStyle w:val="Hyperlink"/>
            <w:sz w:val="26"/>
            <w:szCs w:val="26"/>
          </w:rPr>
          <w:t>http://ruder.io/optimizing-gradient-descent/</w:t>
        </w:r>
      </w:hyperlink>
      <w:r w:rsidR="00362990" w:rsidRPr="000F171C">
        <w:rPr>
          <w:sz w:val="26"/>
          <w:szCs w:val="26"/>
        </w:rPr>
        <w:t xml:space="preserve">). I choose Adam as the model optimizer and a learning rate annealing schedule as the learning rate reduction. The parameter in these functions are token from their documents. About data augmentation, </w:t>
      </w:r>
      <w:r w:rsidR="000F171C" w:rsidRPr="000F171C">
        <w:rPr>
          <w:sz w:val="26"/>
          <w:szCs w:val="26"/>
        </w:rPr>
        <w:t>according to the Kaggle result, model with data augmentation has higher accuracy, however in my test train, model without data augmentation has higher accuracy (</w:t>
      </w:r>
      <w:r w:rsidR="00B24BCE">
        <w:rPr>
          <w:sz w:val="26"/>
          <w:szCs w:val="26"/>
        </w:rPr>
        <w:t>see fig 2</w:t>
      </w:r>
      <w:r w:rsidR="000F171C" w:rsidRPr="000F171C">
        <w:rPr>
          <w:sz w:val="26"/>
          <w:szCs w:val="26"/>
        </w:rPr>
        <w:t>).  Steps usually related to the batch size, steps * batch size = train set instances. Epochs, larger is better, although the accuracy increases slowly after 6 epochs</w:t>
      </w:r>
      <w:r w:rsidR="003D2478">
        <w:rPr>
          <w:sz w:val="26"/>
          <w:szCs w:val="26"/>
        </w:rPr>
        <w:t xml:space="preserve"> (see fig </w:t>
      </w:r>
      <w:r w:rsidR="00B24BCE">
        <w:rPr>
          <w:sz w:val="26"/>
          <w:szCs w:val="26"/>
        </w:rPr>
        <w:t>4)</w:t>
      </w:r>
      <w:r w:rsidR="000F171C" w:rsidRPr="000F171C">
        <w:rPr>
          <w:sz w:val="26"/>
          <w:szCs w:val="26"/>
        </w:rPr>
        <w:t>.</w:t>
      </w:r>
    </w:p>
    <w:p w:rsidR="00527BF7" w:rsidRDefault="00527BF7"/>
    <w:p w:rsidR="00B24BCE" w:rsidRDefault="00B24BCE"/>
    <w:p w:rsidR="00B24BCE" w:rsidRDefault="00B24BCE" w:rsidP="00871A79">
      <w:pPr>
        <w:jc w:val="center"/>
      </w:pPr>
      <w:r>
        <w:rPr>
          <w:noProof/>
        </w:rPr>
        <w:lastRenderedPageBreak/>
        <w:drawing>
          <wp:inline distT="0" distB="0" distL="0" distR="0" wp14:anchorId="3514D22F" wp14:editId="7AD03069">
            <wp:extent cx="3933825" cy="2247900"/>
            <wp:effectExtent l="0" t="0" r="9525" b="0"/>
            <wp:docPr id="1" name="Chart 1">
              <a:extLst xmlns:a="http://schemas.openxmlformats.org/drawingml/2006/main">
                <a:ext uri="{FF2B5EF4-FFF2-40B4-BE49-F238E27FC236}">
                  <a16:creationId xmlns:a16="http://schemas.microsoft.com/office/drawing/2014/main" id="{0889A6A4-DD3A-43C5-8369-AA3BE04D7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24BCE" w:rsidRDefault="00B24BCE" w:rsidP="00871A79">
      <w:pPr>
        <w:jc w:val="center"/>
      </w:pPr>
      <w:r>
        <w:rPr>
          <w:noProof/>
        </w:rPr>
        <w:drawing>
          <wp:inline distT="0" distB="0" distL="0" distR="0" wp14:anchorId="52B86EEC" wp14:editId="088444F4">
            <wp:extent cx="3848100" cy="2009775"/>
            <wp:effectExtent l="0" t="0" r="0" b="9525"/>
            <wp:docPr id="2" name="Chart 2">
              <a:extLst xmlns:a="http://schemas.openxmlformats.org/drawingml/2006/main">
                <a:ext uri="{FF2B5EF4-FFF2-40B4-BE49-F238E27FC236}">
                  <a16:creationId xmlns:a16="http://schemas.microsoft.com/office/drawing/2014/main" id="{172C0D5D-E54D-4787-961C-75C167FE7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D2478" w:rsidRDefault="003D2478" w:rsidP="00871A79">
      <w:pPr>
        <w:jc w:val="center"/>
      </w:pPr>
      <w:r>
        <w:rPr>
          <w:noProof/>
        </w:rPr>
        <w:drawing>
          <wp:inline distT="0" distB="0" distL="0" distR="0" wp14:anchorId="793CE88F" wp14:editId="30B2A871">
            <wp:extent cx="3971925" cy="1924050"/>
            <wp:effectExtent l="0" t="0" r="9525" b="0"/>
            <wp:docPr id="5" name="Chart 5">
              <a:extLst xmlns:a="http://schemas.openxmlformats.org/drawingml/2006/main">
                <a:ext uri="{FF2B5EF4-FFF2-40B4-BE49-F238E27FC236}">
                  <a16:creationId xmlns:a16="http://schemas.microsoft.com/office/drawing/2014/main" id="{4CDB3C41-E17C-4095-B9E2-BB473FD2C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4BCE" w:rsidRDefault="00871A79" w:rsidP="00900CEA">
      <w:pPr>
        <w:jc w:val="center"/>
      </w:pPr>
      <w:r>
        <w:rPr>
          <w:noProof/>
        </w:rPr>
        <w:drawing>
          <wp:inline distT="0" distB="0" distL="0" distR="0" wp14:anchorId="25F286CC" wp14:editId="642A11C8">
            <wp:extent cx="3876675" cy="2209800"/>
            <wp:effectExtent l="0" t="0" r="9525" b="0"/>
            <wp:docPr id="3" name="Chart 3">
              <a:extLst xmlns:a="http://schemas.openxmlformats.org/drawingml/2006/main">
                <a:ext uri="{FF2B5EF4-FFF2-40B4-BE49-F238E27FC236}">
                  <a16:creationId xmlns:a16="http://schemas.microsoft.com/office/drawing/2014/main" id="{D2717396-E89F-4721-AA72-F5BB97467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sectPr w:rsidR="00B24BCE" w:rsidSect="00527BF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C6"/>
    <w:rsid w:val="000F171C"/>
    <w:rsid w:val="001A31BE"/>
    <w:rsid w:val="00362990"/>
    <w:rsid w:val="003D2478"/>
    <w:rsid w:val="00527BF7"/>
    <w:rsid w:val="00591CEA"/>
    <w:rsid w:val="0059717A"/>
    <w:rsid w:val="007F730E"/>
    <w:rsid w:val="00871A79"/>
    <w:rsid w:val="008A44A2"/>
    <w:rsid w:val="00900CEA"/>
    <w:rsid w:val="00967D26"/>
    <w:rsid w:val="00A85B31"/>
    <w:rsid w:val="00AF1635"/>
    <w:rsid w:val="00B24BCE"/>
    <w:rsid w:val="00EA52A6"/>
    <w:rsid w:val="00F9270A"/>
    <w:rsid w:val="00FA04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478"/>
  <w15:chartTrackingRefBased/>
  <w15:docId w15:val="{49B3A8D9-A4EC-49F6-ABBD-CFA1226D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990"/>
    <w:rPr>
      <w:color w:val="0563C1" w:themeColor="hyperlink"/>
      <w:u w:val="single"/>
    </w:rPr>
  </w:style>
  <w:style w:type="character" w:styleId="UnresolvedMention">
    <w:name w:val="Unresolved Mention"/>
    <w:basedOn w:val="DefaultParagraphFont"/>
    <w:uiPriority w:val="99"/>
    <w:semiHidden/>
    <w:unhideWhenUsed/>
    <w:rsid w:val="003629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http://ruder.io/optimizing-gradient-descent/"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lichid\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Fig 1. 2 sets of layer vs 3 sets of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Sheet2!$E$1</c:f>
              <c:strCache>
                <c:ptCount val="1"/>
                <c:pt idx="0">
                  <c:v>acc_2sets</c:v>
                </c:pt>
              </c:strCache>
            </c:strRef>
          </c:tx>
          <c:spPr>
            <a:ln w="28575" cap="rnd">
              <a:solidFill>
                <a:schemeClr val="accent1"/>
              </a:solidFill>
              <a:round/>
            </a:ln>
            <a:effectLst/>
          </c:spPr>
          <c:marker>
            <c:symbol val="none"/>
          </c:marker>
          <c:val>
            <c:numRef>
              <c:f>Sheet2!$E$2:$E$21</c:f>
              <c:numCache>
                <c:formatCode>General</c:formatCode>
                <c:ptCount val="20"/>
                <c:pt idx="0">
                  <c:v>0.7329</c:v>
                </c:pt>
                <c:pt idx="1">
                  <c:v>0.8871</c:v>
                </c:pt>
                <c:pt idx="2">
                  <c:v>0.91490000000000005</c:v>
                </c:pt>
                <c:pt idx="3">
                  <c:v>0.92610000000000003</c:v>
                </c:pt>
                <c:pt idx="4">
                  <c:v>0.93640000000000001</c:v>
                </c:pt>
                <c:pt idx="5">
                  <c:v>0.94379999999999997</c:v>
                </c:pt>
                <c:pt idx="6">
                  <c:v>0.94489999999999996</c:v>
                </c:pt>
                <c:pt idx="7">
                  <c:v>0.95120000000000005</c:v>
                </c:pt>
                <c:pt idx="8">
                  <c:v>0.95220000000000005</c:v>
                </c:pt>
                <c:pt idx="9">
                  <c:v>0.9577</c:v>
                </c:pt>
                <c:pt idx="10">
                  <c:v>0.95830000000000004</c:v>
                </c:pt>
                <c:pt idx="11">
                  <c:v>0.96109999999999995</c:v>
                </c:pt>
                <c:pt idx="12">
                  <c:v>0.96230000000000004</c:v>
                </c:pt>
                <c:pt idx="13">
                  <c:v>0.96399999999999997</c:v>
                </c:pt>
                <c:pt idx="14">
                  <c:v>0.9657</c:v>
                </c:pt>
                <c:pt idx="15">
                  <c:v>0.96719999999999995</c:v>
                </c:pt>
                <c:pt idx="16">
                  <c:v>0.96930000000000005</c:v>
                </c:pt>
                <c:pt idx="17">
                  <c:v>0.96879999999999999</c:v>
                </c:pt>
                <c:pt idx="18">
                  <c:v>0.97189999999999999</c:v>
                </c:pt>
                <c:pt idx="19">
                  <c:v>0.97070000000000001</c:v>
                </c:pt>
              </c:numCache>
            </c:numRef>
          </c:val>
          <c:smooth val="0"/>
          <c:extLst>
            <c:ext xmlns:c16="http://schemas.microsoft.com/office/drawing/2014/chart" uri="{C3380CC4-5D6E-409C-BE32-E72D297353CC}">
              <c16:uniqueId val="{00000000-454E-4E28-BEA7-1BD1E9761ACA}"/>
            </c:ext>
          </c:extLst>
        </c:ser>
        <c:ser>
          <c:idx val="1"/>
          <c:order val="1"/>
          <c:tx>
            <c:strRef>
              <c:f>Sheet2!$G$1</c:f>
              <c:strCache>
                <c:ptCount val="1"/>
                <c:pt idx="0">
                  <c:v>acc_3sets</c:v>
                </c:pt>
              </c:strCache>
            </c:strRef>
          </c:tx>
          <c:spPr>
            <a:ln w="28575" cap="rnd">
              <a:solidFill>
                <a:schemeClr val="accent2"/>
              </a:solidFill>
              <a:round/>
            </a:ln>
            <a:effectLst/>
          </c:spPr>
          <c:marker>
            <c:symbol val="none"/>
          </c:marker>
          <c:val>
            <c:numRef>
              <c:f>Sheet2!$G$2:$G$21</c:f>
              <c:numCache>
                <c:formatCode>General</c:formatCode>
                <c:ptCount val="20"/>
                <c:pt idx="0">
                  <c:v>0.84289999999999998</c:v>
                </c:pt>
                <c:pt idx="1">
                  <c:v>0.94640000000000002</c:v>
                </c:pt>
                <c:pt idx="2">
                  <c:v>0.95899999999999996</c:v>
                </c:pt>
                <c:pt idx="3">
                  <c:v>0.9647</c:v>
                </c:pt>
                <c:pt idx="4">
                  <c:v>0.96950000000000003</c:v>
                </c:pt>
                <c:pt idx="5">
                  <c:v>0.97509999999999997</c:v>
                </c:pt>
                <c:pt idx="6">
                  <c:v>0.97729999999999995</c:v>
                </c:pt>
                <c:pt idx="7">
                  <c:v>0.97840000000000005</c:v>
                </c:pt>
                <c:pt idx="8">
                  <c:v>0.98350000000000004</c:v>
                </c:pt>
                <c:pt idx="9">
                  <c:v>0.9839</c:v>
                </c:pt>
                <c:pt idx="10">
                  <c:v>0.98660000000000003</c:v>
                </c:pt>
                <c:pt idx="11">
                  <c:v>0.9889</c:v>
                </c:pt>
                <c:pt idx="12">
                  <c:v>0.98880000000000001</c:v>
                </c:pt>
                <c:pt idx="13">
                  <c:v>0.99080000000000001</c:v>
                </c:pt>
                <c:pt idx="14">
                  <c:v>0.99209999999999998</c:v>
                </c:pt>
                <c:pt idx="15">
                  <c:v>0.99239999999999995</c:v>
                </c:pt>
                <c:pt idx="16">
                  <c:v>0.99339999999999995</c:v>
                </c:pt>
                <c:pt idx="17">
                  <c:v>0.99329999999999996</c:v>
                </c:pt>
                <c:pt idx="18">
                  <c:v>0.99429999999999996</c:v>
                </c:pt>
                <c:pt idx="19">
                  <c:v>0.99460000000000004</c:v>
                </c:pt>
              </c:numCache>
            </c:numRef>
          </c:val>
          <c:smooth val="0"/>
          <c:extLst>
            <c:ext xmlns:c16="http://schemas.microsoft.com/office/drawing/2014/chart" uri="{C3380CC4-5D6E-409C-BE32-E72D297353CC}">
              <c16:uniqueId val="{00000001-454E-4E28-BEA7-1BD1E9761ACA}"/>
            </c:ext>
          </c:extLst>
        </c:ser>
        <c:dLbls>
          <c:showLegendKey val="0"/>
          <c:showVal val="0"/>
          <c:showCatName val="0"/>
          <c:showSerName val="0"/>
          <c:showPercent val="0"/>
          <c:showBubbleSize val="0"/>
        </c:dLbls>
        <c:smooth val="0"/>
        <c:axId val="199227072"/>
        <c:axId val="199225104"/>
      </c:lineChart>
      <c:catAx>
        <c:axId val="199227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25104"/>
        <c:crosses val="autoZero"/>
        <c:auto val="1"/>
        <c:lblAlgn val="ctr"/>
        <c:lblOffset val="100"/>
        <c:noMultiLvlLbl val="0"/>
      </c:catAx>
      <c:valAx>
        <c:axId val="199225104"/>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27072"/>
        <c:crosses val="autoZero"/>
        <c:crossBetween val="between"/>
        <c:maj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AU"/>
              <a:t>fig 3. DG vs without DG</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Sheet7!$C$1</c:f>
              <c:strCache>
                <c:ptCount val="1"/>
                <c:pt idx="0">
                  <c:v>acc_DG</c:v>
                </c:pt>
              </c:strCache>
            </c:strRef>
          </c:tx>
          <c:spPr>
            <a:ln w="28575" cap="rnd">
              <a:solidFill>
                <a:schemeClr val="accent1"/>
              </a:solidFill>
              <a:round/>
            </a:ln>
            <a:effectLst/>
          </c:spPr>
          <c:marker>
            <c:symbol val="none"/>
          </c:marker>
          <c:val>
            <c:numRef>
              <c:f>Sheet7!$C$2:$C$21</c:f>
              <c:numCache>
                <c:formatCode>General</c:formatCode>
                <c:ptCount val="20"/>
                <c:pt idx="0">
                  <c:v>0.74719999999999998</c:v>
                </c:pt>
                <c:pt idx="1">
                  <c:v>0.90759999999999996</c:v>
                </c:pt>
                <c:pt idx="2">
                  <c:v>0.92969999999999997</c:v>
                </c:pt>
                <c:pt idx="3">
                  <c:v>0.94</c:v>
                </c:pt>
                <c:pt idx="4">
                  <c:v>0.94740000000000002</c:v>
                </c:pt>
                <c:pt idx="5">
                  <c:v>0.9526</c:v>
                </c:pt>
                <c:pt idx="6">
                  <c:v>0.95650000000000002</c:v>
                </c:pt>
                <c:pt idx="7">
                  <c:v>0.95830000000000004</c:v>
                </c:pt>
                <c:pt idx="8">
                  <c:v>0.96289999999999998</c:v>
                </c:pt>
                <c:pt idx="9">
                  <c:v>0.96330000000000005</c:v>
                </c:pt>
                <c:pt idx="10">
                  <c:v>0.96530000000000005</c:v>
                </c:pt>
                <c:pt idx="11">
                  <c:v>0.96840000000000004</c:v>
                </c:pt>
                <c:pt idx="12">
                  <c:v>0.97050000000000003</c:v>
                </c:pt>
                <c:pt idx="13">
                  <c:v>0.97109999999999996</c:v>
                </c:pt>
                <c:pt idx="14">
                  <c:v>0.97209999999999996</c:v>
                </c:pt>
                <c:pt idx="15">
                  <c:v>0.9738</c:v>
                </c:pt>
                <c:pt idx="16">
                  <c:v>0.97529999999999994</c:v>
                </c:pt>
                <c:pt idx="17">
                  <c:v>0.97599999999999998</c:v>
                </c:pt>
                <c:pt idx="18">
                  <c:v>0.97709999999999997</c:v>
                </c:pt>
                <c:pt idx="19">
                  <c:v>0.97729999999999995</c:v>
                </c:pt>
              </c:numCache>
            </c:numRef>
          </c:val>
          <c:smooth val="0"/>
          <c:extLst>
            <c:ext xmlns:c16="http://schemas.microsoft.com/office/drawing/2014/chart" uri="{C3380CC4-5D6E-409C-BE32-E72D297353CC}">
              <c16:uniqueId val="{00000000-286C-479A-9C77-E19BAEE174D4}"/>
            </c:ext>
          </c:extLst>
        </c:ser>
        <c:ser>
          <c:idx val="1"/>
          <c:order val="1"/>
          <c:tx>
            <c:strRef>
              <c:f>Sheet7!$E$1</c:f>
              <c:strCache>
                <c:ptCount val="1"/>
                <c:pt idx="0">
                  <c:v>acc_noDG</c:v>
                </c:pt>
              </c:strCache>
            </c:strRef>
          </c:tx>
          <c:spPr>
            <a:ln w="28575" cap="rnd">
              <a:solidFill>
                <a:schemeClr val="accent2"/>
              </a:solidFill>
              <a:round/>
            </a:ln>
            <a:effectLst/>
          </c:spPr>
          <c:marker>
            <c:symbol val="none"/>
          </c:marker>
          <c:val>
            <c:numRef>
              <c:f>Sheet7!$E$2:$E$21</c:f>
              <c:numCache>
                <c:formatCode>General</c:formatCode>
                <c:ptCount val="20"/>
                <c:pt idx="0">
                  <c:v>0.84289999999999998</c:v>
                </c:pt>
                <c:pt idx="1">
                  <c:v>0.94640000000000002</c:v>
                </c:pt>
                <c:pt idx="2">
                  <c:v>0.95899999999999996</c:v>
                </c:pt>
                <c:pt idx="3">
                  <c:v>0.9647</c:v>
                </c:pt>
                <c:pt idx="4">
                  <c:v>0.96950000000000003</c:v>
                </c:pt>
                <c:pt idx="5">
                  <c:v>0.97509999999999997</c:v>
                </c:pt>
                <c:pt idx="6">
                  <c:v>0.97729999999999995</c:v>
                </c:pt>
                <c:pt idx="7">
                  <c:v>0.97840000000000005</c:v>
                </c:pt>
                <c:pt idx="8">
                  <c:v>0.98350000000000004</c:v>
                </c:pt>
                <c:pt idx="9">
                  <c:v>0.9839</c:v>
                </c:pt>
                <c:pt idx="10">
                  <c:v>0.98660000000000003</c:v>
                </c:pt>
                <c:pt idx="11">
                  <c:v>0.9889</c:v>
                </c:pt>
                <c:pt idx="12">
                  <c:v>0.98880000000000001</c:v>
                </c:pt>
                <c:pt idx="13">
                  <c:v>0.99080000000000001</c:v>
                </c:pt>
                <c:pt idx="14">
                  <c:v>0.99209999999999998</c:v>
                </c:pt>
                <c:pt idx="15">
                  <c:v>0.99239999999999995</c:v>
                </c:pt>
                <c:pt idx="16">
                  <c:v>0.99339999999999995</c:v>
                </c:pt>
                <c:pt idx="17">
                  <c:v>0.99329999999999996</c:v>
                </c:pt>
                <c:pt idx="18">
                  <c:v>0.99429999999999996</c:v>
                </c:pt>
                <c:pt idx="19">
                  <c:v>0.99460000000000004</c:v>
                </c:pt>
              </c:numCache>
            </c:numRef>
          </c:val>
          <c:smooth val="0"/>
          <c:extLst>
            <c:ext xmlns:c16="http://schemas.microsoft.com/office/drawing/2014/chart" uri="{C3380CC4-5D6E-409C-BE32-E72D297353CC}">
              <c16:uniqueId val="{00000001-286C-479A-9C77-E19BAEE174D4}"/>
            </c:ext>
          </c:extLst>
        </c:ser>
        <c:dLbls>
          <c:showLegendKey val="0"/>
          <c:showVal val="0"/>
          <c:showCatName val="0"/>
          <c:showSerName val="0"/>
          <c:showPercent val="0"/>
          <c:showBubbleSize val="0"/>
        </c:dLbls>
        <c:smooth val="0"/>
        <c:axId val="941471640"/>
        <c:axId val="941474592"/>
      </c:lineChart>
      <c:catAx>
        <c:axId val="941471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474592"/>
        <c:crosses val="autoZero"/>
        <c:auto val="1"/>
        <c:lblAlgn val="ctr"/>
        <c:lblOffset val="100"/>
        <c:noMultiLvlLbl val="0"/>
      </c:catAx>
      <c:valAx>
        <c:axId val="941474592"/>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471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Fig 3. steps500 vs steps1000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acc_step500</c:v>
                </c:pt>
              </c:strCache>
            </c:strRef>
          </c:tx>
          <c:spPr>
            <a:ln w="28575" cap="rnd">
              <a:solidFill>
                <a:schemeClr val="accent1"/>
              </a:solidFill>
              <a:round/>
            </a:ln>
            <a:effectLst/>
          </c:spPr>
          <c:marker>
            <c:symbol val="none"/>
          </c:marker>
          <c:val>
            <c:numRef>
              <c:f>Sheet1!$B$2:$B$21</c:f>
              <c:numCache>
                <c:formatCode>General</c:formatCode>
                <c:ptCount val="20"/>
                <c:pt idx="0">
                  <c:v>0.74719999999999998</c:v>
                </c:pt>
                <c:pt idx="1">
                  <c:v>0.90759999999999996</c:v>
                </c:pt>
                <c:pt idx="2">
                  <c:v>0.92969999999999997</c:v>
                </c:pt>
                <c:pt idx="3">
                  <c:v>0.94</c:v>
                </c:pt>
                <c:pt idx="4">
                  <c:v>0.94740000000000002</c:v>
                </c:pt>
                <c:pt idx="5">
                  <c:v>0.9526</c:v>
                </c:pt>
                <c:pt idx="6">
                  <c:v>0.95650000000000002</c:v>
                </c:pt>
                <c:pt idx="7">
                  <c:v>0.95830000000000004</c:v>
                </c:pt>
                <c:pt idx="8">
                  <c:v>0.96289999999999998</c:v>
                </c:pt>
                <c:pt idx="9">
                  <c:v>0.96330000000000005</c:v>
                </c:pt>
                <c:pt idx="10">
                  <c:v>0.96530000000000005</c:v>
                </c:pt>
                <c:pt idx="11">
                  <c:v>0.96840000000000004</c:v>
                </c:pt>
                <c:pt idx="12">
                  <c:v>0.97050000000000003</c:v>
                </c:pt>
                <c:pt idx="13">
                  <c:v>0.97109999999999996</c:v>
                </c:pt>
                <c:pt idx="14">
                  <c:v>0.97209999999999996</c:v>
                </c:pt>
                <c:pt idx="15">
                  <c:v>0.9738</c:v>
                </c:pt>
                <c:pt idx="16">
                  <c:v>0.97529999999999994</c:v>
                </c:pt>
                <c:pt idx="17">
                  <c:v>0.97599999999999998</c:v>
                </c:pt>
                <c:pt idx="18">
                  <c:v>0.97709999999999997</c:v>
                </c:pt>
                <c:pt idx="19">
                  <c:v>0.97729999999999995</c:v>
                </c:pt>
              </c:numCache>
            </c:numRef>
          </c:val>
          <c:smooth val="0"/>
          <c:extLst>
            <c:ext xmlns:c16="http://schemas.microsoft.com/office/drawing/2014/chart" uri="{C3380CC4-5D6E-409C-BE32-E72D297353CC}">
              <c16:uniqueId val="{00000000-A49E-4878-90F2-CAEE7E5DFB15}"/>
            </c:ext>
          </c:extLst>
        </c:ser>
        <c:ser>
          <c:idx val="1"/>
          <c:order val="1"/>
          <c:tx>
            <c:strRef>
              <c:f>Sheet1!$D$1</c:f>
              <c:strCache>
                <c:ptCount val="1"/>
                <c:pt idx="0">
                  <c:v>acc_steps1000</c:v>
                </c:pt>
              </c:strCache>
            </c:strRef>
          </c:tx>
          <c:spPr>
            <a:ln w="28575" cap="rnd">
              <a:solidFill>
                <a:schemeClr val="accent2"/>
              </a:solidFill>
              <a:round/>
            </a:ln>
            <a:effectLst/>
          </c:spPr>
          <c:marker>
            <c:symbol val="none"/>
          </c:marker>
          <c:val>
            <c:numRef>
              <c:f>Sheet1!$D$2:$D$21</c:f>
              <c:numCache>
                <c:formatCode>General</c:formatCode>
                <c:ptCount val="20"/>
                <c:pt idx="0">
                  <c:v>0.82799999999999996</c:v>
                </c:pt>
                <c:pt idx="1">
                  <c:v>0.93640000000000001</c:v>
                </c:pt>
                <c:pt idx="2">
                  <c:v>0.94869999999999999</c:v>
                </c:pt>
                <c:pt idx="3">
                  <c:v>0.95579999999999998</c:v>
                </c:pt>
                <c:pt idx="4">
                  <c:v>0.96060000000000001</c:v>
                </c:pt>
                <c:pt idx="5">
                  <c:v>0.96530000000000005</c:v>
                </c:pt>
                <c:pt idx="6">
                  <c:v>0.96779999999999999</c:v>
                </c:pt>
                <c:pt idx="7">
                  <c:v>0.97099999999999997</c:v>
                </c:pt>
                <c:pt idx="8">
                  <c:v>0.97319999999999995</c:v>
                </c:pt>
                <c:pt idx="9">
                  <c:v>0.97570000000000001</c:v>
                </c:pt>
                <c:pt idx="10">
                  <c:v>0.97819999999999996</c:v>
                </c:pt>
                <c:pt idx="11">
                  <c:v>0.97799999999999998</c:v>
                </c:pt>
                <c:pt idx="12">
                  <c:v>0.98009999999999997</c:v>
                </c:pt>
                <c:pt idx="13">
                  <c:v>0.98129999999999995</c:v>
                </c:pt>
                <c:pt idx="14">
                  <c:v>0.98329999999999995</c:v>
                </c:pt>
                <c:pt idx="15">
                  <c:v>0.98350000000000004</c:v>
                </c:pt>
                <c:pt idx="16">
                  <c:v>0.9839</c:v>
                </c:pt>
                <c:pt idx="17">
                  <c:v>0.98470000000000002</c:v>
                </c:pt>
                <c:pt idx="18">
                  <c:v>0.98580000000000001</c:v>
                </c:pt>
                <c:pt idx="19">
                  <c:v>0.9859</c:v>
                </c:pt>
              </c:numCache>
            </c:numRef>
          </c:val>
          <c:smooth val="0"/>
          <c:extLst>
            <c:ext xmlns:c16="http://schemas.microsoft.com/office/drawing/2014/chart" uri="{C3380CC4-5D6E-409C-BE32-E72D297353CC}">
              <c16:uniqueId val="{00000001-A49E-4878-90F2-CAEE7E5DFB15}"/>
            </c:ext>
          </c:extLst>
        </c:ser>
        <c:dLbls>
          <c:showLegendKey val="0"/>
          <c:showVal val="0"/>
          <c:showCatName val="0"/>
          <c:showSerName val="0"/>
          <c:showPercent val="0"/>
          <c:showBubbleSize val="0"/>
        </c:dLbls>
        <c:smooth val="0"/>
        <c:axId val="952376152"/>
        <c:axId val="952385336"/>
      </c:lineChart>
      <c:catAx>
        <c:axId val="952376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85336"/>
        <c:crosses val="autoZero"/>
        <c:auto val="1"/>
        <c:lblAlgn val="ctr"/>
        <c:lblOffset val="100"/>
        <c:noMultiLvlLbl val="0"/>
      </c:catAx>
      <c:valAx>
        <c:axId val="952385336"/>
        <c:scaling>
          <c:orientation val="minMax"/>
          <c:max val="1"/>
          <c:min val="0.720000000000000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7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fig 3.mysubmission_train_acc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Original!$E$4:$E$51</c:f>
              <c:numCache>
                <c:formatCode>General</c:formatCode>
                <c:ptCount val="48"/>
                <c:pt idx="0">
                  <c:v>0.94869999999999999</c:v>
                </c:pt>
                <c:pt idx="1">
                  <c:v>0.95579999999999998</c:v>
                </c:pt>
                <c:pt idx="2">
                  <c:v>0.96060000000000001</c:v>
                </c:pt>
                <c:pt idx="3">
                  <c:v>0.96530000000000005</c:v>
                </c:pt>
                <c:pt idx="4">
                  <c:v>0.96779999999999999</c:v>
                </c:pt>
                <c:pt idx="5">
                  <c:v>0.97099999999999997</c:v>
                </c:pt>
                <c:pt idx="6">
                  <c:v>0.97319999999999995</c:v>
                </c:pt>
                <c:pt idx="7">
                  <c:v>0.97570000000000001</c:v>
                </c:pt>
                <c:pt idx="8">
                  <c:v>0.97819999999999996</c:v>
                </c:pt>
                <c:pt idx="9">
                  <c:v>0.97799999999999998</c:v>
                </c:pt>
                <c:pt idx="10">
                  <c:v>0.98009999999999997</c:v>
                </c:pt>
                <c:pt idx="11">
                  <c:v>0.98129999999999995</c:v>
                </c:pt>
                <c:pt idx="12">
                  <c:v>0.98329999999999995</c:v>
                </c:pt>
                <c:pt idx="13">
                  <c:v>0.98350000000000004</c:v>
                </c:pt>
                <c:pt idx="14">
                  <c:v>0.9839</c:v>
                </c:pt>
                <c:pt idx="15">
                  <c:v>0.98470000000000002</c:v>
                </c:pt>
                <c:pt idx="16">
                  <c:v>0.98580000000000001</c:v>
                </c:pt>
                <c:pt idx="17">
                  <c:v>0.9859</c:v>
                </c:pt>
                <c:pt idx="18">
                  <c:v>0.98699999999999999</c:v>
                </c:pt>
                <c:pt idx="19">
                  <c:v>0.98680000000000001</c:v>
                </c:pt>
                <c:pt idx="20">
                  <c:v>0.98760000000000003</c:v>
                </c:pt>
                <c:pt idx="21">
                  <c:v>0.98799999999999999</c:v>
                </c:pt>
                <c:pt idx="22">
                  <c:v>0.98870000000000002</c:v>
                </c:pt>
                <c:pt idx="23">
                  <c:v>0.98870000000000002</c:v>
                </c:pt>
                <c:pt idx="24">
                  <c:v>0.98970000000000002</c:v>
                </c:pt>
                <c:pt idx="25">
                  <c:v>0.9889</c:v>
                </c:pt>
                <c:pt idx="26">
                  <c:v>0.99019999999999997</c:v>
                </c:pt>
                <c:pt idx="27">
                  <c:v>0.99050000000000005</c:v>
                </c:pt>
                <c:pt idx="28">
                  <c:v>0.99</c:v>
                </c:pt>
                <c:pt idx="29">
                  <c:v>0.99029999999999996</c:v>
                </c:pt>
                <c:pt idx="30">
                  <c:v>0.99070000000000003</c:v>
                </c:pt>
                <c:pt idx="31">
                  <c:v>0.99070000000000003</c:v>
                </c:pt>
                <c:pt idx="32">
                  <c:v>0.99050000000000005</c:v>
                </c:pt>
                <c:pt idx="33">
                  <c:v>0.99039999999999995</c:v>
                </c:pt>
                <c:pt idx="34">
                  <c:v>0.99039999999999995</c:v>
                </c:pt>
                <c:pt idx="35">
                  <c:v>0.99119999999999997</c:v>
                </c:pt>
                <c:pt idx="36">
                  <c:v>0.99160000000000004</c:v>
                </c:pt>
                <c:pt idx="37">
                  <c:v>0.99109999999999998</c:v>
                </c:pt>
                <c:pt idx="38">
                  <c:v>0.99080000000000001</c:v>
                </c:pt>
                <c:pt idx="39">
                  <c:v>0.99129999999999996</c:v>
                </c:pt>
                <c:pt idx="40">
                  <c:v>0.99150000000000005</c:v>
                </c:pt>
                <c:pt idx="41">
                  <c:v>0.99170000000000003</c:v>
                </c:pt>
                <c:pt idx="42">
                  <c:v>0.99080000000000001</c:v>
                </c:pt>
                <c:pt idx="43">
                  <c:v>0.99099999999999999</c:v>
                </c:pt>
                <c:pt idx="44">
                  <c:v>0.9909</c:v>
                </c:pt>
                <c:pt idx="45">
                  <c:v>0.99070000000000003</c:v>
                </c:pt>
                <c:pt idx="46">
                  <c:v>0.99139999999999995</c:v>
                </c:pt>
                <c:pt idx="47">
                  <c:v>0.99109999999999998</c:v>
                </c:pt>
              </c:numCache>
            </c:numRef>
          </c:val>
          <c:smooth val="0"/>
          <c:extLst>
            <c:ext xmlns:c16="http://schemas.microsoft.com/office/drawing/2014/chart" uri="{C3380CC4-5D6E-409C-BE32-E72D297353CC}">
              <c16:uniqueId val="{00000000-1899-4759-B150-C988900CF2F1}"/>
            </c:ext>
          </c:extLst>
        </c:ser>
        <c:ser>
          <c:idx val="1"/>
          <c:order val="1"/>
          <c:spPr>
            <a:ln w="28575" cap="rnd">
              <a:solidFill>
                <a:schemeClr val="accent2"/>
              </a:solidFill>
              <a:round/>
            </a:ln>
            <a:effectLst/>
          </c:spPr>
          <c:marker>
            <c:symbol val="none"/>
          </c:marker>
          <c:val>
            <c:numRef>
              <c:f>Original!$I$4:$I$51</c:f>
              <c:numCache>
                <c:formatCode>General</c:formatCode>
                <c:ptCount val="48"/>
                <c:pt idx="0">
                  <c:v>0.97499999999999998</c:v>
                </c:pt>
                <c:pt idx="1">
                  <c:v>0.98199999999999998</c:v>
                </c:pt>
                <c:pt idx="2">
                  <c:v>0.97799999999999998</c:v>
                </c:pt>
                <c:pt idx="3">
                  <c:v>0.98199999999999998</c:v>
                </c:pt>
                <c:pt idx="4">
                  <c:v>0.98799999999999999</c:v>
                </c:pt>
                <c:pt idx="5">
                  <c:v>0.98499999999999999</c:v>
                </c:pt>
                <c:pt idx="6">
                  <c:v>0.98899999999999999</c:v>
                </c:pt>
                <c:pt idx="7">
                  <c:v>0.98499999999999999</c:v>
                </c:pt>
                <c:pt idx="8">
                  <c:v>0.98899999999999999</c:v>
                </c:pt>
                <c:pt idx="9">
                  <c:v>0.99</c:v>
                </c:pt>
                <c:pt idx="10">
                  <c:v>0.99299999999999999</c:v>
                </c:pt>
                <c:pt idx="11">
                  <c:v>0.98899999999999999</c:v>
                </c:pt>
                <c:pt idx="12">
                  <c:v>0.99</c:v>
                </c:pt>
                <c:pt idx="13">
                  <c:v>0.98899999999999999</c:v>
                </c:pt>
                <c:pt idx="14">
                  <c:v>0.99099999999999999</c:v>
                </c:pt>
                <c:pt idx="15">
                  <c:v>0.99199999999999999</c:v>
                </c:pt>
                <c:pt idx="16">
                  <c:v>0.99299999999999999</c:v>
                </c:pt>
                <c:pt idx="17">
                  <c:v>0.995</c:v>
                </c:pt>
                <c:pt idx="18">
                  <c:v>0.99199999999999999</c:v>
                </c:pt>
                <c:pt idx="19">
                  <c:v>0.99199999999999999</c:v>
                </c:pt>
                <c:pt idx="20">
                  <c:v>0.99299999999999999</c:v>
                </c:pt>
                <c:pt idx="21">
                  <c:v>0.99099999999999999</c:v>
                </c:pt>
                <c:pt idx="22">
                  <c:v>0.99</c:v>
                </c:pt>
                <c:pt idx="23">
                  <c:v>0.99</c:v>
                </c:pt>
                <c:pt idx="24">
                  <c:v>0.98899999999999999</c:v>
                </c:pt>
                <c:pt idx="25">
                  <c:v>0.99199999999999999</c:v>
                </c:pt>
                <c:pt idx="26">
                  <c:v>0.99199999999999999</c:v>
                </c:pt>
                <c:pt idx="27">
                  <c:v>0.99199999999999999</c:v>
                </c:pt>
                <c:pt idx="28">
                  <c:v>0.99</c:v>
                </c:pt>
                <c:pt idx="29">
                  <c:v>0.99099999999999999</c:v>
                </c:pt>
                <c:pt idx="30">
                  <c:v>0.99199999999999999</c:v>
                </c:pt>
                <c:pt idx="31">
                  <c:v>0.99</c:v>
                </c:pt>
                <c:pt idx="32">
                  <c:v>0.99199999999999999</c:v>
                </c:pt>
                <c:pt idx="33">
                  <c:v>0.98899999999999999</c:v>
                </c:pt>
                <c:pt idx="34">
                  <c:v>0.99099999999999999</c:v>
                </c:pt>
                <c:pt idx="35">
                  <c:v>0.99099999999999999</c:v>
                </c:pt>
                <c:pt idx="36">
                  <c:v>0.99</c:v>
                </c:pt>
                <c:pt idx="37">
                  <c:v>0.99</c:v>
                </c:pt>
                <c:pt idx="38">
                  <c:v>0.99099999999999999</c:v>
                </c:pt>
                <c:pt idx="39">
                  <c:v>0.99</c:v>
                </c:pt>
                <c:pt idx="40">
                  <c:v>0.98899999999999999</c:v>
                </c:pt>
                <c:pt idx="41">
                  <c:v>0.98899999999999999</c:v>
                </c:pt>
                <c:pt idx="42">
                  <c:v>0.99099999999999999</c:v>
                </c:pt>
                <c:pt idx="43">
                  <c:v>0.99</c:v>
                </c:pt>
                <c:pt idx="44">
                  <c:v>0.99099999999999999</c:v>
                </c:pt>
                <c:pt idx="45">
                  <c:v>0.99</c:v>
                </c:pt>
                <c:pt idx="46">
                  <c:v>0.99099999999999999</c:v>
                </c:pt>
                <c:pt idx="47">
                  <c:v>0.99</c:v>
                </c:pt>
              </c:numCache>
            </c:numRef>
          </c:val>
          <c:smooth val="0"/>
          <c:extLst>
            <c:ext xmlns:c16="http://schemas.microsoft.com/office/drawing/2014/chart" uri="{C3380CC4-5D6E-409C-BE32-E72D297353CC}">
              <c16:uniqueId val="{00000001-1899-4759-B150-C988900CF2F1}"/>
            </c:ext>
          </c:extLst>
        </c:ser>
        <c:dLbls>
          <c:showLegendKey val="0"/>
          <c:showVal val="0"/>
          <c:showCatName val="0"/>
          <c:showSerName val="0"/>
          <c:showPercent val="0"/>
          <c:showBubbleSize val="0"/>
        </c:dLbls>
        <c:smooth val="0"/>
        <c:axId val="931388432"/>
        <c:axId val="931387448"/>
      </c:lineChart>
      <c:catAx>
        <c:axId val="931388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387448"/>
        <c:crosses val="autoZero"/>
        <c:auto val="1"/>
        <c:lblAlgn val="ctr"/>
        <c:lblOffset val="100"/>
        <c:noMultiLvlLbl val="0"/>
      </c:catAx>
      <c:valAx>
        <c:axId val="931387448"/>
        <c:scaling>
          <c:orientation val="minMax"/>
          <c:min val="0.94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38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Olichid</dc:creator>
  <cp:keywords/>
  <dc:description/>
  <cp:lastModifiedBy>Zhengcheng Chen</cp:lastModifiedBy>
  <cp:revision>5</cp:revision>
  <cp:lastPrinted>2017-10-10T21:26:00Z</cp:lastPrinted>
  <dcterms:created xsi:type="dcterms:W3CDTF">2017-10-10T08:28:00Z</dcterms:created>
  <dcterms:modified xsi:type="dcterms:W3CDTF">2017-10-10T21:27:00Z</dcterms:modified>
</cp:coreProperties>
</file>