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Grabaciones Sintetizadas - ISW2 EE2 2026-1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9efd8dc7a58d65f9d2ed01ddda4734aefceb450"/>
    <w:p>
      <w:pPr>
        <w:pStyle w:val="Heading1"/>
      </w:pPr>
      <w:r>
        <w:t xml:space="preserve">Grabaciones sintetizadas — ISW2 EE2 (2026-1)</w:t>
      </w:r>
    </w:p>
    <w:p>
      <w:pPr>
        <w:pStyle w:val="FirstParagraph"/>
      </w:pPr>
      <w:r>
        <w:t xml:space="preserve">Síntesis destilada de las 5 grabaciones pendientes (S7-B, S8-A, S8-B, S12-A, S12-B), generada a partir de la transcripción de los videos y verificada contra las diapositivas. Cada sección indica lo que el profesor enfatizó, lo que agregó fuera de las slides y las pistas de examen con su timestamp. Las transcripciones completas están en la carpeta</w:t>
      </w:r>
      <w:r>
        <w:t xml:space="preserve"> </w:t>
      </w:r>
      <w:r>
        <w:rPr>
          <w:rStyle w:val="VerbatimChar"/>
        </w:rPr>
        <w:t xml:space="preserve">transcripciones\</w:t>
      </w:r>
      <w:r>
        <w:t xml:space="preserve"> </w:t>
      </w:r>
      <w:r>
        <w:t xml:space="preserve">y la versión detallada de cada sesión está en Notion (subpáginas 📼 de Examen 2).</w:t>
      </w:r>
    </w:p>
    <w:bookmarkStart w:id="9" w:name="X3bb6cbcabc5500e12b53294b30845063ffe3bcd"/>
    <w:p>
      <w:pPr>
        <w:pStyle w:val="Heading2"/>
      </w:pPr>
      <w:r>
        <w:t xml:space="preserve">🎯 Lo esencial para el examen (consolidado de las 5 grabaciones)</w:t>
      </w:r>
    </w:p>
    <w:p>
      <w:pPr>
        <w:pStyle w:val="FirstParagraph"/>
      </w:pPr>
      <w:r>
        <w:rPr>
          <w:b/>
          <w:bCs/>
        </w:rPr>
        <w:t xml:space="preserve">Formato confirmado:</w:t>
      </w:r>
      <w:r>
        <w:t xml:space="preserve"> </w:t>
      </w:r>
      <w:r>
        <w:t xml:space="preserve">evaluación INDIVIDUAL el viernes; teórica 5 pts (10 preguntas por Blackboard) + práctica 15 pts (3 preguntas), 100 minutos.</w:t>
      </w:r>
    </w:p>
    <w:p>
      <w:pPr>
        <w:pStyle w:val="BodyText"/>
      </w:pPr>
      <w:r>
        <w:rPr>
          <w:b/>
          <w:bCs/>
        </w:rPr>
        <w:t xml:space="preserve">Qué entra (palabras del profesor):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"Todo lo que tenga que ver con PRUEBAS"</w:t>
      </w:r>
      <w:r>
        <w:t xml:space="preserve"> </w:t>
      </w:r>
      <w:r>
        <w:t xml:space="preserve">[s12-b 01:49:13]: caja blanca con complejidad ciclomática —</w:t>
      </w:r>
      <w:r>
        <w:t xml:space="preserve"> </w:t>
      </w:r>
      <w:r>
        <w:rPr>
          <w:b/>
          <w:bCs/>
        </w:rPr>
        <w:t xml:space="preserve">sí hay que DIBUJAR EL GRAFO</w:t>
      </w:r>
      <w:r>
        <w:t xml:space="preserve"> </w:t>
      </w:r>
      <w:r>
        <w:t xml:space="preserve">[s12-b 01:49:48] — y caja negra con</w:t>
      </w:r>
      <w:r>
        <w:t xml:space="preserve"> </w:t>
      </w:r>
      <w:r>
        <w:rPr>
          <w:b/>
          <w:bCs/>
        </w:rPr>
        <w:t xml:space="preserve">clases equivalentes válidas y no válidas</w:t>
      </w:r>
      <w:r>
        <w:t xml:space="preserve"> </w:t>
      </w:r>
      <w:r>
        <w:t xml:space="preserve">derivando los casos [s12-b 01:51:34].</w:t>
      </w:r>
    </w:p>
    <w:p>
      <w:pPr>
        <w:pStyle w:val="Compact"/>
        <w:numPr>
          <w:ilvl w:val="0"/>
          <w:numId w:val="1001"/>
        </w:numPr>
      </w:pPr>
      <w:r>
        <w:t xml:space="preserve">En la práctica</w:t>
      </w:r>
      <w:r>
        <w:t xml:space="preserve"> </w:t>
      </w:r>
      <w:r>
        <w:rPr>
          <w:b/>
          <w:bCs/>
        </w:rPr>
        <w:t xml:space="preserve">NO te dan los casos de prueba</w:t>
      </w:r>
      <w:r>
        <w:t xml:space="preserve">: "ustedes tienen que calcular la cantidad de caminos independientes usando la complejidad ciclomática y tener COMO MÍNIMO esa cantidad de pruebas" [s12-a 00:35:03].</w:t>
      </w:r>
    </w:p>
    <w:p>
      <w:pPr>
        <w:pStyle w:val="Compact"/>
        <w:numPr>
          <w:ilvl w:val="0"/>
          <w:numId w:val="1001"/>
        </w:numPr>
      </w:pPr>
      <w:r>
        <w:t xml:space="preserve">Los ejercicios de práctica que subió (</w:t>
      </w:r>
      <w:r>
        <w:rPr>
          <w:b/>
          <w:bCs/>
        </w:rPr>
        <w:t xml:space="preserve">mutación con PIT y mocks con Mockito</w:t>
      </w:r>
      <w:r>
        <w:t xml:space="preserve">) "es lo que va a entrar en la parte práctica" [s12-a 01:04:39].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Pruebas de rendimiento NO entran de forma práctica</w:t>
      </w:r>
      <w:r>
        <w:t xml:space="preserve"> </w:t>
      </w:r>
      <w:r>
        <w:t xml:space="preserve">[s12-b 00:07:04]; podrían entrar en teoría.</w:t>
      </w:r>
    </w:p>
    <w:p>
      <w:pPr>
        <w:pStyle w:val="Compact"/>
        <w:numPr>
          <w:ilvl w:val="0"/>
          <w:numId w:val="1001"/>
        </w:numPr>
      </w:pPr>
      <w:r>
        <w:t xml:space="preserve">De arquitectura: los</w:t>
      </w:r>
      <w:r>
        <w:t xml:space="preserve"> </w:t>
      </w:r>
      <w:r>
        <w:rPr>
          <w:b/>
          <w:bCs/>
        </w:rPr>
        <w:t xml:space="preserve">RNF se especifican como ESCENARIOS DE CALIDAD de 6 partes con medida cuantitativa</w:t>
      </w:r>
      <w:r>
        <w:t xml:space="preserve"> </w:t>
      </w:r>
      <w:r>
        <w:t xml:space="preserve">— "ya no basta 'disponibilidad del 95%'" [s7-b 01:00:00].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Siempre probar los VALORES LÍMITE</w:t>
      </w:r>
      <w:r>
        <w:t xml:space="preserve"> </w:t>
      </w:r>
      <w:r>
        <w:t xml:space="preserve">— en la demo de PIT el único mutante que sobrevivió (conditional boundary,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) fue por no probar precio = 0 [s12-a 01:00:04].</w:t>
      </w:r>
    </w:p>
    <w:p>
      <w:pPr>
        <w:pStyle w:val="Compact"/>
        <w:numPr>
          <w:ilvl w:val="0"/>
          <w:numId w:val="1001"/>
        </w:numPr>
      </w:pPr>
      <w:r>
        <w:t xml:space="preserve">Distinción machacada 3 veces:</w:t>
      </w:r>
      <w:r>
        <w:t xml:space="preserve"> </w:t>
      </w:r>
      <w:r>
        <w:rPr>
          <w:b/>
          <w:bCs/>
        </w:rPr>
        <w:t xml:space="preserve">la mutación NO es una técnica para hacer pruebas — mide la calidad de las pruebas que ya tienes</w:t>
      </w:r>
      <w:r>
        <w:t xml:space="preserve"> </w:t>
      </w:r>
      <w:r>
        <w:t xml:space="preserve">[s12-a 00:02:50].</w:t>
      </w:r>
    </w:p>
    <w:p>
      <w:pPr>
        <w:pStyle w:val="Compact"/>
        <w:numPr>
          <w:ilvl w:val="0"/>
          <w:numId w:val="1001"/>
        </w:numPr>
      </w:pPr>
      <w:r>
        <w:t xml:space="preserve">Comandos a memorizar:</w:t>
      </w:r>
      <w:r>
        <w:t xml:space="preserve"> </w:t>
      </w:r>
      <w:r>
        <w:rPr>
          <w:rStyle w:val="VerbatimChar"/>
        </w:rPr>
        <w:t xml:space="preserve">mvn clean package test</w:t>
      </w:r>
      <w:r>
        <w:t xml:space="preserve"> </w:t>
      </w:r>
      <w:r>
        <w:t xml:space="preserve">· PIT:</w:t>
      </w:r>
      <w:r>
        <w:t xml:space="preserve"> </w:t>
      </w:r>
      <w:r>
        <w:rPr>
          <w:rStyle w:val="VerbatimChar"/>
        </w:rPr>
        <w:t xml:space="preserve">pitest:mutationCoverage</w:t>
      </w:r>
      <w:r>
        <w:t xml:space="preserve"> </w:t>
      </w:r>
      <w:r>
        <w:t xml:space="preserve">→ reporte en</w:t>
      </w:r>
      <w:r>
        <w:t xml:space="preserve"> </w:t>
      </w:r>
      <w:r>
        <w:rPr>
          <w:rStyle w:val="VerbatimChar"/>
        </w:rPr>
        <w:t xml:space="preserve">target/pit-reports/index.html</w:t>
      </w:r>
      <w:r>
        <w:t xml:space="preserve">. assertEquals(</w:t>
      </w:r>
      <w:r>
        <w:rPr>
          <w:b/>
          <w:bCs/>
        </w:rPr>
        <w:t xml:space="preserve">esperado</w:t>
      </w:r>
      <w:r>
        <w:t xml:space="preserve">, obtenido) — el primer argumento es el esperado.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"/>
    <w:bookmarkStart w:id="14" w:name="Xb8da1ce4112107c5a960bbf7c2c2f7a2117c12e"/>
    <w:p>
      <w:pPr>
        <w:pStyle w:val="Heading2"/>
      </w:pPr>
      <w:r>
        <w:t xml:space="preserve">Semana 7 (sesión B) — Diseño de la Arquitectura de Software</w:t>
      </w:r>
    </w:p>
    <w:bookmarkStart w:id="10" w:name="lo-que-más-enfatizó-el-profesor"/>
    <w:p>
      <w:pPr>
        <w:pStyle w:val="Heading3"/>
      </w:pPr>
      <w:r>
        <w:t xml:space="preserve">Lo que más enfatizó el profesor</w:t>
      </w:r>
    </w:p>
    <w:p>
      <w:pPr>
        <w:pStyle w:val="Compact"/>
        <w:numPr>
          <w:ilvl w:val="0"/>
          <w:numId w:val="1002"/>
        </w:numPr>
      </w:pPr>
      <w:r>
        <w:t xml:space="preserve">Arquitectura =</w:t>
      </w:r>
      <w:r>
        <w:t xml:space="preserve"> </w:t>
      </w:r>
      <w:r>
        <w:rPr>
          <w:b/>
          <w:bCs/>
        </w:rPr>
        <w:t xml:space="preserve">COMPONENTES + RELACIONES entre componentes</w:t>
      </w:r>
      <w:r>
        <w:t xml:space="preserve"> </w:t>
      </w:r>
      <w:r>
        <w:t xml:space="preserve">(+ propiedades). Su definición favorita: conjunto de estructuras del sistema = elementos de software, relaciones y propiedades de ambos.</w:t>
      </w:r>
    </w:p>
    <w:p>
      <w:pPr>
        <w:pStyle w:val="Compact"/>
        <w:numPr>
          <w:ilvl w:val="0"/>
          <w:numId w:val="1002"/>
        </w:numPr>
      </w:pPr>
      <w:r>
        <w:t xml:space="preserve">La arquitectura tiene un OBJETIVO:</w:t>
      </w:r>
      <w:r>
        <w:t xml:space="preserve"> </w:t>
      </w:r>
      <w:r>
        <w:rPr>
          <w:b/>
          <w:bCs/>
        </w:rPr>
        <w:t xml:space="preserve">satisfacer atributos de calidad</w:t>
      </w:r>
      <w:r>
        <w:t xml:space="preserve">. Por eso ANTECEDE a la implementación — no se construye primero y se diseña después.</w:t>
      </w:r>
    </w:p>
    <w:p>
      <w:pPr>
        <w:pStyle w:val="Compact"/>
        <w:numPr>
          <w:ilvl w:val="0"/>
          <w:numId w:val="1002"/>
        </w:numPr>
      </w:pPr>
      <w:r>
        <w:t xml:space="preserve">Ciclo de desarrollo de la arquitectura:</w:t>
      </w:r>
      <w:r>
        <w:t xml:space="preserve"> </w:t>
      </w:r>
      <w:r>
        <w:rPr>
          <w:b/>
          <w:bCs/>
        </w:rPr>
        <w:t xml:space="preserve">requerimientos → diseño → documentación → evaluación → implementación</w:t>
      </w:r>
      <w:r>
        <w:t xml:space="preserve">; se propone al inicio pero sigue EVOLUCIONANDO.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Drivers arquitectónicos</w:t>
      </w:r>
      <w:r>
        <w:t xml:space="preserve"> </w:t>
      </w:r>
      <w:r>
        <w:t xml:space="preserve">= los requerimientos MÁS influyentes en la arquitectura. Son 3 tipos:</w:t>
      </w:r>
      <w:r>
        <w:t xml:space="preserve"> </w:t>
      </w:r>
      <w:r>
        <w:rPr>
          <w:b/>
          <w:bCs/>
        </w:rPr>
        <w:t xml:space="preserve">funcionales</w:t>
      </w:r>
      <w:r>
        <w:t xml:space="preserve"> </w:t>
      </w:r>
      <w:r>
        <w:t xml:space="preserve">(casos de uso primarios críticos: "si eso falla, no funciona nada" — ej. comprar en Amazon, matrícula ULima),</w:t>
      </w:r>
      <w:r>
        <w:t xml:space="preserve"> </w:t>
      </w:r>
      <w:r>
        <w:rPr>
          <w:b/>
          <w:bCs/>
        </w:rPr>
        <w:t xml:space="preserve">atributos de calidad</w:t>
      </w:r>
      <w:r>
        <w:t xml:space="preserve"> </w:t>
      </w:r>
      <w:r>
        <w:t xml:space="preserve">(los RNF: rendimiento, escalabilidad, seguridad, mantenibilidad, usabilidad) y</w:t>
      </w:r>
      <w:r>
        <w:t xml:space="preserve"> </w:t>
      </w:r>
      <w:r>
        <w:rPr>
          <w:b/>
          <w:bCs/>
        </w:rPr>
        <w:t xml:space="preserve">restricciones</w:t>
      </w:r>
      <w:r>
        <w:t xml:space="preserve"> </w:t>
      </w:r>
      <w:r>
        <w:t xml:space="preserve">(técnicas/administrativas/legales: .NET+SQL Server, 6 meses, GDPR — se cumplen "porque se tienen que cumplir", sin justificación técnica).</w:t>
      </w:r>
    </w:p>
    <w:p>
      <w:pPr>
        <w:pStyle w:val="Compact"/>
        <w:numPr>
          <w:ilvl w:val="0"/>
          <w:numId w:val="1002"/>
        </w:numPr>
      </w:pPr>
      <w:r>
        <w:t xml:space="preserve">"Los requerimientos NO funcionales son CLAVE, CLAVE, CLAVE para la arquitectura" — definen la CALIDAD y pueden hacer fracasar el proyecto aunque todas las funcionalidades estén implementadas.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Escenario de calidad = 6 partes</w:t>
      </w:r>
      <w:r>
        <w:t xml:space="preserve">: Fuente, Estímulo, Artefacto, Entorno, Respuesta,</w:t>
      </w:r>
      <w:r>
        <w:t xml:space="preserve"> </w:t>
      </w:r>
      <w:r>
        <w:rPr>
          <w:b/>
          <w:bCs/>
        </w:rPr>
        <w:t xml:space="preserve">Medida de la respuesta</w:t>
      </w:r>
      <w:r>
        <w:t xml:space="preserve"> </w:t>
      </w:r>
      <w:r>
        <w:t xml:space="preserve">(la más importante: SIEMPRE cuantitativa — &lt;2 s, 0% pérdida, 99.9% uptime). En el enunciado hay que mencionar TODAS las partes. Ejemplo tipo: 1000 tx/min, 9–18 h, latencia &lt; 3 s.</w:t>
      </w:r>
    </w:p>
    <w:p>
      <w:pPr>
        <w:pStyle w:val="Compact"/>
        <w:numPr>
          <w:ilvl w:val="0"/>
          <w:numId w:val="1002"/>
        </w:numPr>
      </w:pPr>
      <w:r>
        <w:t xml:space="preserve">Patrones ARQUITECTÓNICOS = patrones de diseño a nivel más alto: los componentes ya no son clases sino módulos/subsistemas; ante un problema/escenario de calidad, aplicas un patrón existente.</w:t>
      </w:r>
    </w:p>
    <w:p>
      <w:pPr>
        <w:pStyle w:val="Compact"/>
        <w:numPr>
          <w:ilvl w:val="0"/>
          <w:numId w:val="1002"/>
        </w:numPr>
      </w:pPr>
      <w:r>
        <w:t xml:space="preserve">Trade-off de microservicios/multicapa: ganas disponibilidad y escalabilidad (reemplazas/escalas un servicio sin tumbar todo) pero la complejidad de implementar, depurar y mantener sube MUCHÍSIMO → buscar equilibrio, evitar sobreingeniería.</w:t>
      </w:r>
    </w:p>
    <w:bookmarkEnd w:id="10"/>
    <w:bookmarkStart w:id="11" w:name="aclaraciones-que-no-están-en-las-slides"/>
    <w:p>
      <w:pPr>
        <w:pStyle w:val="Heading3"/>
      </w:pPr>
      <w:r>
        <w:t xml:space="preserve">Aclaraciones que no están en las slides</w:t>
      </w:r>
    </w:p>
    <w:p>
      <w:pPr>
        <w:pStyle w:val="Compact"/>
        <w:numPr>
          <w:ilvl w:val="0"/>
          <w:numId w:val="1003"/>
        </w:numPr>
      </w:pPr>
      <w:r>
        <w:t xml:space="preserve">Analogías para "componentes + relaciones": una casa (techo sobre columnas) y Arquitectura de Computadoras (CPU–RAM–bus "conversando").</w:t>
      </w:r>
    </w:p>
    <w:p>
      <w:pPr>
        <w:pStyle w:val="Compact"/>
        <w:numPr>
          <w:ilvl w:val="0"/>
          <w:numId w:val="1003"/>
        </w:numPr>
      </w:pPr>
      <w:r>
        <w:t xml:space="preserve">Anécdota de escalabilidad: Mundial 2022, Argentina–Arabia por la app de DirecTV — no cargaba, entró tarde y con calidad pésima = atributo de escalabilidad incumplido en el pico de usuarios; en la matrícula de la ULima, informática detiene todo y dedica todos los recursos porque es un driver funcional crítico.</w:t>
      </w:r>
    </w:p>
    <w:p>
      <w:pPr>
        <w:pStyle w:val="Compact"/>
        <w:numPr>
          <w:ilvl w:val="0"/>
          <w:numId w:val="1003"/>
        </w:numPr>
      </w:pPr>
      <w:r>
        <w:t xml:space="preserve">En épocas de IA los requerimientos deben especificarse con MUCHO detalle: el RNF bien escrito es "la constitución del proyecto" contra la que se corroboran las decisiones (incluidas las de la IA que programa); y por eso están de moda los MONOREPOS (front+back juntos = todo el contexto en un lugar para la IA) — se está regresando al monolito tras la moda de microservicios.</w:t>
      </w:r>
    </w:p>
    <w:p>
      <w:pPr>
        <w:pStyle w:val="Compact"/>
        <w:numPr>
          <w:ilvl w:val="0"/>
          <w:numId w:val="1003"/>
        </w:numPr>
      </w:pPr>
      <w:r>
        <w:t xml:space="preserve">Los que definen requerimientos de arquitectura al inicio son perfiles de NEGOCIO (sin skills técnicos); el arquitecto es un rol escaso y muy bien pagado porque conoce de todo y además sabe COMUNICAR/traducir negocio a decisiones técnicas.</w:t>
      </w:r>
    </w:p>
    <w:p>
      <w:pPr>
        <w:pStyle w:val="Compact"/>
        <w:numPr>
          <w:ilvl w:val="0"/>
          <w:numId w:val="1003"/>
        </w:numPr>
      </w:pPr>
      <w:r>
        <w:t xml:space="preserve">React = ejemplo vivo de arquitectura basada en componentes ("como LEGO": interfaces bien definidas, reutilización, inyección de dependencias; sin clases ni herencia). Un compilador (lexer→parser→semántico→optimización→código) = pipes and filters; el modelo OSI = capas.</w:t>
      </w:r>
    </w:p>
    <w:p>
      <w:pPr>
        <w:pStyle w:val="Compact"/>
        <w:numPr>
          <w:ilvl w:val="0"/>
          <w:numId w:val="1003"/>
        </w:numPr>
      </w:pPr>
      <w:r>
        <w:t xml:space="preserve">DDD existe para evitar la sobreingeniería: el software es solo una HERRAMIENTA del negocio, el dominio debe guiar la arquitectura.</w:t>
      </w:r>
    </w:p>
    <w:bookmarkEnd w:id="11"/>
    <w:bookmarkStart w:id="12" w:name="pistas-de-examen--evaluación"/>
    <w:p>
      <w:pPr>
        <w:pStyle w:val="Heading3"/>
      </w:pPr>
      <w:r>
        <w:t xml:space="preserve">Pistas de examen / evaluación</w:t>
      </w:r>
    </w:p>
    <w:p>
      <w:pPr>
        <w:pStyle w:val="Compact"/>
        <w:numPr>
          <w:ilvl w:val="0"/>
          <w:numId w:val="1004"/>
        </w:numPr>
      </w:pPr>
      <w:r>
        <w:t xml:space="preserve">🎯 [01:00:00]</w:t>
      </w:r>
      <w:r>
        <w:t xml:space="preserve"> </w:t>
      </w:r>
      <w:r>
        <w:rPr>
          <w:b/>
          <w:bCs/>
        </w:rPr>
        <w:t xml:space="preserve">En la siguiente evaluación los RNF ya NO se aceptan estilo "disponibilidad del 95%": hay que especificarlos como ESCENARIO DE CALIDAD con los 6 puntos.</w:t>
      </w:r>
      <w:r>
        <w:t xml:space="preserve"> </w:t>
      </w:r>
      <w:r>
        <w:t xml:space="preserve">[01:00:47] "Y para el trabajo también, chicos."</w:t>
      </w:r>
    </w:p>
    <w:p>
      <w:pPr>
        <w:pStyle w:val="Compact"/>
        <w:numPr>
          <w:ilvl w:val="0"/>
          <w:numId w:val="1004"/>
        </w:numPr>
      </w:pPr>
      <w:r>
        <w:t xml:space="preserve">🎯 [01:04:51] En el enunciado de un escenario de calidad hay que mencionar TODOS los componentes (fuente, estímulo, artefacto, entorno, respuesta, medida cuantitativa).</w:t>
      </w:r>
    </w:p>
    <w:p>
      <w:pPr>
        <w:pStyle w:val="Compact"/>
        <w:numPr>
          <w:ilvl w:val="0"/>
          <w:numId w:val="1004"/>
        </w:numPr>
      </w:pPr>
      <w:r>
        <w:t xml:space="preserve">🎯 [00:55:08] Cuando en el laboratorio pidan especificar requerimientos: usar los 3 tipos de drivers (funcionales, de calidad, de restricciones). [00:50:18] Los RNF pueden alinearse a los atributos de la ISO de calidad.</w:t>
      </w:r>
    </w:p>
    <w:p>
      <w:pPr>
        <w:pStyle w:val="Compact"/>
        <w:numPr>
          <w:ilvl w:val="0"/>
          <w:numId w:val="1004"/>
        </w:numPr>
      </w:pPr>
      <w:r>
        <w:t xml:space="preserve">🎯 [00:04:34]–[00:05:22] Viene la entrega del proyecto + evaluación individual complementaria; el profe enviará un formulario de evaluación de integrantes que se le manda directo a él el día de la entrega; avisar ANTES si hay problemas en el grupo.</w:t>
      </w:r>
    </w:p>
    <w:p>
      <w:pPr>
        <w:pStyle w:val="Compact"/>
        <w:numPr>
          <w:ilvl w:val="0"/>
          <w:numId w:val="1004"/>
        </w:numPr>
      </w:pPr>
      <w:r>
        <w:t xml:space="preserve">🎯 [01:53:17] Instrucciones del trabajo ya están en la plataforma del curso (Evaluaciones → Evaluación 2 – Proyecto), con documento a presentar y rúbrica con los 5 puntos de laboratorios. [01:54:04] Este laboratorio de GitHub Projects es calificado; habrá 1 laboratorio extra OPCIONAL solo para quienes perdieron alguno.</w:t>
      </w:r>
    </w:p>
    <w:p>
      <w:pPr>
        <w:pStyle w:val="Compact"/>
        <w:numPr>
          <w:ilvl w:val="0"/>
          <w:numId w:val="1004"/>
        </w:numPr>
      </w:pPr>
      <w:r>
        <w:t xml:space="preserve">🎯 [01:55:58] Release 1 del proyecto: declarar un porcentaje de avance (sugerido ~60%). [02:03:04] Laboratorio: mínimo 10 historias de usuario como issues con TODAS las propiedades (estado, assignee, labels, prioridad P0–P3, size, estimado, iteración, start/end date); entregar URL del repo y del Project; se evalúa mantener el tablero actualizado.</w:t>
      </w:r>
    </w:p>
    <w:bookmarkEnd w:id="12"/>
    <w:bookmarkStart w:id="13" w:name="en-una-frase"/>
    <w:p>
      <w:pPr>
        <w:pStyle w:val="Heading3"/>
      </w:pPr>
      <w:r>
        <w:t xml:space="preserve">En una frase</w:t>
      </w:r>
    </w:p>
    <w:p>
      <w:pPr>
        <w:pStyle w:val="FirstParagraph"/>
      </w:pPr>
      <w:r>
        <w:t xml:space="preserve">Clase teórica de arquitectura de software centrada en los 3 drivers arquitectónicos y en cómo especificar RNF como escenarios de calidad de 6 partes (formato ahora OBLIGATORIO para la siguiente evaluación y el proyecto), con un cierre panorámico de estilos arquitectónicos y el taller calificado de GitHub Projects.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a8d9886950604f441ea392f05e7e3f0ac4ab3a2"/>
    <w:p>
      <w:pPr>
        <w:pStyle w:val="Heading2"/>
      </w:pPr>
      <w:r>
        <w:t xml:space="preserve">s8-a — Documentación de la Arquitectura (ISO 42010, vistas, notaciones, modelo 4+1)</w:t>
      </w:r>
    </w:p>
    <w:p>
      <w:pPr>
        <w:pStyle w:val="FirstParagraph"/>
      </w:pPr>
      <w:r>
        <w:rPr>
          <w:b/>
          <w:bCs/>
        </w:rPr>
        <w:t xml:space="preserve">Lo que más enfatizó el profesor</w:t>
      </w:r>
    </w:p>
    <w:p>
      <w:pPr>
        <w:pStyle w:val="Compact"/>
        <w:numPr>
          <w:ilvl w:val="0"/>
          <w:numId w:val="1005"/>
        </w:numPr>
      </w:pPr>
      <w:r>
        <w:t xml:space="preserve">El documento de arquitectura es "uno de los documentos MÁS importantes": habla por el arquitecto hoy y mañana; el nuevo equipo debe entender qué decisiones se tomaron y POR QUÉ (trade-offs, costo-beneficio).</w:t>
      </w:r>
    </w:p>
    <w:p>
      <w:pPr>
        <w:pStyle w:val="Compact"/>
        <w:numPr>
          <w:ilvl w:val="0"/>
          <w:numId w:val="1005"/>
        </w:numPr>
      </w:pPr>
      <w:r>
        <w:t xml:space="preserve">ISO 42010: Descripción de arquitectura = varias VISTAS; vista = decisiones de diseño (modelos) según un PUNTO DE VISTA; punto de vista = agrupa PREOCUPACIONES de stakeholders (rendimiento, seguridad, escalabilidad, usabilidad…). "Si no tienen esto claro, no van a entender un documento de arquitectura".</w:t>
      </w:r>
    </w:p>
    <w:p>
      <w:pPr>
        <w:pStyle w:val="Compact"/>
        <w:numPr>
          <w:ilvl w:val="0"/>
          <w:numId w:val="1005"/>
        </w:numPr>
      </w:pPr>
      <w:r>
        <w:t xml:space="preserve">Las vistas NO son un método (no hay pasos): son técnicas; se elige la de mayor valor COMUNICACIONAL — la documentación debe ser ÚTIL, no una obligación.</w:t>
      </w:r>
    </w:p>
    <w:p>
      <w:pPr>
        <w:pStyle w:val="Compact"/>
        <w:numPr>
          <w:ilvl w:val="0"/>
          <w:numId w:val="1005"/>
        </w:numPr>
      </w:pPr>
      <w:r>
        <w:t xml:space="preserve">Notaciones: informal (lo que se te ocurra, para no técnicos), semi-formal = UML (estándar, "cualquier ingeniero lo entiende al toque", la más usada), formal = ADLs (generan código, casi no se usan en la industria).</w:t>
      </w:r>
    </w:p>
    <w:p>
      <w:pPr>
        <w:pStyle w:val="Compact"/>
        <w:numPr>
          <w:ilvl w:val="0"/>
          <w:numId w:val="1005"/>
        </w:numPr>
      </w:pPr>
      <w:r>
        <w:t xml:space="preserve">Qué diagrama UML para qué (ejercicio BiblioUlima): entidades del dominio → clases; ciclo de vida → estados; flujo de pasos → ACTIVIDADES (no secuencia); módulos y conexiones → componentes; en qué servidores corre → despliegue; funciones para el usuario → casos de uso; mensajes entre objetos → secuencia.</w:t>
      </w:r>
    </w:p>
    <w:p>
      <w:pPr>
        <w:pStyle w:val="Compact"/>
        <w:numPr>
          <w:ilvl w:val="0"/>
          <w:numId w:val="1005"/>
        </w:numPr>
      </w:pPr>
      <w:r>
        <w:t xml:space="preserve">Include vs Extend: include = el otro caso de uso debe ejecutarse antes (reservar «include» login); extend = extensión opcional del flujo (cancelar reserva «extend» hacer reserva).</w:t>
      </w:r>
    </w:p>
    <w:p>
      <w:pPr>
        <w:pStyle w:val="Compact"/>
        <w:numPr>
          <w:ilvl w:val="0"/>
          <w:numId w:val="1005"/>
        </w:numPr>
      </w:pPr>
      <w:r>
        <w:t xml:space="preserve">Un diagrama debe COMUNICAR una decisión de diseño: si no se entiende, no comunica. No meter 30 historias en un diagrama de casos de uso — agrupar por actor/módulo; siempre EXPLICAR el diagrama con texto.</w:t>
      </w:r>
    </w:p>
    <w:p>
      <w:pPr>
        <w:pStyle w:val="Compact"/>
        <w:numPr>
          <w:ilvl w:val="0"/>
          <w:numId w:val="1005"/>
        </w:numPr>
      </w:pPr>
      <w:r>
        <w:t xml:space="preserve">Vista lógica (4+1): abstracciones clave, subsistemas (front/back/BD), diagramas de paquetes/componentes + secuencia para comportamiento; incluir también requisitos TÉCNICOS por componente, no solo de negocio.</w:t>
      </w:r>
    </w:p>
    <w:p>
      <w:pPr>
        <w:pStyle w:val="Compact"/>
        <w:numPr>
          <w:ilvl w:val="0"/>
          <w:numId w:val="1005"/>
        </w:numPr>
      </w:pPr>
      <w:r>
        <w:t xml:space="preserve">Modelo 4+1: Lógica (abstracciones), Procesos (no funcionales: rendimiento/disponibilidad — ejemplos de la slide, no dichos en clase), Desarrollo (descomposición, librerías), Física (nodos computacionales) + Escenarios. En el curso, por ahora, solo la lógica. (C4 quedó para la siguiente sesión.)</w:t>
      </w:r>
    </w:p>
    <w:p>
      <w:pPr>
        <w:pStyle w:val="FirstParagraph"/>
      </w:pPr>
      <w:r>
        <w:rPr>
          <w:b/>
          <w:bCs/>
        </w:rPr>
        <w:t xml:space="preserve">Aclaraciones que no están en las slides</w:t>
      </w:r>
    </w:p>
    <w:p>
      <w:pPr>
        <w:pStyle w:val="Compact"/>
        <w:numPr>
          <w:ilvl w:val="0"/>
          <w:numId w:val="1006"/>
        </w:numPr>
      </w:pPr>
      <w:r>
        <w:t xml:space="preserve">Era de la IA: si desarrollan con IA, el documento de arquitectura es "clave, clave, clave" — sin él la IA decide distinto cada vez y arma "Frankensteins"; además la IA es hoy un stakeholder más, y los diagramas COMO CÓDIGO (PlantUML/Mermaid) son preferibles porque la IA los entiende mejor (PlantUML = solo UML; Mermaid = más tipos).</w:t>
      </w:r>
    </w:p>
    <w:p>
      <w:pPr>
        <w:pStyle w:val="Compact"/>
        <w:numPr>
          <w:ilvl w:val="0"/>
          <w:numId w:val="1006"/>
        </w:numPr>
      </w:pPr>
      <w:r>
        <w:t xml:space="preserve">El diagrama de secuencia NO muestra pasos, muestra MENSAJES entre objetos; el diagrama de comunicación/colaboración es igual pero sin orden (por eso casi no se usa).</w:t>
      </w:r>
    </w:p>
    <w:p>
      <w:pPr>
        <w:pStyle w:val="Compact"/>
        <w:numPr>
          <w:ilvl w:val="0"/>
          <w:numId w:val="1006"/>
        </w:numPr>
      </w:pPr>
      <w:r>
        <w:t xml:space="preserve">Diagrama de clases (solo entidades) ≠ diagrama de clases de DISEÑO (incluye las clases de los patrones aplicados, p.ej. Adapter).</w:t>
      </w:r>
    </w:p>
    <w:p>
      <w:pPr>
        <w:pStyle w:val="Compact"/>
        <w:numPr>
          <w:ilvl w:val="0"/>
          <w:numId w:val="1006"/>
        </w:numPr>
      </w:pPr>
      <w:r>
        <w:t xml:space="preserve">Es poco probable que un junior participe en concebir una arquitectura, pero seguro consumirá el documento; los DBAs siempre generan roces con desarrollo (operaciones no quiere cambios, desarrollo sí) — el documento sirve para negociar; auditores (ej. dirección de informática ULima) pueden exigir mecanismos de seguridad.</w:t>
      </w:r>
    </w:p>
    <w:p>
      <w:pPr>
        <w:pStyle w:val="Compact"/>
        <w:numPr>
          <w:ilvl w:val="0"/>
          <w:numId w:val="1006"/>
        </w:numPr>
      </w:pPr>
      <w:r>
        <w:t xml:space="preserve">ADLs/notación formal: "nunca estuve en una organización que los use"; y sobre el 4+1 completo: "es bien pesado este esquema".</w:t>
      </w:r>
    </w:p>
    <w:p>
      <w:pPr>
        <w:pStyle w:val="FirstParagraph"/>
      </w:pPr>
      <w:r>
        <w:rPr>
          <w:b/>
          <w:bCs/>
        </w:rPr>
        <w:t xml:space="preserve">Pistas de examen / evaluación</w:t>
      </w:r>
    </w:p>
    <w:p>
      <w:pPr>
        <w:pStyle w:val="Compact"/>
        <w:numPr>
          <w:ilvl w:val="0"/>
          <w:numId w:val="1007"/>
        </w:numPr>
      </w:pPr>
      <w:r>
        <w:t xml:space="preserve">🎯 [00:04:36] Laboratorio EXTRA opcional un sábado (habilitado pocas horas) para ganar un punto; lo coordina con Aaron, próxima semana.</w:t>
      </w:r>
    </w:p>
    <w:p>
      <w:pPr>
        <w:pStyle w:val="Compact"/>
        <w:numPr>
          <w:ilvl w:val="0"/>
          <w:numId w:val="1007"/>
        </w:numPr>
      </w:pPr>
      <w:r>
        <w:t xml:space="preserve">🎯 [00:08:32] El documento de arquitectura ES el entregable de la entrega final del proyecto.</w:t>
      </w:r>
    </w:p>
    <w:p>
      <w:pPr>
        <w:pStyle w:val="Compact"/>
        <w:numPr>
          <w:ilvl w:val="0"/>
          <w:numId w:val="1007"/>
        </w:numPr>
      </w:pPr>
      <w:r>
        <w:t xml:space="preserve">🎯 [01:42:59]–[01:53:09] Rúbrica de la entrega: Cap.1 visión general coherente (no generarla a ciegas con IA); Cap.3 riesgos y decisiones de release SUSTENTADAS; Cap.4 tablas de sprint ("tablas nomás", una por sprint); Cap.5 arquitectura: vista lógica + estilos justificados + patrones; secuencias solo de las historias MÁS COMPLEJAS (no login/registro); modelo de BD COMPLETO con scripts; punto 7 análisis cuantitativo (velocidad, defectos, estimación).</w:t>
      </w:r>
    </w:p>
    <w:p>
      <w:pPr>
        <w:pStyle w:val="Compact"/>
        <w:numPr>
          <w:ilvl w:val="0"/>
          <w:numId w:val="1007"/>
        </w:numPr>
      </w:pPr>
      <w:r>
        <w:t xml:space="preserve">🎯 [01:50:09] y [01:23:23] Avance esperado del release: 60%; si es menos no jalan, pero debe estar bien sustentado. La app no tiene que estar al 100% en la presentación.</w:t>
      </w:r>
    </w:p>
    <w:p>
      <w:pPr>
        <w:pStyle w:val="Compact"/>
        <w:numPr>
          <w:ilvl w:val="0"/>
          <w:numId w:val="1007"/>
        </w:numPr>
      </w:pPr>
      <w:r>
        <w:t xml:space="preserve">🎯 [01:50:45] URL de Git obligatorio; esta entrega no revisan commits, la SIGUIENTE sí; solo el jefe de proyecto está exento de contribución en código; habrá formulario confidencial de coevaluación (avisar si alguien no aporta).</w:t>
      </w:r>
    </w:p>
    <w:p>
      <w:pPr>
        <w:pStyle w:val="Compact"/>
        <w:numPr>
          <w:ilvl w:val="0"/>
          <w:numId w:val="1007"/>
        </w:numPr>
      </w:pPr>
      <w:r>
        <w:t xml:space="preserve">🎯 [01:54:53] Para ESTA entrega piden la vista LÓGICA; para la última entrega, el documento completo.</w:t>
      </w:r>
    </w:p>
    <w:p>
      <w:pPr>
        <w:pStyle w:val="Compact"/>
        <w:numPr>
          <w:ilvl w:val="0"/>
          <w:numId w:val="1007"/>
        </w:numPr>
      </w:pPr>
      <w:r>
        <w:t xml:space="preserve">🎯 [02:00:26] Los "errores comunes de la vista lógica" (slide 47) serán CRITERIOS DE CALIFICACIÓN: no conocer los estilos, diagramas genéricos, solo requisitos de negocio, mal uso de UML, no explicar los diagramas.</w:t>
      </w:r>
    </w:p>
    <w:p>
      <w:pPr>
        <w:pStyle w:val="Compact"/>
        <w:numPr>
          <w:ilvl w:val="0"/>
          <w:numId w:val="1007"/>
        </w:numPr>
      </w:pPr>
      <w:r>
        <w:t xml:space="preserve">🎯 [02:03:46] Entrega del documento: hasta el DOMINGO (sin prórroga). [02:04:19] Próxima semana: presentaciones sorteadas; TODOS los integrantes deben poder sustentar las decisiones.</w:t>
      </w:r>
    </w:p>
    <w:p>
      <w:pPr>
        <w:pStyle w:val="FirstParagraph"/>
      </w:pPr>
      <w:r>
        <w:rPr>
          <w:b/>
          <w:bCs/>
        </w:rPr>
        <w:t xml:space="preserve">En una frase</w:t>
      </w:r>
      <w:r>
        <w:t xml:space="preserve"> </w:t>
      </w:r>
      <w:r>
        <w:t xml:space="preserve">Clase centrada en cómo se documenta una arquitectura (ISO 42010: vistas/puntos de vista/preocupaciones; notaciones informal-UML-ADL; vista lógica del 4+1) con práctica de elección de diagramas UML e include/extend en PlantUML, y con media hora de oro repasando la rúbrica de la entrega del proyecto (60% de avance, BD completa, explicar todo diagrama, entrega el domingo).</w:t>
      </w:r>
    </w:p>
    <w:p>
      <w:r>
        <w:pict>
          <v:rect style="width:0;height:1.5pt" o:hralign="center" o:hrstd="t" o:hr="t"/>
        </w:pict>
      </w:r>
    </w:p>
    <w:bookmarkEnd w:id="15"/>
    <w:bookmarkStart w:id="16" w:name="Xe95e16a2c14209d7fe83e73e36429b19351016e"/>
    <w:p>
      <w:pPr>
        <w:pStyle w:val="Heading2"/>
      </w:pPr>
      <w:r>
        <w:t xml:space="preserve">s8-b — Arquitecturas de Transición, propuesta de documento de arquitectura, vistas y modelo C4</w:t>
      </w:r>
    </w:p>
    <w:p>
      <w:pPr>
        <w:pStyle w:val="FirstParagraph"/>
      </w:pPr>
      <w:r>
        <w:rPr>
          <w:b/>
          <w:bCs/>
        </w:rPr>
        <w:t xml:space="preserve">Lo que más enfatizó el profesor</w:t>
      </w:r>
    </w:p>
    <w:p>
      <w:pPr>
        <w:pStyle w:val="Compact"/>
        <w:numPr>
          <w:ilvl w:val="0"/>
          <w:numId w:val="1008"/>
        </w:numPr>
      </w:pPr>
      <w:r>
        <w:t xml:space="preserve">Arquitectura de transición = plan con TODOS los pasos y estrategias para ir del AS-IS al TO-BE; cada fase/actividad debe documentarse para tener TRAZABILIDAD (incluso cambios pequeños exigen documentación detallada).</w:t>
      </w:r>
    </w:p>
    <w:p>
      <w:pPr>
        <w:pStyle w:val="Compact"/>
        <w:numPr>
          <w:ilvl w:val="0"/>
          <w:numId w:val="1008"/>
        </w:numPr>
      </w:pPr>
      <w:r>
        <w:t xml:space="preserve">Las secciones iniciales del documento (metas, escenarios de calidad, restricciones, estilos) son "la parte MÁS importante": son los lineamientos base contra los que se alinea toda decisión de arquitectura posterior.</w:t>
      </w:r>
    </w:p>
    <w:p>
      <w:pPr>
        <w:pStyle w:val="Compact"/>
        <w:numPr>
          <w:ilvl w:val="0"/>
          <w:numId w:val="1008"/>
        </w:numPr>
      </w:pPr>
      <w:r>
        <w:t xml:space="preserve">Los ATRIBUTOS DE CALIDAD "son lo que marca la arquitectura"; se describen con escenarios de 6 partes: fuente del estímulo, estímulo, artefacto, entorno, respuesta y medida de la respuesta (métrica).</w:t>
      </w:r>
    </w:p>
    <w:p>
      <w:pPr>
        <w:pStyle w:val="Compact"/>
        <w:numPr>
          <w:ilvl w:val="0"/>
          <w:numId w:val="1008"/>
        </w:numPr>
      </w:pPr>
      <w:r>
        <w:t xml:space="preserve">Restricción = decisión ya tomada que el equipo de arquitectura NO puede tomar (BD impuesta, lenguajes permitidos, infraestructura, estilo exigido, multiplataforma).</w:t>
      </w:r>
    </w:p>
    <w:p>
      <w:pPr>
        <w:pStyle w:val="Compact"/>
        <w:numPr>
          <w:ilvl w:val="0"/>
          <w:numId w:val="1008"/>
        </w:numPr>
      </w:pPr>
      <w:r>
        <w:t xml:space="preserve">Vista funcional: NO se documentan todos los requisitos, solo los significativos/clave que impactan la arquitectura (historias de usuario bien especificadas + mockups + diagramas).</w:t>
      </w:r>
    </w:p>
    <w:p>
      <w:pPr>
        <w:pStyle w:val="Compact"/>
        <w:numPr>
          <w:ilvl w:val="0"/>
          <w:numId w:val="1008"/>
        </w:numPr>
      </w:pPr>
      <w:r>
        <w:t xml:space="preserve">Vista lógica: descomponer sistema → subsistemas → componentes → clases, SIN detalles técnicos, guiado por el estilo arquitectónico (p. ej. mapear componentes a capas presentación/negocio/datos). Los diagramas deben ENTENDERSE y explicarse con texto.</w:t>
      </w:r>
    </w:p>
    <w:p>
      <w:pPr>
        <w:pStyle w:val="Compact"/>
        <w:numPr>
          <w:ilvl w:val="0"/>
          <w:numId w:val="1008"/>
        </w:numPr>
      </w:pPr>
      <w:r>
        <w:t xml:space="preserve">Contraste entre vistas: lógica = sin tecnología; implementación = organización real del código (paquetes, librerías, ejecutables); despliegue = nodos computacionales y artefactos instalados; procesos = SOLO procesos críticos ligados a requisitos no funcionales (concurrencia, tolerancia a fallas), es opcional.</w:t>
      </w:r>
    </w:p>
    <w:p>
      <w:pPr>
        <w:pStyle w:val="Compact"/>
        <w:numPr>
          <w:ilvl w:val="0"/>
          <w:numId w:val="1008"/>
        </w:numPr>
      </w:pPr>
      <w:r>
        <w:t xml:space="preserve">Modelo C4 = zoom por niveles de abstracción (Contexto → Contenedores → Componentes → Código); el nivel Código es opcional, lo obligatorio sugerido es llegar a Componentes.</w:t>
      </w:r>
    </w:p>
    <w:p>
      <w:pPr>
        <w:pStyle w:val="Compact"/>
        <w:numPr>
          <w:ilvl w:val="0"/>
          <w:numId w:val="1008"/>
        </w:numPr>
      </w:pPr>
      <w:r>
        <w:t xml:space="preserve">Trade-off C4 vs 4+1: C4 es sencillo y ordenado pero solo muestra la parte ESTÁTICA; el 4+1 aporta la DINÁMICA (diagramas de estados, actividades, secuencia).</w:t>
      </w:r>
    </w:p>
    <w:p>
      <w:pPr>
        <w:pStyle w:val="FirstParagraph"/>
      </w:pPr>
      <w:r>
        <w:rPr>
          <w:b/>
          <w:bCs/>
        </w:rPr>
        <w:t xml:space="preserve">Aclaraciones que no están en las slides</w:t>
      </w:r>
    </w:p>
    <w:p>
      <w:pPr>
        <w:pStyle w:val="Compact"/>
        <w:numPr>
          <w:ilvl w:val="0"/>
          <w:numId w:val="1009"/>
        </w:numPr>
      </w:pPr>
      <w:r>
        <w:t xml:space="preserve">Ejemplo Spec Kit (GitHub): lo primero que genera es una "constitución" — el equivalente a metas + escenarios + restricciones + estilos; ninguna decisión puede saltarse ese documento.</w:t>
      </w:r>
    </w:p>
    <w:p>
      <w:pPr>
        <w:pStyle w:val="Compact"/>
        <w:numPr>
          <w:ilvl w:val="0"/>
          <w:numId w:val="1009"/>
        </w:numPr>
      </w:pPr>
      <w:r>
        <w:t xml:space="preserve">Ejemplo numérico completo de escenario de calidad (desempeño, aula virtual): 1000 profesores concurrentes suben archivo de 15 MB con subida de 1.5 Mbps → 95% de archivos disponibles en menos de 5 segundos.</w:t>
      </w:r>
    </w:p>
    <w:p>
      <w:pPr>
        <w:pStyle w:val="Compact"/>
        <w:numPr>
          <w:ilvl w:val="0"/>
          <w:numId w:val="1009"/>
        </w:numPr>
      </w:pPr>
      <w:r>
        <w:t xml:space="preserve">Ejemplo Marketplace para la vista funcional: el requisito clave con impacto arquitectónico es la compra y el pago, no cualquier funcionalidad.</w:t>
      </w:r>
    </w:p>
    <w:p>
      <w:pPr>
        <w:pStyle w:val="Compact"/>
        <w:numPr>
          <w:ilvl w:val="0"/>
          <w:numId w:val="1009"/>
        </w:numPr>
      </w:pPr>
      <w:r>
        <w:t xml:space="preserve">Ejemplo en pizarra de vista lógica (web + API REST): paquete backend (API + BD) y frontend (pages + viewmodels); los viewmodels consumen vía HTTP la interfaz que expone el API. Aclaró: la vista lógica NO implica que backend/frontend estén en máquinas distintas ni detalla tecnología — eso va en implementación/despliegue.</w:t>
      </w:r>
    </w:p>
    <w:p>
      <w:pPr>
        <w:pStyle w:val="Compact"/>
        <w:numPr>
          <w:ilvl w:val="0"/>
          <w:numId w:val="1009"/>
        </w:numPr>
      </w:pPr>
      <w:r>
        <w:t xml:space="preserve">Respuesta a alumno (¿4+1 se parece a C4?): en el 4+1 no hay relación orgánica entre vistas (cada una es un punto de vista aislado); el C4 sí ordena por nivel de abstracción, como hacer zoom en Maps (Google Maps).</w:t>
      </w:r>
    </w:p>
    <w:p>
      <w:pPr>
        <w:pStyle w:val="Compact"/>
        <w:numPr>
          <w:ilvl w:val="0"/>
          <w:numId w:val="1009"/>
        </w:numPr>
      </w:pPr>
      <w:r>
        <w:t xml:space="preserve">Ejemplo negativo para la vista de procesos: NO modelar ahí un filtrado de alumnos por carrera; solo procesos que impactan escenarios de calidad.</w:t>
      </w:r>
    </w:p>
    <w:p>
      <w:pPr>
        <w:pStyle w:val="FirstParagraph"/>
      </w:pPr>
      <w:r>
        <w:rPr>
          <w:b/>
          <w:bCs/>
        </w:rPr>
        <w:t xml:space="preserve">Pistas de examen / evaluación</w:t>
      </w:r>
    </w:p>
    <w:p>
      <w:pPr>
        <w:pStyle w:val="Compact"/>
        <w:numPr>
          <w:ilvl w:val="0"/>
          <w:numId w:val="1010"/>
        </w:numPr>
      </w:pPr>
      <w:r>
        <w:t xml:space="preserve">🎯 [00:15:30] "Muy probablemente en la segunda parte del curso les pidamos un CAMBIO de su arquitectura" → tendrán que documentar la migración por fases (arquitectura de transición aplicada a su proyecto).</w:t>
      </w:r>
    </w:p>
    <w:p>
      <w:pPr>
        <w:pStyle w:val="Compact"/>
        <w:numPr>
          <w:ilvl w:val="0"/>
          <w:numId w:val="1010"/>
        </w:numPr>
      </w:pPr>
      <w:r>
        <w:t xml:space="preserve">🎯 [00:09:15] Entregas del trabajo: DOCUMENTO el domingo, CÓDIGO el martes. [00:28:23] Lo repitió a mitad de clase.</w:t>
      </w:r>
    </w:p>
    <w:p>
      <w:pPr>
        <w:pStyle w:val="Compact"/>
        <w:numPr>
          <w:ilvl w:val="0"/>
          <w:numId w:val="1010"/>
        </w:numPr>
      </w:pPr>
      <w:r>
        <w:t xml:space="preserve">🎯 [00:12:16] En esta entrega piden como mínimo la VISTA LÓGICA; en la entrega final el documento COMPLETO.</w:t>
      </w:r>
    </w:p>
    <w:p>
      <w:pPr>
        <w:pStyle w:val="Compact"/>
        <w:numPr>
          <w:ilvl w:val="0"/>
          <w:numId w:val="1010"/>
        </w:numPr>
      </w:pPr>
      <w:r>
        <w:t xml:space="preserve">🎯 [00:40:44] "Esto es lo que YO QUIERO VER en su documentación": diagrama de CLASES (obligatorio) + diagrama de COMPONENTES + diagrama de SUBSISTEMAS/PAQUETES en la vista lógica.</w:t>
      </w:r>
    </w:p>
    <w:p>
      <w:pPr>
        <w:pStyle w:val="Compact"/>
        <w:numPr>
          <w:ilvl w:val="0"/>
          <w:numId w:val="1010"/>
        </w:numPr>
      </w:pPr>
      <w:r>
        <w:t xml:space="preserve">🎯 [00:08:34] Aunque haya paro/clases virtuales, la presentación NO se suspende (no es evaluación individual).</w:t>
      </w:r>
    </w:p>
    <w:p>
      <w:pPr>
        <w:pStyle w:val="Compact"/>
        <w:numPr>
          <w:ilvl w:val="0"/>
          <w:numId w:val="1010"/>
        </w:numPr>
      </w:pPr>
      <w:r>
        <w:t xml:space="preserve">🎯 [00:10:29] Último laboratorio = BONUS, se entrega SOLO en clase; [01:28:09] opcional, grupal, únicamente para presentes; [01:28:34] consiste en hacer el 4+1 del caso (lógica, procesos, desarrollo, física, funcional); [01:29:57] vale +1 punto.</w:t>
      </w:r>
    </w:p>
    <w:p>
      <w:pPr>
        <w:pStyle w:val="FirstParagraph"/>
      </w:pPr>
      <w:r>
        <w:rPr>
          <w:b/>
          <w:bCs/>
        </w:rPr>
        <w:t xml:space="preserve">En una frase</w:t>
      </w:r>
      <w:r>
        <w:t xml:space="preserve"> </w:t>
      </w:r>
      <w:r>
        <w:t xml:space="preserve">El documento de arquitectura arranca con lineamientos innegociables (metas, escenarios de atributos de calidad, restricciones, estilos) y se desarrolla en vistas — funcional, lógica (clases+componentes+paquetes, sin tecnología), implementación, despliegue y procesos (opcional) — o alternativamente con el C4 por zoom de abstracción (contexto→contenedores→componentes→código), que es más ordenado pero solo estático frente al 4+1 que captura la dinámica.</w:t>
      </w:r>
    </w:p>
    <w:p>
      <w:r>
        <w:pict>
          <v:rect style="width:0;height:1.5pt" o:hralign="center" o:hrstd="t" o:hr="t"/>
        </w:pict>
      </w:r>
    </w:p>
    <w:bookmarkEnd w:id="16"/>
    <w:bookmarkStart w:id="17" w:name="Xeaf8884b1cd2a304132856ee70f26016d8c5966"/>
    <w:p>
      <w:pPr>
        <w:pStyle w:val="Heading2"/>
      </w:pPr>
      <w:r>
        <w:t xml:space="preserve">s12-a — Pruebas de mutación (repaso) y Tipos de pruebas de integración (Top-Down, Bottom-Up, Sandwich, Big Bang) + laboratorio</w:t>
      </w:r>
    </w:p>
    <w:p>
      <w:pPr>
        <w:pStyle w:val="FirstParagraph"/>
      </w:pPr>
      <w:r>
        <w:rPr>
          <w:b/>
          <w:bCs/>
        </w:rPr>
        <w:t xml:space="preserve">Lo que más enfatizó el profesor</w:t>
      </w:r>
    </w:p>
    <w:p>
      <w:pPr>
        <w:pStyle w:val="Compact"/>
        <w:numPr>
          <w:ilvl w:val="0"/>
          <w:numId w:val="1011"/>
        </w:numPr>
      </w:pPr>
      <w:r>
        <w:t xml:space="preserve">(Lo repitió 3 veces) Las pruebas de mutación NO son una técnica para hacer pruebas: sirven para MEDIR LA CALIDAD de las pruebas unitarias que ya tienes, y para MEJORARLAS.</w:t>
      </w:r>
    </w:p>
    <w:p>
      <w:pPr>
        <w:pStyle w:val="Compact"/>
        <w:numPr>
          <w:ilvl w:val="0"/>
          <w:numId w:val="1011"/>
        </w:numPr>
      </w:pPr>
      <w:r>
        <w:t xml:space="preserve">Mutante muerto = tus pruebas detectan el fallo; mutante vivo = sobrevive. Métrica de adecuación = mutantes matados / total de mutantes (en clase la llamó "adecuación de las pruebas"; "mutation score" es el término estándar/de las slides).</w:t>
      </w:r>
    </w:p>
    <w:p>
      <w:pPr>
        <w:pStyle w:val="Compact"/>
        <w:numPr>
          <w:ilvl w:val="0"/>
          <w:numId w:val="1011"/>
        </w:numPr>
      </w:pPr>
      <w:r>
        <w:t xml:space="preserve">Orden obligatorio: primero pruebas unitarias, DESPUÉS mutación — la mutación no las reemplaza, las evalúa.</w:t>
      </w:r>
    </w:p>
    <w:p>
      <w:pPr>
        <w:pStyle w:val="Compact"/>
        <w:numPr>
          <w:ilvl w:val="0"/>
          <w:numId w:val="1011"/>
        </w:numPr>
      </w:pPr>
      <w:r>
        <w:t xml:space="preserve">Driver (conductor) = simula al que LLAMA al módulo y ejecuta la prueba; Stub (resguardo) = simula al módulo LLAMADO por el módulo bajo prueba.</w:t>
      </w:r>
    </w:p>
    <w:p>
      <w:pPr>
        <w:pStyle w:val="Compact"/>
        <w:numPr>
          <w:ilvl w:val="0"/>
          <w:numId w:val="1011"/>
        </w:numPr>
      </w:pPr>
      <w:r>
        <w:t xml:space="preserve">Top-Down: de módulos superiores hacia abajo, requiere MUCHOS stubs. Bottom-Up: de componentes básicos hacia arriba con drivers; favorece la reutilización pero los errores de alto nivel se posponen al final.</w:t>
      </w:r>
    </w:p>
    <w:p>
      <w:pPr>
        <w:pStyle w:val="Compact"/>
        <w:numPr>
          <w:ilvl w:val="0"/>
          <w:numId w:val="1011"/>
        </w:numPr>
      </w:pPr>
      <w:r>
        <w:t xml:space="preserve">Sandwich: combina ambos, prueba por los dos lados a la vez; su gran problema es la COORDINACIÓN. Big Bang: todo contra todo sin orden, sencilla de montar, solo tiene sentido con el software ya completo, y no puede ser la única (pierdes detección temprana).</w:t>
      </w:r>
    </w:p>
    <w:p>
      <w:pPr>
        <w:pStyle w:val="Compact"/>
        <w:numPr>
          <w:ilvl w:val="0"/>
          <w:numId w:val="1011"/>
        </w:numPr>
      </w:pPr>
      <w:r>
        <w:t xml:space="preserve">SIEMPRE probar los VALORES LÍMITE: en el ejercicio en vivo sobrevivió un mutante "conditional boundary" (&lt; por &lt;=) porque faltaba el caso precio = 0; al agregarlo → 100% de mutation coverage (10/10 mutantes).</w:t>
      </w:r>
    </w:p>
    <w:p>
      <w:pPr>
        <w:pStyle w:val="Compact"/>
        <w:numPr>
          <w:ilvl w:val="0"/>
          <w:numId w:val="1011"/>
        </w:numPr>
      </w:pPr>
      <w:r>
        <w:t xml:space="preserve">Flujo práctico demostrado: pom con JUnit 5 + Mockito (última versión, sacadas de MVN Repository) → tests con @BeforeEach, assertEquals(esperado, obtenido), assertThrows con lambda →</w:t>
      </w:r>
      <w:r>
        <w:t xml:space="preserve"> </w:t>
      </w:r>
      <w:r>
        <w:rPr>
          <w:rStyle w:val="VerbatimChar"/>
        </w:rPr>
        <w:t xml:space="preserve">mvn clean package test</w:t>
      </w:r>
      <w:r>
        <w:t xml:space="preserve"> </w:t>
      </w:r>
      <w:r>
        <w:t xml:space="preserve">→ PIT (</w:t>
      </w:r>
      <w:r>
        <w:rPr>
          <w:rStyle w:val="VerbatimChar"/>
        </w:rPr>
        <w:t xml:space="preserve">pitest:mutationCoverage</w:t>
      </w:r>
      <w:r>
        <w:t xml:space="preserve">) → reporte en</w:t>
      </w:r>
      <w:r>
        <w:t xml:space="preserve"> </w:t>
      </w:r>
      <w:r>
        <w:rPr>
          <w:rStyle w:val="VerbatimChar"/>
        </w:rPr>
        <w:t xml:space="preserve">target/pit-reports/index.html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Aclaraciones que no están en las slides</w:t>
      </w:r>
    </w:p>
    <w:p>
      <w:pPr>
        <w:pStyle w:val="Compact"/>
        <w:numPr>
          <w:ilvl w:val="0"/>
          <w:numId w:val="1012"/>
        </w:numPr>
      </w:pPr>
      <w:r>
        <w:t xml:space="preserve">Las pruebas de integración normalmente NO las hacen los desarrolladores sino equipos especializados, porque exigen conocimiento amplio de la arquitectura del sistema.</w:t>
      </w:r>
    </w:p>
    <w:p>
      <w:pPr>
        <w:pStyle w:val="Compact"/>
        <w:numPr>
          <w:ilvl w:val="0"/>
          <w:numId w:val="1012"/>
        </w:numPr>
      </w:pPr>
      <w:r>
        <w:t xml:space="preserve">Ejemplo suyo de integración: probar un backend REST simulando las llamadas del frontend, o probar un frontend contra un backend mock con data de prueba.</w:t>
      </w:r>
    </w:p>
    <w:p>
      <w:pPr>
        <w:pStyle w:val="Compact"/>
        <w:numPr>
          <w:ilvl w:val="0"/>
          <w:numId w:val="1012"/>
        </w:numPr>
      </w:pPr>
      <w:r>
        <w:t xml:space="preserve">Criterio de elección por etapa: en etapas tempranas conviene Bottom-Up; Top-Down solo tiene sentido cuando ya está implementada la mayor parte del sistema; Sandwich "en la práctica lo he visto muy poco".</w:t>
      </w:r>
    </w:p>
    <w:p>
      <w:pPr>
        <w:pStyle w:val="Compact"/>
        <w:numPr>
          <w:ilvl w:val="0"/>
          <w:numId w:val="1012"/>
        </w:numPr>
      </w:pPr>
      <w:r>
        <w:t xml:space="preserve">El costo de corregir un error crece exponencialmente con el tiempo → detectar temprano beneficia la economía del proyecto (dinero, tiempo y recursos).</w:t>
      </w:r>
    </w:p>
    <w:p>
      <w:pPr>
        <w:pStyle w:val="Compact"/>
        <w:numPr>
          <w:ilvl w:val="0"/>
          <w:numId w:val="1012"/>
        </w:numPr>
      </w:pPr>
      <w:r>
        <w:t xml:space="preserve">PIT no es solo una métrica: es una herramienta de MEJORA, te dice qué mutación sobrevivió para que agregues el caso de prueba que falta.</w:t>
      </w:r>
    </w:p>
    <w:p>
      <w:pPr>
        <w:pStyle w:val="Compact"/>
        <w:numPr>
          <w:ilvl w:val="0"/>
          <w:numId w:val="1012"/>
        </w:numPr>
      </w:pPr>
      <w:r>
        <w:t xml:space="preserve">En el ejercicio de DiscountCalculator no se usa Mockito (no se mockea nada): solo JUnit.</w:t>
      </w:r>
    </w:p>
    <w:p>
      <w:pPr>
        <w:pStyle w:val="FirstParagraph"/>
      </w:pPr>
      <w:r>
        <w:rPr>
          <w:b/>
          <w:bCs/>
        </w:rPr>
        <w:t xml:space="preserve">Pistas de examen</w:t>
      </w:r>
    </w:p>
    <w:p>
      <w:pPr>
        <w:pStyle w:val="Compact"/>
        <w:numPr>
          <w:ilvl w:val="0"/>
          <w:numId w:val="1013"/>
        </w:numPr>
      </w:pPr>
      <w:r>
        <w:t xml:space="preserve">🎯 [00:02:12] La evaluación de la próxima semana será INDIVIDUAL.</w:t>
      </w:r>
    </w:p>
    <w:p>
      <w:pPr>
        <w:pStyle w:val="Compact"/>
        <w:numPr>
          <w:ilvl w:val="0"/>
          <w:numId w:val="1013"/>
        </w:numPr>
      </w:pPr>
      <w:r>
        <w:t xml:space="preserve">🎯 [00:35:03] La pista más importante: en la evaluación NO te darán los casos de prueba — tendrás que calcular los CAMINOS INDEPENDIENTES con la COMPLEJIDAD CICLOMÁTICA (caja blanca) y tener COMO MÍNIMO esa cantidad de pruebas.</w:t>
      </w:r>
    </w:p>
    <w:p>
      <w:pPr>
        <w:pStyle w:val="Compact"/>
        <w:numPr>
          <w:ilvl w:val="0"/>
          <w:numId w:val="1013"/>
        </w:numPr>
      </w:pPr>
      <w:r>
        <w:t xml:space="preserve">🎯 [00:22:40] Recordar el orden: primero unitarias, luego mutación. Y en [00:02:50] advirtió que "muchos se equivocan con el concepto" de mutación — probable pregunta teórica.</w:t>
      </w:r>
    </w:p>
    <w:p>
      <w:pPr>
        <w:pStyle w:val="Compact"/>
        <w:numPr>
          <w:ilvl w:val="0"/>
          <w:numId w:val="1013"/>
        </w:numPr>
      </w:pPr>
      <w:r>
        <w:t xml:space="preserve">🎯 [01:04:39] Va a subir el ejercicio resuelto + ejercicios extra (incluye mocks): "eso es lo que va a entrar en la PARTE PRÁCTICA de la próxima semana" → practicar los ejercicios del estilo DiscountCalculator y los de mocks (en las slides, el de UserService — nombre tomado de las diapositivas pp.41-43, no lo mencionó en el audio).</w:t>
      </w:r>
    </w:p>
    <w:p>
      <w:pPr>
        <w:pStyle w:val="Compact"/>
        <w:numPr>
          <w:ilvl w:val="0"/>
          <w:numId w:val="1013"/>
        </w:numPr>
      </w:pPr>
      <w:r>
        <w:t xml:space="preserve">🎯 [01:18:07] Líderes de proyecto: actualizar el repo del proyecto — descarga un snapshot semanal y la mayoría no lo actualiza.</w:t>
      </w:r>
    </w:p>
    <w:p>
      <w:pPr>
        <w:pStyle w:val="Compact"/>
        <w:numPr>
          <w:ilvl w:val="0"/>
          <w:numId w:val="1013"/>
        </w:numPr>
      </w:pPr>
      <w:r>
        <w:t xml:space="preserve">🎯 [02:36:16] La evaluación va a ser el día VIERNES.</w:t>
      </w:r>
    </w:p>
    <w:p>
      <w:pPr>
        <w:pStyle w:val="Compact"/>
        <w:numPr>
          <w:ilvl w:val="0"/>
          <w:numId w:val="1013"/>
        </w:numPr>
      </w:pPr>
      <w:r>
        <w:t xml:space="preserve">(Nota propia: la práctica NO incluye rendimiento.)</w:t>
      </w:r>
    </w:p>
    <w:p>
      <w:pPr>
        <w:pStyle w:val="FirstParagraph"/>
      </w:pPr>
      <w:r>
        <w:rPr>
          <w:b/>
          <w:bCs/>
        </w:rPr>
        <w:t xml:space="preserve">En una frase</w:t>
      </w:r>
      <w:r>
        <w:t xml:space="preserve"> </w:t>
      </w:r>
      <w:r>
        <w:t xml:space="preserve">Repaso de que la mutación mide y mejora la calidad de tus pruebas (matar mutantes, probar valores límite), teoría de las 4 estrategias de integración con el criterio "temprano→Bottom-Up, completo→Big Bang", y demo/laboratorio completo de JUnit 5 + PIT, con aviso de práctica individual el viernes basada en complejidad ciclomática, mutación y mocks.</w:t>
      </w:r>
    </w:p>
    <w:p>
      <w:r>
        <w:pict>
          <v:rect style="width:0;height:1.5pt" o:hralign="center" o:hrstd="t" o:hr="t"/>
        </w:pict>
      </w:r>
    </w:p>
    <w:bookmarkEnd w:id="17"/>
    <w:bookmarkStart w:id="18" w:name="X3a2901f633477f1839df7e99036389873ce9594"/>
    <w:p>
      <w:pPr>
        <w:pStyle w:val="Heading2"/>
      </w:pPr>
      <w:r>
        <w:t xml:space="preserve">s12-b — Pruebas de Rendimiento (tipos, proceso, herramientas, JMeter, concurrencia/latencia/throughput)</w:t>
      </w:r>
    </w:p>
    <w:p>
      <w:pPr>
        <w:pStyle w:val="FirstParagraph"/>
      </w:pPr>
      <w:r>
        <w:rPr>
          <w:b/>
          <w:bCs/>
        </w:rPr>
        <w:t xml:space="preserve">Lo que más enfatizó el profesor</w:t>
      </w:r>
    </w:p>
    <w:p>
      <w:pPr>
        <w:pStyle w:val="Compact"/>
        <w:numPr>
          <w:ilvl w:val="0"/>
          <w:numId w:val="1014"/>
        </w:numPr>
      </w:pPr>
      <w:r>
        <w:t xml:space="preserve">El objetivo de las pruebas de rendimiento</w:t>
      </w:r>
      <w:r>
        <w:t xml:space="preserve"> </w:t>
      </w:r>
      <w:r>
        <w:rPr>
          <w:b/>
          <w:bCs/>
        </w:rPr>
        <w:t xml:space="preserve">NO es encontrar bugs</w:t>
      </w:r>
      <w:r>
        <w:t xml:space="preserve"> </w:t>
      </w:r>
      <w:r>
        <w:t xml:space="preserve">(si aparecen, bien), sino identificar</w:t>
      </w:r>
      <w:r>
        <w:t xml:space="preserve"> </w:t>
      </w:r>
      <w:r>
        <w:rPr>
          <w:b/>
          <w:bCs/>
        </w:rPr>
        <w:t xml:space="preserve">cuellos de botella</w:t>
      </w:r>
      <w:r>
        <w:t xml:space="preserve"> </w:t>
      </w:r>
      <w:r>
        <w:t xml:space="preserve">y verificar velocidad, escalabilidad y estabilidad frente a requerimientos mínimos.</w:t>
      </w:r>
    </w:p>
    <w:p>
      <w:pPr>
        <w:pStyle w:val="Compact"/>
        <w:numPr>
          <w:ilvl w:val="0"/>
          <w:numId w:val="101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tuning</w:t>
      </w:r>
      <w:r>
        <w:t xml:space="preserve"> </w:t>
      </w:r>
      <w:r>
        <w:t xml:space="preserve">mejora el rendimiento cambiando SOLO configuración,</w:t>
      </w:r>
      <w:r>
        <w:t xml:space="preserve"> </w:t>
      </w:r>
      <w:r>
        <w:rPr>
          <w:b/>
          <w:bCs/>
        </w:rPr>
        <w:t xml:space="preserve">sin tocar código</w:t>
      </w:r>
      <w:r>
        <w:t xml:space="preserve">: más RAM a la BD, colas, caché y compresión en el servidor web; es un ciclo probar → tunear → volver a probar.</w:t>
      </w:r>
    </w:p>
    <w:p>
      <w:pPr>
        <w:pStyle w:val="Compact"/>
        <w:numPr>
          <w:ilvl w:val="0"/>
          <w:numId w:val="1014"/>
        </w:numPr>
      </w:pPr>
      <w:r>
        <w:t xml:space="preserve">Mientras más temprano se detecta un problema, más barato solucionarlo: en Cascada estas pruebas iban al final; hoy con Ágil + automatización se pueden hacer</w:t>
      </w:r>
      <w:r>
        <w:t xml:space="preserve"> </w:t>
      </w:r>
      <w:r>
        <w:rPr>
          <w:b/>
          <w:bCs/>
        </w:rPr>
        <w:t xml:space="preserve">por sprint/release</w:t>
      </w:r>
      <w:r>
        <w:t xml:space="preserve"> </w:t>
      </w:r>
      <w:r>
        <w:t xml:space="preserve">— y pidió pensarlas ya en el proyecto del curso.</w:t>
      </w:r>
    </w:p>
    <w:p>
      <w:pPr>
        <w:pStyle w:val="Compact"/>
        <w:numPr>
          <w:ilvl w:val="0"/>
          <w:numId w:val="1014"/>
        </w:numPr>
      </w:pPr>
      <w:r>
        <w:t xml:space="preserve">Probar primero las transacciones de</w:t>
      </w:r>
      <w:r>
        <w:t xml:space="preserve"> </w:t>
      </w:r>
      <w:r>
        <w:rPr>
          <w:b/>
          <w:bCs/>
        </w:rPr>
        <w:t xml:space="preserve">misión crítica</w:t>
      </w:r>
      <w:r>
        <w:t xml:space="preserve"> </w:t>
      </w:r>
      <w:r>
        <w:t xml:space="preserve">(la matrícula, la venta en un e-commerce: "lo que no se puede caer") y las de</w:t>
      </w:r>
      <w:r>
        <w:t xml:space="preserve"> </w:t>
      </w:r>
      <w:r>
        <w:rPr>
          <w:b/>
          <w:bCs/>
        </w:rPr>
        <w:t xml:space="preserve">alta frecuencia</w:t>
      </w:r>
      <w:r>
        <w:t xml:space="preserve">; incluir al menos una de lectura y una de actualización.</w:t>
      </w:r>
    </w:p>
    <w:p>
      <w:pPr>
        <w:pStyle w:val="Compact"/>
        <w:numPr>
          <w:ilvl w:val="0"/>
          <w:numId w:val="1014"/>
        </w:numPr>
      </w:pPr>
      <w:r>
        <w:t xml:space="preserve">Escalabilidad = verificar un</w:t>
      </w:r>
      <w:r>
        <w:t xml:space="preserve"> </w:t>
      </w:r>
      <w:r>
        <w:rPr>
          <w:b/>
          <w:bCs/>
        </w:rPr>
        <w:t xml:space="preserve">plan de crecimiento</w:t>
      </w:r>
      <w:r>
        <w:t xml:space="preserve"> </w:t>
      </w:r>
      <w:r>
        <w:t xml:space="preserve">proyectado (no tumbar el sistema); capacidad = certificar límites concretos ("archivos de hasta 50 MB", "100 conexiones/s") creciendo hasta que aparezcan errores.</w:t>
      </w:r>
    </w:p>
    <w:p>
      <w:pPr>
        <w:pStyle w:val="Compact"/>
        <w:numPr>
          <w:ilvl w:val="0"/>
          <w:numId w:val="1014"/>
        </w:numPr>
      </w:pPr>
      <w:r>
        <w:t xml:space="preserve">Concurrencia, latencia y throughput son las 3 métricas fundamentales y</w:t>
      </w:r>
      <w:r>
        <w:t xml:space="preserve"> </w:t>
      </w:r>
      <w:r>
        <w:rPr>
          <w:b/>
          <w:bCs/>
        </w:rPr>
        <w:t xml:space="preserve">están relacionadas</w:t>
      </w:r>
      <w:r>
        <w:t xml:space="preserve">: a mayor concurrencia, menor throughput y mayor demora (menos procesador por petición).</w:t>
      </w:r>
    </w:p>
    <w:p>
      <w:pPr>
        <w:pStyle w:val="Compact"/>
        <w:numPr>
          <w:ilvl w:val="0"/>
          <w:numId w:val="1014"/>
        </w:numPr>
      </w:pPr>
      <w:r>
        <w:t xml:space="preserve">JMeter es la herramienta del curso: especial para Java, pero sirve para</w:t>
      </w:r>
      <w:r>
        <w:t xml:space="preserve"> </w:t>
      </w:r>
      <w:r>
        <w:rPr>
          <w:b/>
          <w:bCs/>
        </w:rPr>
        <w:t xml:space="preserve">cualquier backend</w:t>
      </w:r>
      <w:r>
        <w:t xml:space="preserve"> </w:t>
      </w:r>
      <w:r>
        <w:t xml:space="preserve">porque simula peticiones HTTP.</w:t>
      </w:r>
    </w:p>
    <w:p>
      <w:pPr>
        <w:pStyle w:val="Compact"/>
        <w:numPr>
          <w:ilvl w:val="0"/>
          <w:numId w:val="1014"/>
        </w:numPr>
      </w:pPr>
      <w:r>
        <w:t xml:space="preserve">En la demo Maven+JMeter: la dependencia de JMeter va con scope</w:t>
      </w:r>
      <w:r>
        <w:t xml:space="preserve"> </w:t>
      </w:r>
      <w:r>
        <w:rPr>
          <w:rStyle w:val="VerbatimChar"/>
          <w:b/>
          <w:bCs/>
        </w:rPr>
        <w:t xml:space="preserve">provided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compile</w:t>
      </w:r>
      <w:r>
        <w:t xml:space="preserve">) para que no se empaquete en el JAR de la app; el JAR generado se copia a la carpeta</w:t>
      </w:r>
      <w:r>
        <w:t xml:space="preserve"> </w:t>
      </w:r>
      <w:r>
        <w:rPr>
          <w:rStyle w:val="VerbatimChar"/>
        </w:rPr>
        <w:t xml:space="preserve">ext</w:t>
      </w:r>
      <w:r>
        <w:t xml:space="preserve"> </w:t>
      </w:r>
      <w:r>
        <w:t xml:space="preserve">de JMeter.</w:t>
      </w:r>
    </w:p>
    <w:p>
      <w:pPr>
        <w:pStyle w:val="FirstParagraph"/>
      </w:pPr>
      <w:r>
        <w:rPr>
          <w:b/>
          <w:bCs/>
        </w:rPr>
        <w:t xml:space="preserve">Aclaraciones que no están en las slides</w:t>
      </w:r>
    </w:p>
    <w:p>
      <w:pPr>
        <w:pStyle w:val="Compact"/>
        <w:numPr>
          <w:ilvl w:val="0"/>
          <w:numId w:val="1015"/>
        </w:numPr>
      </w:pPr>
      <w:r>
        <w:t xml:space="preserve">Estas pruebas también sirven para</w:t>
      </w:r>
      <w:r>
        <w:t xml:space="preserve"> </w:t>
      </w:r>
      <w:r>
        <w:rPr>
          <w:b/>
          <w:bCs/>
        </w:rPr>
        <w:t xml:space="preserve">estimar costos de nube</w:t>
      </w:r>
      <w:r>
        <w:t xml:space="preserve">: los proveedores cobran por "bolsas/capas" de recursos y al pasar el límite el costo salta (anécdota AWS/Tec de Monterrey: presupuesto anual que se iba a agotar en 3 meses por un cambio de capa).</w:t>
      </w:r>
    </w:p>
    <w:p>
      <w:pPr>
        <w:pStyle w:val="Compact"/>
        <w:numPr>
          <w:ilvl w:val="0"/>
          <w:numId w:val="1015"/>
        </w:numPr>
      </w:pPr>
      <w:r>
        <w:t xml:space="preserve">Tip de BD:</w:t>
      </w:r>
      <w:r>
        <w:t xml:space="preserve"> </w:t>
      </w:r>
      <w:r>
        <w:rPr>
          <w:b/>
          <w:bCs/>
        </w:rPr>
        <w:t xml:space="preserve">mientras más campos tiene una tabla, más costoso es el UPDATE</w:t>
      </w:r>
      <w:r>
        <w:t xml:space="preserve">; si una tabla principal es grande y de alta transaccionalidad, sus transacciones DEBEN tener pruebas de rendimiento (solución típica: partir la tabla o crear índices).</w:t>
      </w:r>
    </w:p>
    <w:p>
      <w:pPr>
        <w:pStyle w:val="Compact"/>
        <w:numPr>
          <w:ilvl w:val="0"/>
          <w:numId w:val="1015"/>
        </w:numPr>
      </w:pPr>
      <w:r>
        <w:t xml:space="preserve">Los errores de concurrencia clásicos (IDs duplicados generados en código) hoy casi no ocurren porque los ORM y servidores como Express (cada petición HTTP = recurso aislado) manejan la concurrencia — pero igual hay que probar recursos compartidos.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Profiling</w:t>
      </w:r>
      <w:r>
        <w:t xml:space="preserve"> </w:t>
      </w:r>
      <w:r>
        <w:t xml:space="preserve">para localizar exactamente dónde se demora el proceso; en juegos es más difícil (experiencia continua, while infinito) que en apps web.</w:t>
      </w:r>
    </w:p>
    <w:p>
      <w:pPr>
        <w:pStyle w:val="Compact"/>
        <w:numPr>
          <w:ilvl w:val="0"/>
          <w:numId w:val="1015"/>
        </w:numPr>
      </w:pPr>
      <w:r>
        <w:t xml:space="preserve">Una prueba de rendimiento no se hace contra</w:t>
      </w:r>
      <w:r>
        <w:t xml:space="preserve"> </w:t>
      </w:r>
      <w:r>
        <w:rPr>
          <w:b/>
          <w:bCs/>
        </w:rPr>
        <w:t xml:space="preserve">mocks</w:t>
      </w:r>
      <w:r>
        <w:t xml:space="preserve">: hay que probar el flujo completo, con los tiempos reales.</w:t>
      </w:r>
    </w:p>
    <w:p>
      <w:pPr>
        <w:pStyle w:val="Compact"/>
        <w:numPr>
          <w:ilvl w:val="0"/>
          <w:numId w:val="1015"/>
        </w:numPr>
      </w:pPr>
      <w:r>
        <w:t xml:space="preserve">Cada segundo extra de carga de una página dispara la tasa de rebote: "cada milisegundo cuesta dinero" (investigaciones de HCI).</w:t>
      </w:r>
    </w:p>
    <w:p>
      <w:pPr>
        <w:pStyle w:val="FirstParagraph"/>
      </w:pPr>
      <w:r>
        <w:rPr>
          <w:b/>
          <w:bCs/>
        </w:rPr>
        <w:t xml:space="preserve">Pistas de examen</w:t>
      </w:r>
      <w:r>
        <w:t xml:space="preserve"> </w:t>
      </w:r>
      <w:r>
        <w:t xml:space="preserve">(evaluación individual: viernes de la próxima semana, la última)</w:t>
      </w:r>
    </w:p>
    <w:p>
      <w:pPr>
        <w:pStyle w:val="Compact"/>
        <w:numPr>
          <w:ilvl w:val="0"/>
          <w:numId w:val="1016"/>
        </w:numPr>
      </w:pPr>
      <w:r>
        <w:t xml:space="preserve">[00:07:04] Las pruebas de rendimiento</w:t>
      </w:r>
      <w:r>
        <w:t xml:space="preserve"> </w:t>
      </w:r>
      <w:r>
        <w:rPr>
          <w:b/>
          <w:bCs/>
        </w:rPr>
        <w:t xml:space="preserve">NO entran de forma práctica</w:t>
      </w:r>
      <w:r>
        <w:t xml:space="preserve"> </w:t>
      </w:r>
      <w:r>
        <w:t xml:space="preserve">en la evaluación (sí podrían tocarse en teoría) y se seguirán usando en el trabajo.</w:t>
      </w:r>
    </w:p>
    <w:p>
      <w:pPr>
        <w:pStyle w:val="Compact"/>
        <w:numPr>
          <w:ilvl w:val="0"/>
          <w:numId w:val="1016"/>
        </w:numPr>
      </w:pPr>
      <w:r>
        <w:t xml:space="preserve">[01:49:13]</w:t>
      </w:r>
      <w:r>
        <w:t xml:space="preserve"> </w:t>
      </w:r>
      <w:r>
        <w:rPr>
          <w:b/>
          <w:bCs/>
        </w:rPr>
        <w:t xml:space="preserve">Qué entra al examen: "todo lo que tenga que ver con pruebas"</w:t>
      </w:r>
      <w:r>
        <w:t xml:space="preserve"> </w:t>
      </w:r>
      <w:r>
        <w:t xml:space="preserve">— caja blanca y</w:t>
      </w:r>
      <w:r>
        <w:t xml:space="preserve"> </w:t>
      </w:r>
      <w:r>
        <w:rPr>
          <w:b/>
          <w:bCs/>
        </w:rPr>
        <w:t xml:space="preserve">complejidad ciclomática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[01:49:48]</w:t>
      </w:r>
      <w:r>
        <w:t xml:space="preserve"> </w:t>
      </w:r>
      <w:r>
        <w:rPr>
          <w:b/>
          <w:bCs/>
        </w:rPr>
        <w:t xml:space="preserve">SÍ van a tener que dibujar el GRAFO</w:t>
      </w:r>
      <w:r>
        <w:t xml:space="preserve"> </w:t>
      </w:r>
      <w:r>
        <w:t xml:space="preserve">(vale PowerPoint o cualquier herramienta de grafos).</w:t>
      </w:r>
    </w:p>
    <w:p>
      <w:pPr>
        <w:pStyle w:val="Compact"/>
        <w:numPr>
          <w:ilvl w:val="0"/>
          <w:numId w:val="1016"/>
        </w:numPr>
      </w:pPr>
      <w:r>
        <w:t xml:space="preserve">[01:51:34] Caja negra:</w:t>
      </w:r>
      <w:r>
        <w:t xml:space="preserve"> </w:t>
      </w:r>
      <w:r>
        <w:rPr>
          <w:b/>
          <w:bCs/>
        </w:rPr>
        <w:t xml:space="preserve">clases equivalentes válidas y NO válidas</w:t>
      </w:r>
      <w:r>
        <w:t xml:space="preserve">, derivando los casos a partir de las clases.</w:t>
      </w:r>
    </w:p>
    <w:p>
      <w:pPr>
        <w:pStyle w:val="Compact"/>
        <w:numPr>
          <w:ilvl w:val="0"/>
          <w:numId w:val="1016"/>
        </w:numPr>
      </w:pPr>
      <w:r>
        <w:t xml:space="preserve">[02:34:25] "Practiquen, hay</w:t>
      </w:r>
      <w:r>
        <w:t xml:space="preserve"> </w:t>
      </w:r>
      <w:r>
        <w:rPr>
          <w:b/>
          <w:bCs/>
        </w:rPr>
        <w:t xml:space="preserve">ejercicios en las diapos</w:t>
      </w:r>
      <w:r>
        <w:t xml:space="preserve">" — [tramo confuso de la transcripción: por el contexto inmediato podría referirse a ejercicios de caja blanca/unitarias para el laboratorio ("ejercicio obligatorio de pruebas de caja..."); el profesor NO mencionó throughput/RPS/TPS en ese cierre. En las diapos de ESTA semana los únicos ejercicios son los de throughput (slides 60-64): 12,000 req/300 s = 40 RPS; 15,000 tx/1,800 s = 8.33 TPS; eficiencia = real/esperado = 83.3% — el vínculo es deducción del alumno].</w:t>
      </w:r>
    </w:p>
    <w:p>
      <w:pPr>
        <w:pStyle w:val="Compact"/>
        <w:numPr>
          <w:ilvl w:val="0"/>
          <w:numId w:val="1016"/>
        </w:numPr>
      </w:pPr>
      <w:r>
        <w:t xml:space="preserve">[01:48:45] El</w:t>
      </w:r>
      <w:r>
        <w:t xml:space="preserve"> </w:t>
      </w:r>
      <w:r>
        <w:rPr>
          <w:b/>
          <w:bCs/>
        </w:rPr>
        <w:t xml:space="preserve">laboratorio JMeter (peticiones HTTP)</w:t>
      </w:r>
      <w:r>
        <w:t xml:space="preserve"> </w:t>
      </w:r>
      <w:r>
        <w:t xml:space="preserve">es la próxima semana; [02:31:45] la demo de hoy quedó pendiente de correr en la próxima clase.</w:t>
      </w:r>
    </w:p>
    <w:p>
      <w:pPr>
        <w:pStyle w:val="Compact"/>
        <w:numPr>
          <w:ilvl w:val="0"/>
          <w:numId w:val="1016"/>
        </w:numPr>
      </w:pPr>
      <w:r>
        <w:t xml:space="preserve">Proyecto: [01:41:18] entrega el</w:t>
      </w:r>
      <w:r>
        <w:t xml:space="preserve"> </w:t>
      </w:r>
      <w:r>
        <w:rPr>
          <w:b/>
          <w:bCs/>
        </w:rPr>
        <w:t xml:space="preserve">14 de julio</w:t>
      </w:r>
      <w:r>
        <w:t xml:space="preserve"> </w:t>
      </w:r>
      <w:r>
        <w:t xml:space="preserve">con documentación el día anterior; [01:33:51] capítulo 11 (anexos) se llena de forma</w:t>
      </w:r>
      <w:r>
        <w:t xml:space="preserve"> </w:t>
      </w:r>
      <w:r>
        <w:rPr>
          <w:b/>
          <w:bCs/>
        </w:rPr>
        <w:t xml:space="preserve">individual</w:t>
      </w:r>
      <w:r>
        <w:t xml:space="preserve"> </w:t>
      </w:r>
      <w:r>
        <w:t xml:space="preserve">y es parte de la nota individual; [01:36:05-01:36:29] la parte individual de la revisión final sería ~50% de la nota (dijo "creo, si no me equivoco", iba a confirmarlo); [01:36:46] se mide la</w:t>
      </w:r>
      <w:r>
        <w:t xml:space="preserve"> </w:t>
      </w:r>
      <w:r>
        <w:rPr>
          <w:b/>
          <w:bCs/>
        </w:rPr>
        <w:t xml:space="preserve">progresión constante en GitHub</w:t>
      </w:r>
      <w:r>
        <w:t xml:space="preserve">; [01:36:05] revisión formal en 3 sesiones (semana 15 y primera de la 16).</w:t>
      </w:r>
    </w:p>
    <w:p>
      <w:pPr>
        <w:pStyle w:val="FirstParagraph"/>
      </w:pPr>
      <w:r>
        <w:rPr>
          <w:b/>
          <w:bCs/>
        </w:rPr>
        <w:t xml:space="preserve">En una frase</w:t>
      </w:r>
      <w:r>
        <w:t xml:space="preserve">: Clase teórico-práctica que cierra pruebas: qué son y para qué sirven las pruebas de rendimiento (cuellos de botella, tuning, tipos, proceso), demo de JMeter sobre una clase Java vía Maven, y el aviso clave de que al examen del viernes entra caja blanca (grafo + complejidad ciclomática) y caja negra (clases equivalentes), mientras rendimiento solo entra en teoría.</w:t>
      </w:r>
    </w:p>
    <w:p>
      <w:r>
        <w:pict>
          <v:rect style="width:0;height:1.5pt" o:hralign="center" o:hrstd="t" o:hr="t"/>
        </w:pic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Grabaciones Sintetizadas - ISW2 EE2 2026-1</dc:title>
  <dc:creator/>
  <cp:keywords/>
  <dcterms:created xsi:type="dcterms:W3CDTF">2026-07-02T21:15:30Z</dcterms:created>
  <dcterms:modified xsi:type="dcterms:W3CDTF">2026-07-02T21:15:30Z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