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AD1841">
      <w:pPr>
        <w:spacing w:after="240"/>
        <w:jc w:val="center"/>
        <w:rPr>
          <w:rFonts w:ascii="仿宋_GB2312" w:hAnsi="仿宋_GB2312" w:eastAsia="仿宋_GB2312" w:cs="仿宋_GB2312"/>
          <w:b/>
          <w:bCs/>
          <w:sz w:val="32"/>
          <w:szCs w:val="32"/>
          <w:lang w:eastAsia="zh-CN" w:bidi="ar"/>
        </w:rPr>
      </w:pPr>
      <w:r>
        <w:rPr>
          <w:rFonts w:hint="eastAsia" w:ascii="仿宋_GB2312" w:hAnsi="仿宋_GB2312" w:eastAsia="仿宋_GB2312" w:cs="仿宋_GB2312"/>
          <w:b/>
          <w:bCs/>
          <w:sz w:val="32"/>
          <w:szCs w:val="32"/>
          <w:lang w:eastAsia="zh-CN" w:bidi="ar"/>
        </w:rPr>
        <w:t>计算机学院关于2025届本科生毕业设计（论文）</w:t>
      </w:r>
    </w:p>
    <w:p w14:paraId="1C586BCF">
      <w:pPr>
        <w:spacing w:after="240"/>
        <w:jc w:val="center"/>
        <w:rPr>
          <w:rFonts w:ascii="仿宋_GB2312" w:hAnsi="仿宋_GB2312" w:eastAsia="仿宋_GB2312" w:cs="仿宋_GB2312"/>
          <w:b/>
          <w:bCs/>
          <w:sz w:val="32"/>
          <w:szCs w:val="32"/>
          <w:lang w:eastAsia="zh-CN" w:bidi="ar"/>
        </w:rPr>
      </w:pPr>
      <w:r>
        <w:rPr>
          <w:rFonts w:hint="eastAsia" w:ascii="仿宋_GB2312" w:hAnsi="仿宋_GB2312" w:eastAsia="仿宋_GB2312" w:cs="仿宋_GB2312"/>
          <w:b/>
          <w:bCs/>
          <w:sz w:val="32"/>
          <w:szCs w:val="32"/>
          <w:lang w:eastAsia="zh-CN" w:bidi="ar"/>
        </w:rPr>
        <w:t>中期检查及后续工作安排</w:t>
      </w:r>
    </w:p>
    <w:p w14:paraId="43F2472B">
      <w:pPr>
        <w:spacing w:line="300" w:lineRule="auto"/>
        <w:ind w:firstLine="560"/>
        <w:jc w:val="both"/>
        <w:rPr>
          <w:rFonts w:ascii="Calibri" w:hAnsi="Calibri" w:cs="Calibri"/>
          <w:sz w:val="28"/>
          <w:szCs w:val="28"/>
          <w:lang w:eastAsia="zh-CN"/>
        </w:rPr>
      </w:pPr>
      <w:r>
        <w:rPr>
          <w:rFonts w:ascii="仿宋" w:hAnsi="仿宋" w:eastAsia="仿宋" w:cs="仿宋"/>
          <w:sz w:val="28"/>
          <w:szCs w:val="28"/>
          <w:lang w:eastAsia="zh-CN" w:bidi="ar"/>
        </w:rPr>
        <w:t>为进一步加强本科毕业设计（论文）过程管理，确保</w:t>
      </w:r>
      <w:r>
        <w:rPr>
          <w:rFonts w:hint="eastAsia" w:ascii="仿宋" w:hAnsi="仿宋" w:eastAsia="仿宋" w:cs="仿宋"/>
          <w:sz w:val="28"/>
          <w:szCs w:val="28"/>
          <w:lang w:eastAsia="zh-CN" w:bidi="ar"/>
        </w:rPr>
        <w:t>2025届本科生毕业设计（论文）质量，落实《北京市本科毕业论文（设计）抽检实施细则（试行）》（京教测评〔2022〕6号）（附件1）和《北京工业大学本科生毕业设计（论文）管理条例》（工大发〔2020〕73号）（附件2）要求，现就2025届本科毕业设计（论文）中期检查工作通知如下：</w:t>
      </w:r>
    </w:p>
    <w:p w14:paraId="24B62176">
      <w:pPr>
        <w:spacing w:line="300" w:lineRule="auto"/>
        <w:jc w:val="both"/>
        <w:rPr>
          <w:rFonts w:ascii="Calibri" w:hAnsi="Calibri" w:cs="Calibri"/>
          <w:sz w:val="28"/>
          <w:szCs w:val="28"/>
          <w:lang w:eastAsia="zh-CN"/>
        </w:rPr>
      </w:pPr>
      <w:r>
        <w:rPr>
          <w:rFonts w:hint="eastAsia" w:ascii="仿宋" w:hAnsi="仿宋" w:eastAsia="仿宋" w:cs="仿宋"/>
          <w:b/>
          <w:bCs/>
          <w:sz w:val="28"/>
          <w:szCs w:val="28"/>
          <w:lang w:eastAsia="zh-CN" w:bidi="ar"/>
        </w:rPr>
        <w:t>一、工作目的</w:t>
      </w:r>
    </w:p>
    <w:p w14:paraId="10B421BA">
      <w:pPr>
        <w:spacing w:line="300" w:lineRule="auto"/>
        <w:ind w:firstLine="560"/>
        <w:jc w:val="both"/>
        <w:rPr>
          <w:rFonts w:ascii="Calibri" w:hAnsi="Calibri" w:cs="Calibri"/>
          <w:sz w:val="28"/>
          <w:szCs w:val="28"/>
          <w:lang w:eastAsia="zh-CN"/>
        </w:rPr>
      </w:pPr>
      <w:r>
        <w:rPr>
          <w:rFonts w:hint="eastAsia" w:ascii="仿宋" w:hAnsi="仿宋" w:eastAsia="仿宋" w:cs="仿宋"/>
          <w:sz w:val="28"/>
          <w:szCs w:val="28"/>
          <w:lang w:eastAsia="zh-CN" w:bidi="ar"/>
        </w:rPr>
        <w:t>中期检查工作重点对毕业设计（论文）的选题及设计质量、设计进度和指导教师责任心进行考察，及时发现并解决存在的问题，确保毕业设计（论文）质量及后续工作顺利开展，强化指导教师责任意识，提高过程指导有效性。</w:t>
      </w:r>
    </w:p>
    <w:p w14:paraId="6453161A">
      <w:pPr>
        <w:spacing w:line="300" w:lineRule="auto"/>
        <w:jc w:val="both"/>
        <w:rPr>
          <w:rFonts w:ascii="Calibri" w:hAnsi="Calibri" w:cs="Calibri"/>
          <w:sz w:val="28"/>
          <w:szCs w:val="28"/>
          <w:lang w:eastAsia="zh-CN"/>
        </w:rPr>
      </w:pPr>
      <w:r>
        <w:rPr>
          <w:rFonts w:hint="eastAsia" w:ascii="仿宋" w:hAnsi="仿宋" w:eastAsia="仿宋" w:cs="仿宋"/>
          <w:b/>
          <w:bCs/>
          <w:sz w:val="28"/>
          <w:szCs w:val="28"/>
          <w:lang w:eastAsia="zh-CN" w:bidi="ar"/>
        </w:rPr>
        <w:t>二、工作内容</w:t>
      </w:r>
    </w:p>
    <w:p w14:paraId="731F9098">
      <w:pPr>
        <w:spacing w:line="300" w:lineRule="auto"/>
        <w:ind w:firstLine="560"/>
        <w:jc w:val="both"/>
        <w:rPr>
          <w:rFonts w:ascii="Calibri" w:hAnsi="Calibri" w:cs="Calibri"/>
          <w:sz w:val="28"/>
          <w:szCs w:val="28"/>
          <w:lang w:eastAsia="zh-CN"/>
        </w:rPr>
      </w:pPr>
      <w:r>
        <w:rPr>
          <w:rFonts w:hint="eastAsia" w:ascii="仿宋" w:hAnsi="仿宋" w:eastAsia="仿宋" w:cs="仿宋"/>
          <w:sz w:val="28"/>
          <w:szCs w:val="28"/>
          <w:lang w:eastAsia="zh-CN" w:bidi="ar"/>
        </w:rPr>
        <w:t>请各系完成以下工作：</w:t>
      </w:r>
    </w:p>
    <w:p w14:paraId="6E72731D">
      <w:pPr>
        <w:spacing w:line="300" w:lineRule="auto"/>
        <w:ind w:left="425" w:hanging="425"/>
        <w:jc w:val="both"/>
        <w:rPr>
          <w:rFonts w:ascii="Calibri" w:hAnsi="Calibri" w:cs="Calibri"/>
          <w:sz w:val="28"/>
          <w:szCs w:val="28"/>
          <w:lang w:eastAsia="zh-CN"/>
        </w:rPr>
      </w:pPr>
      <w:r>
        <w:rPr>
          <w:rFonts w:hint="eastAsia" w:ascii="仿宋" w:hAnsi="仿宋" w:eastAsia="仿宋" w:cs="仿宋"/>
          <w:sz w:val="28"/>
          <w:szCs w:val="28"/>
          <w:lang w:eastAsia="zh-CN" w:bidi="ar"/>
        </w:rPr>
        <w:t>1. 督促并落实指导教师按毕业设计（论文）工作进程对本人指导的毕业设计（论文）进行中期检查。</w:t>
      </w:r>
    </w:p>
    <w:p w14:paraId="4746C978">
      <w:pPr>
        <w:spacing w:line="300" w:lineRule="auto"/>
        <w:ind w:left="425" w:hanging="425"/>
        <w:jc w:val="both"/>
        <w:rPr>
          <w:rFonts w:ascii="Calibri" w:hAnsi="Calibri" w:cs="Calibri"/>
          <w:sz w:val="28"/>
          <w:szCs w:val="28"/>
          <w:lang w:eastAsia="zh-CN"/>
        </w:rPr>
      </w:pPr>
      <w:r>
        <w:rPr>
          <w:rFonts w:hint="eastAsia" w:ascii="仿宋" w:hAnsi="仿宋" w:eastAsia="仿宋" w:cs="仿宋"/>
          <w:sz w:val="28"/>
          <w:szCs w:val="28"/>
          <w:lang w:eastAsia="zh-CN" w:bidi="ar"/>
        </w:rPr>
        <w:t>2. 原则上各系于3月28日前组织采取公开带答辩的形式进行中期检查，学生于3月28日前在系统（计算机学院毕设管理系统）填写中期检查自查表，并由指导老师完成审核工作。</w:t>
      </w:r>
    </w:p>
    <w:p w14:paraId="478409A9">
      <w:pPr>
        <w:spacing w:line="300" w:lineRule="auto"/>
        <w:jc w:val="both"/>
        <w:rPr>
          <w:rFonts w:ascii="Calibri" w:hAnsi="Calibri" w:cs="Calibri"/>
          <w:sz w:val="28"/>
          <w:szCs w:val="28"/>
          <w:lang w:eastAsia="zh-CN"/>
        </w:rPr>
      </w:pPr>
      <w:r>
        <w:rPr>
          <w:rFonts w:hint="eastAsia" w:ascii="仿宋" w:hAnsi="仿宋" w:eastAsia="仿宋" w:cs="仿宋"/>
          <w:b/>
          <w:bCs/>
          <w:sz w:val="28"/>
          <w:szCs w:val="28"/>
          <w:lang w:eastAsia="zh-CN" w:bidi="ar"/>
        </w:rPr>
        <w:t>三、工作要求</w:t>
      </w:r>
    </w:p>
    <w:p w14:paraId="58CC395B">
      <w:pPr>
        <w:spacing w:line="300" w:lineRule="auto"/>
        <w:ind w:left="425" w:hanging="425"/>
        <w:jc w:val="both"/>
        <w:rPr>
          <w:rFonts w:ascii="Calibri" w:hAnsi="Calibri" w:cs="Calibri"/>
          <w:sz w:val="28"/>
          <w:szCs w:val="28"/>
          <w:lang w:eastAsia="zh-CN"/>
        </w:rPr>
      </w:pPr>
      <w:r>
        <w:rPr>
          <w:rFonts w:hint="eastAsia" w:ascii="仿宋" w:hAnsi="仿宋" w:eastAsia="仿宋" w:cs="仿宋"/>
          <w:sz w:val="28"/>
          <w:szCs w:val="28"/>
          <w:lang w:eastAsia="zh-CN" w:bidi="ar"/>
        </w:rPr>
        <w:t>1. 中期检查形式：原则上采取公开答辩的形式。</w:t>
      </w:r>
    </w:p>
    <w:p w14:paraId="6C56AE96">
      <w:pPr>
        <w:spacing w:line="300" w:lineRule="auto"/>
        <w:ind w:left="425" w:hanging="425"/>
        <w:jc w:val="both"/>
        <w:rPr>
          <w:rFonts w:ascii="Calibri" w:hAnsi="Calibri" w:cs="Calibri"/>
          <w:sz w:val="28"/>
          <w:szCs w:val="28"/>
          <w:lang w:eastAsia="zh-CN"/>
        </w:rPr>
      </w:pPr>
      <w:r>
        <w:rPr>
          <w:rFonts w:hint="eastAsia" w:ascii="仿宋" w:hAnsi="仿宋" w:eastAsia="仿宋" w:cs="仿宋"/>
          <w:sz w:val="28"/>
          <w:szCs w:val="28"/>
          <w:lang w:eastAsia="zh-CN" w:bidi="ar"/>
        </w:rPr>
        <w:t>2. 中期检查范围：所有2025届本科毕业设计（论文）。</w:t>
      </w:r>
    </w:p>
    <w:p w14:paraId="23EEA759">
      <w:pPr>
        <w:spacing w:line="300" w:lineRule="auto"/>
        <w:ind w:left="425" w:hanging="425"/>
        <w:jc w:val="both"/>
        <w:rPr>
          <w:rFonts w:ascii="Calibri" w:hAnsi="Calibri" w:cs="Calibri"/>
          <w:b/>
          <w:sz w:val="28"/>
          <w:szCs w:val="28"/>
          <w:lang w:eastAsia="zh-CN"/>
        </w:rPr>
      </w:pPr>
      <w:r>
        <w:rPr>
          <w:rFonts w:hint="eastAsia" w:ascii="仿宋" w:hAnsi="仿宋" w:eastAsia="仿宋" w:cs="仿宋"/>
          <w:sz w:val="28"/>
          <w:szCs w:val="28"/>
          <w:lang w:eastAsia="zh-CN" w:bidi="ar"/>
        </w:rPr>
        <w:t>3. </w:t>
      </w:r>
      <w:r>
        <w:rPr>
          <w:rFonts w:hint="eastAsia" w:ascii="仿宋" w:hAnsi="仿宋" w:eastAsia="仿宋" w:cs="仿宋"/>
          <w:b/>
          <w:sz w:val="28"/>
          <w:szCs w:val="28"/>
          <w:highlight w:val="yellow"/>
          <w:lang w:eastAsia="zh-CN" w:bidi="ar"/>
        </w:rPr>
        <w:t>中期检查时间：2025年3月28日前完成。</w:t>
      </w:r>
    </w:p>
    <w:p w14:paraId="63D27862">
      <w:pPr>
        <w:spacing w:line="300" w:lineRule="auto"/>
        <w:ind w:left="425" w:hanging="425"/>
        <w:jc w:val="both"/>
        <w:rPr>
          <w:rFonts w:ascii="仿宋" w:hAnsi="仿宋" w:eastAsia="仿宋" w:cs="仿宋"/>
          <w:sz w:val="28"/>
          <w:szCs w:val="28"/>
          <w:lang w:eastAsia="zh-CN" w:bidi="ar"/>
        </w:rPr>
      </w:pPr>
      <w:r>
        <w:rPr>
          <w:rFonts w:hint="eastAsia" w:ascii="仿宋" w:hAnsi="仿宋" w:eastAsia="仿宋" w:cs="仿宋"/>
          <w:sz w:val="28"/>
          <w:szCs w:val="28"/>
          <w:lang w:eastAsia="zh-CN" w:bidi="ar"/>
        </w:rPr>
        <w:t>4. 中期检查后，原则上不得变更毕业设计（论文）选题。</w:t>
      </w:r>
    </w:p>
    <w:p w14:paraId="74D95341">
      <w:pPr>
        <w:spacing w:line="300" w:lineRule="auto"/>
        <w:ind w:left="425" w:hanging="425"/>
        <w:jc w:val="both"/>
        <w:rPr>
          <w:rFonts w:ascii="仿宋" w:hAnsi="仿宋" w:eastAsia="仿宋" w:cs="仿宋"/>
          <w:sz w:val="28"/>
          <w:szCs w:val="28"/>
          <w:lang w:eastAsia="zh-CN" w:bidi="ar"/>
        </w:rPr>
      </w:pPr>
      <w:r>
        <w:rPr>
          <w:rFonts w:hint="eastAsia" w:ascii="仿宋" w:hAnsi="仿宋" w:eastAsia="仿宋" w:cs="仿宋"/>
          <w:sz w:val="28"/>
          <w:szCs w:val="28"/>
          <w:lang w:eastAsia="zh-CN" w:bidi="ar"/>
        </w:rPr>
        <w:t xml:space="preserve">5. </w:t>
      </w:r>
      <w:r>
        <w:rPr>
          <w:rFonts w:ascii="仿宋" w:hAnsi="仿宋" w:eastAsia="仿宋" w:cs="仿宋"/>
          <w:sz w:val="28"/>
          <w:szCs w:val="28"/>
          <w:lang w:eastAsia="zh-CN" w:bidi="ar"/>
        </w:rPr>
        <w:t xml:space="preserve"> </w:t>
      </w:r>
      <w:r>
        <w:rPr>
          <w:rFonts w:hint="eastAsia" w:ascii="仿宋" w:hAnsi="仿宋" w:eastAsia="仿宋" w:cs="仿宋"/>
          <w:sz w:val="28"/>
          <w:szCs w:val="28"/>
          <w:lang w:eastAsia="zh-CN" w:bidi="ar"/>
        </w:rPr>
        <w:t>所有毕设论文使用“计算机学院本科毕业设计管理系统”平台</w:t>
      </w:r>
    </w:p>
    <w:p w14:paraId="37C1FCDB">
      <w:pPr>
        <w:spacing w:line="300" w:lineRule="auto"/>
        <w:ind w:left="425" w:hanging="425"/>
        <w:jc w:val="both"/>
        <w:rPr>
          <w:rFonts w:ascii="仿宋" w:hAnsi="仿宋" w:eastAsia="仿宋" w:cs="仿宋"/>
          <w:sz w:val="28"/>
          <w:szCs w:val="28"/>
          <w:lang w:eastAsia="zh-CN" w:bidi="ar"/>
        </w:rPr>
      </w:pPr>
      <w:r>
        <w:rPr>
          <w:rFonts w:hint="eastAsia" w:ascii="仿宋" w:hAnsi="仿宋" w:eastAsia="仿宋" w:cs="仿宋"/>
          <w:sz w:val="28"/>
          <w:szCs w:val="28"/>
          <w:lang w:eastAsia="zh-CN" w:bidi="ar"/>
        </w:rPr>
        <w:t>（网址：</w:t>
      </w:r>
      <w:r>
        <w:fldChar w:fldCharType="begin"/>
      </w:r>
      <w:r>
        <w:instrText xml:space="preserve"> HYPERLINK "https://jsjxybkbsxt.bjut.edu.cn/）。" </w:instrText>
      </w:r>
      <w:r>
        <w:fldChar w:fldCharType="separate"/>
      </w:r>
      <w:r>
        <w:rPr>
          <w:rFonts w:hint="eastAsia" w:ascii="仿宋" w:hAnsi="仿宋" w:eastAsia="仿宋" w:cs="仿宋"/>
          <w:sz w:val="28"/>
          <w:szCs w:val="28"/>
          <w:lang w:eastAsia="zh-CN" w:bidi="ar"/>
        </w:rPr>
        <w:t>https://jsjxybkbsxt.bjut.edu.cn/）。</w:t>
      </w:r>
      <w:r>
        <w:rPr>
          <w:rFonts w:hint="eastAsia" w:ascii="仿宋" w:hAnsi="仿宋" w:eastAsia="仿宋" w:cs="仿宋"/>
          <w:sz w:val="28"/>
          <w:szCs w:val="28"/>
          <w:lang w:eastAsia="zh-CN" w:bidi="ar"/>
        </w:rPr>
        <w:fldChar w:fldCharType="end"/>
      </w:r>
      <w:r>
        <w:rPr>
          <w:rFonts w:hint="eastAsia" w:ascii="仿宋" w:hAnsi="仿宋" w:eastAsia="仿宋" w:cs="仿宋"/>
          <w:sz w:val="28"/>
          <w:szCs w:val="28"/>
          <w:lang w:eastAsia="zh-CN" w:bidi="ar"/>
        </w:rPr>
        <w:t>论文撰写中，导师提醒学生一定要按照本科生撰写规范进行，否则无法进行查。</w:t>
      </w:r>
    </w:p>
    <w:p w14:paraId="1524F687">
      <w:pPr>
        <w:spacing w:line="300" w:lineRule="auto"/>
        <w:ind w:left="425" w:hanging="425"/>
        <w:jc w:val="both"/>
        <w:rPr>
          <w:rFonts w:hint="eastAsia" w:ascii="仿宋" w:hAnsi="仿宋" w:eastAsia="仿宋" w:cs="仿宋"/>
          <w:sz w:val="28"/>
          <w:szCs w:val="28"/>
          <w:lang w:eastAsia="zh-CN" w:bidi="ar"/>
        </w:rPr>
      </w:pPr>
      <w:r>
        <w:rPr>
          <w:rFonts w:ascii="仿宋" w:hAnsi="仿宋" w:eastAsia="仿宋" w:cs="仿宋"/>
          <w:sz w:val="28"/>
          <w:szCs w:val="28"/>
          <w:lang w:eastAsia="zh-CN" w:bidi="ar"/>
        </w:rPr>
        <w:t>6</w:t>
      </w:r>
      <w:r>
        <w:rPr>
          <w:rFonts w:hint="eastAsia" w:ascii="仿宋" w:hAnsi="仿宋" w:eastAsia="仿宋" w:cs="仿宋"/>
          <w:sz w:val="28"/>
          <w:szCs w:val="28"/>
          <w:lang w:eastAsia="zh-CN" w:bidi="ar"/>
        </w:rPr>
        <w:t>.</w:t>
      </w:r>
      <w:r>
        <w:rPr>
          <w:rFonts w:ascii="仿宋" w:hAnsi="仿宋" w:eastAsia="仿宋" w:cs="仿宋"/>
          <w:sz w:val="28"/>
          <w:szCs w:val="28"/>
          <w:lang w:eastAsia="zh-CN" w:bidi="ar"/>
        </w:rPr>
        <w:t xml:space="preserve"> </w:t>
      </w:r>
      <w:r>
        <w:rPr>
          <w:rFonts w:hint="eastAsia" w:ascii="仿宋" w:hAnsi="仿宋" w:eastAsia="仿宋" w:cs="仿宋"/>
          <w:sz w:val="28"/>
          <w:szCs w:val="28"/>
          <w:lang w:eastAsia="zh-CN" w:bidi="ar"/>
        </w:rPr>
        <w:t>学生指导手册（建议每周一次，至少1</w:t>
      </w:r>
      <w:r>
        <w:rPr>
          <w:rFonts w:ascii="仿宋" w:hAnsi="仿宋" w:eastAsia="仿宋" w:cs="仿宋"/>
          <w:sz w:val="28"/>
          <w:szCs w:val="28"/>
          <w:lang w:eastAsia="zh-CN" w:bidi="ar"/>
        </w:rPr>
        <w:t>6</w:t>
      </w:r>
      <w:r>
        <w:rPr>
          <w:rFonts w:hint="eastAsia" w:ascii="仿宋" w:hAnsi="仿宋" w:eastAsia="仿宋" w:cs="仿宋"/>
          <w:sz w:val="28"/>
          <w:szCs w:val="28"/>
          <w:lang w:eastAsia="zh-CN" w:bidi="ar"/>
        </w:rPr>
        <w:t>次），学生登录计算机学院本科毕业设计管理系统，在线填写，指导教师审核。</w:t>
      </w:r>
    </w:p>
    <w:p w14:paraId="42FFD1C6">
      <w:pPr>
        <w:numPr>
          <w:ilvl w:val="0"/>
          <w:numId w:val="1"/>
        </w:numPr>
        <w:spacing w:line="300" w:lineRule="auto"/>
        <w:jc w:val="both"/>
        <w:rPr>
          <w:rFonts w:ascii="仿宋" w:hAnsi="仿宋" w:eastAsia="仿宋" w:cs="仿宋"/>
          <w:b/>
          <w:bCs/>
          <w:sz w:val="28"/>
          <w:szCs w:val="28"/>
          <w:lang w:eastAsia="zh-CN" w:bidi="ar"/>
        </w:rPr>
      </w:pPr>
      <w:r>
        <w:rPr>
          <w:rFonts w:hint="eastAsia" w:ascii="仿宋" w:hAnsi="仿宋" w:eastAsia="仿宋" w:cs="仿宋"/>
          <w:b/>
          <w:bCs/>
          <w:sz w:val="28"/>
          <w:szCs w:val="28"/>
          <w:lang w:eastAsia="zh-CN" w:bidi="ar"/>
        </w:rPr>
        <w:t>时间节点</w:t>
      </w:r>
    </w:p>
    <w:p w14:paraId="0E27717B">
      <w:pPr>
        <w:spacing w:before="44" w:after="36"/>
        <w:jc w:val="center"/>
        <w:rPr>
          <w:sz w:val="24"/>
          <w:lang w:eastAsia="zh-CN"/>
        </w:rPr>
      </w:pPr>
      <w:r>
        <w:rPr>
          <w:b/>
          <w:sz w:val="22"/>
          <w:szCs w:val="20"/>
          <w:lang w:eastAsia="zh-CN"/>
        </w:rPr>
        <w:t>毕业设计（论文）</w:t>
      </w:r>
      <w:r>
        <w:rPr>
          <w:rFonts w:hint="eastAsia"/>
          <w:b/>
          <w:sz w:val="22"/>
          <w:szCs w:val="20"/>
          <w:lang w:eastAsia="zh-CN"/>
        </w:rPr>
        <w:t>2024-2025-2学期</w:t>
      </w:r>
      <w:r>
        <w:rPr>
          <w:b/>
          <w:sz w:val="22"/>
          <w:szCs w:val="20"/>
          <w:lang w:eastAsia="zh-CN"/>
        </w:rPr>
        <w:t>工作时间安排</w:t>
      </w:r>
    </w:p>
    <w:tbl>
      <w:tblPr>
        <w:tblStyle w:val="6"/>
        <w:tblW w:w="943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2"/>
        <w:gridCol w:w="2409"/>
        <w:gridCol w:w="5651"/>
        <w:gridCol w:w="605"/>
      </w:tblGrid>
      <w:tr w14:paraId="5802F7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jc w:val="center"/>
        </w:trPr>
        <w:tc>
          <w:tcPr>
            <w:tcW w:w="3181" w:type="dxa"/>
            <w:gridSpan w:val="2"/>
            <w:tcBorders>
              <w:top w:val="single" w:color="000000" w:sz="4" w:space="0"/>
              <w:left w:val="single" w:color="000000" w:sz="4" w:space="0"/>
              <w:bottom w:val="single" w:color="000000" w:sz="4" w:space="0"/>
              <w:right w:val="single" w:color="000000" w:sz="4" w:space="0"/>
            </w:tcBorders>
            <w:vAlign w:val="center"/>
          </w:tcPr>
          <w:p w14:paraId="5FA64242">
            <w:pPr>
              <w:pStyle w:val="7"/>
              <w:spacing w:line="271" w:lineRule="auto"/>
              <w:ind w:left="-1" w:leftChars="-31" w:right="31" w:hanging="64" w:hangingChars="32"/>
              <w:jc w:val="center"/>
              <w:rPr>
                <w:rFonts w:ascii="黑体" w:hAnsi="黑体" w:eastAsia="黑体" w:cs="微软雅黑"/>
                <w:b/>
                <w:sz w:val="20"/>
              </w:rPr>
            </w:pPr>
            <w:r>
              <w:rPr>
                <w:rFonts w:hint="eastAsia" w:ascii="黑体" w:hAnsi="黑体" w:eastAsia="黑体" w:cs="微软雅黑"/>
                <w:b/>
                <w:sz w:val="20"/>
              </w:rPr>
              <w:t>时间节点</w:t>
            </w:r>
          </w:p>
          <w:p w14:paraId="2D7425ED">
            <w:pPr>
              <w:pStyle w:val="7"/>
              <w:spacing w:line="271" w:lineRule="auto"/>
              <w:ind w:left="-1" w:leftChars="-31" w:right="31" w:hanging="64" w:hangingChars="32"/>
              <w:jc w:val="center"/>
              <w:rPr>
                <w:rFonts w:ascii="黑体" w:hAnsi="黑体" w:eastAsia="黑体" w:cs="微软雅黑"/>
                <w:b/>
                <w:sz w:val="20"/>
              </w:rPr>
            </w:pPr>
            <w:r>
              <w:rPr>
                <w:rFonts w:hint="eastAsia" w:ascii="黑体" w:hAnsi="黑体" w:eastAsia="黑体" w:cs="微软雅黑"/>
                <w:b/>
                <w:sz w:val="20"/>
              </w:rPr>
              <w:t>[截止时间]</w:t>
            </w:r>
          </w:p>
        </w:tc>
        <w:tc>
          <w:tcPr>
            <w:tcW w:w="5651" w:type="dxa"/>
            <w:tcBorders>
              <w:top w:val="single" w:color="000000" w:sz="4" w:space="0"/>
              <w:left w:val="single" w:color="000000" w:sz="4" w:space="0"/>
              <w:bottom w:val="single" w:color="000000" w:sz="4" w:space="0"/>
              <w:right w:val="single" w:color="000000" w:sz="4" w:space="0"/>
            </w:tcBorders>
            <w:vAlign w:val="center"/>
          </w:tcPr>
          <w:p w14:paraId="38C2270F">
            <w:pPr>
              <w:pStyle w:val="7"/>
              <w:spacing w:before="143" w:line="271" w:lineRule="auto"/>
              <w:ind w:left="-1" w:leftChars="-31" w:right="31" w:hanging="64" w:hangingChars="32"/>
              <w:jc w:val="center"/>
              <w:rPr>
                <w:rFonts w:ascii="黑体" w:hAnsi="黑体" w:eastAsia="黑体" w:cs="微软雅黑"/>
                <w:b/>
                <w:sz w:val="20"/>
              </w:rPr>
            </w:pPr>
            <w:r>
              <w:rPr>
                <w:rFonts w:hint="eastAsia" w:ascii="黑体" w:hAnsi="黑体" w:eastAsia="黑体" w:cs="微软雅黑"/>
                <w:b/>
                <w:sz w:val="20"/>
              </w:rPr>
              <w:t>工作任务</w:t>
            </w:r>
          </w:p>
        </w:tc>
        <w:tc>
          <w:tcPr>
            <w:tcW w:w="605" w:type="dxa"/>
            <w:tcBorders>
              <w:top w:val="single" w:color="000000" w:sz="4" w:space="0"/>
              <w:left w:val="single" w:color="000000" w:sz="4" w:space="0"/>
              <w:bottom w:val="single" w:color="000000" w:sz="4" w:space="0"/>
              <w:right w:val="single" w:color="000000" w:sz="4" w:space="0"/>
            </w:tcBorders>
            <w:vAlign w:val="center"/>
          </w:tcPr>
          <w:p w14:paraId="49D3C39A">
            <w:pPr>
              <w:pStyle w:val="7"/>
              <w:spacing w:line="271" w:lineRule="auto"/>
              <w:ind w:left="-65" w:leftChars="-31" w:right="31" w:firstLine="201" w:firstLineChars="100"/>
              <w:rPr>
                <w:rFonts w:ascii="黑体" w:hAnsi="黑体" w:eastAsia="黑体" w:cs="微软雅黑"/>
                <w:b/>
                <w:sz w:val="20"/>
              </w:rPr>
            </w:pPr>
            <w:r>
              <w:rPr>
                <w:rFonts w:hint="eastAsia" w:ascii="黑体" w:hAnsi="黑体" w:eastAsia="黑体" w:cs="微软雅黑"/>
                <w:b/>
                <w:sz w:val="20"/>
              </w:rPr>
              <w:t>备注</w:t>
            </w:r>
          </w:p>
        </w:tc>
      </w:tr>
      <w:tr w14:paraId="761ED5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jc w:val="center"/>
        </w:trPr>
        <w:tc>
          <w:tcPr>
            <w:tcW w:w="772" w:type="dxa"/>
            <w:vMerge w:val="restart"/>
            <w:tcBorders>
              <w:top w:val="nil"/>
              <w:left w:val="single" w:color="000000" w:sz="4" w:space="0"/>
              <w:bottom w:val="single" w:color="000000" w:sz="4" w:space="0"/>
              <w:right w:val="single" w:color="000000" w:sz="4" w:space="0"/>
            </w:tcBorders>
            <w:vAlign w:val="center"/>
          </w:tcPr>
          <w:p w14:paraId="0F772DDB">
            <w:pPr>
              <w:pStyle w:val="7"/>
              <w:ind w:leftChars="-15" w:right="70" w:hanging="31" w:hangingChars="15"/>
              <w:jc w:val="center"/>
              <w:rPr>
                <w:rFonts w:ascii="黑体" w:hAnsi="黑体" w:eastAsia="黑体" w:cs="Times New Roman"/>
              </w:rPr>
            </w:pPr>
            <w:r>
              <w:rPr>
                <w:rFonts w:hint="eastAsia" w:ascii="黑体" w:hAnsi="黑体" w:eastAsia="黑体" w:cs="微软雅黑"/>
                <w:lang w:eastAsia="zh-CN"/>
              </w:rPr>
              <w:t>2024-2025-2</w:t>
            </w:r>
            <w:r>
              <w:rPr>
                <w:rFonts w:hint="eastAsia" w:ascii="黑体" w:hAnsi="黑体" w:eastAsia="黑体" w:cs="微软雅黑"/>
              </w:rPr>
              <w:t>第八学期</w:t>
            </w:r>
          </w:p>
        </w:tc>
        <w:tc>
          <w:tcPr>
            <w:tcW w:w="2409" w:type="dxa"/>
            <w:tcBorders>
              <w:top w:val="single" w:color="000000" w:sz="4" w:space="0"/>
              <w:left w:val="single" w:color="000000" w:sz="4" w:space="0"/>
              <w:bottom w:val="single" w:color="000000" w:sz="4" w:space="0"/>
              <w:right w:val="single" w:color="000000" w:sz="4" w:space="0"/>
            </w:tcBorders>
            <w:vAlign w:val="center"/>
          </w:tcPr>
          <w:p w14:paraId="5FBD69ED">
            <w:pPr>
              <w:pStyle w:val="7"/>
              <w:spacing w:line="265" w:lineRule="exact"/>
              <w:ind w:left="172" w:right="70"/>
              <w:jc w:val="center"/>
              <w:rPr>
                <w:rFonts w:cs="Times New Roman" w:asciiTheme="majorEastAsia" w:hAnsiTheme="majorEastAsia" w:eastAsiaTheme="majorEastAsia"/>
                <w:sz w:val="18"/>
                <w:lang w:eastAsia="zh-CN"/>
              </w:rPr>
            </w:pPr>
            <w:r>
              <w:rPr>
                <w:rFonts w:hint="eastAsia" w:cs="Times New Roman" w:asciiTheme="majorEastAsia" w:hAnsiTheme="majorEastAsia" w:eastAsiaTheme="majorEastAsia"/>
                <w:sz w:val="18"/>
                <w:lang w:eastAsia="zh-CN"/>
              </w:rPr>
              <w:t>第4周</w:t>
            </w:r>
          </w:p>
          <w:p w14:paraId="239DDF26">
            <w:pPr>
              <w:pStyle w:val="7"/>
              <w:spacing w:line="265" w:lineRule="exact"/>
              <w:ind w:left="172" w:right="70"/>
              <w:jc w:val="center"/>
              <w:rPr>
                <w:rFonts w:cs="Times New Roman" w:asciiTheme="majorEastAsia" w:hAnsiTheme="majorEastAsia" w:eastAsiaTheme="majorEastAsia"/>
                <w:sz w:val="18"/>
                <w:lang w:eastAsia="zh-CN"/>
              </w:rPr>
            </w:pPr>
            <w:r>
              <w:rPr>
                <w:rFonts w:hint="eastAsia" w:cs="微软雅黑" w:asciiTheme="majorEastAsia" w:hAnsiTheme="majorEastAsia" w:eastAsiaTheme="majorEastAsia"/>
                <w:sz w:val="18"/>
                <w:lang w:eastAsia="zh-CN"/>
              </w:rPr>
              <w:t>3月12日前</w:t>
            </w:r>
          </w:p>
        </w:tc>
        <w:tc>
          <w:tcPr>
            <w:tcW w:w="5651" w:type="dxa"/>
            <w:tcBorders>
              <w:top w:val="single" w:color="000000" w:sz="4" w:space="0"/>
              <w:left w:val="single" w:color="000000" w:sz="4" w:space="0"/>
              <w:bottom w:val="single" w:color="000000" w:sz="4" w:space="0"/>
              <w:right w:val="single" w:color="000000" w:sz="4" w:space="0"/>
            </w:tcBorders>
            <w:vAlign w:val="center"/>
          </w:tcPr>
          <w:p w14:paraId="23109CBB">
            <w:pPr>
              <w:pStyle w:val="7"/>
              <w:ind w:left="103"/>
              <w:jc w:val="center"/>
              <w:rPr>
                <w:rFonts w:cs="Times New Roman" w:asciiTheme="majorEastAsia" w:hAnsiTheme="majorEastAsia" w:eastAsiaTheme="majorEastAsia"/>
                <w:sz w:val="18"/>
                <w:lang w:eastAsia="zh-CN"/>
              </w:rPr>
            </w:pPr>
            <w:r>
              <w:rPr>
                <w:rFonts w:hint="eastAsia" w:cs="微软雅黑" w:asciiTheme="majorEastAsia" w:hAnsiTheme="majorEastAsia" w:eastAsiaTheme="majorEastAsia"/>
                <w:sz w:val="18"/>
                <w:lang w:eastAsia="zh-CN"/>
              </w:rPr>
              <w:t>3月12日前以系为单位提交</w:t>
            </w:r>
            <w:r>
              <w:rPr>
                <w:rFonts w:hint="eastAsia" w:cs="微软雅黑" w:asciiTheme="majorEastAsia" w:hAnsiTheme="majorEastAsia" w:eastAsiaTheme="majorEastAsia"/>
                <w:b/>
                <w:bCs/>
                <w:sz w:val="18"/>
                <w:highlight w:val="yellow"/>
                <w:lang w:eastAsia="zh-CN"/>
              </w:rPr>
              <w:t>中期检查安排表见附件</w:t>
            </w:r>
            <w:r>
              <w:rPr>
                <w:rFonts w:hint="eastAsia" w:cs="微软雅黑" w:asciiTheme="majorEastAsia" w:hAnsiTheme="majorEastAsia" w:eastAsiaTheme="majorEastAsia"/>
                <w:sz w:val="18"/>
                <w:lang w:eastAsia="zh-CN"/>
              </w:rPr>
              <w:t>，确定各系答辩地点</w:t>
            </w:r>
          </w:p>
        </w:tc>
        <w:tc>
          <w:tcPr>
            <w:tcW w:w="605" w:type="dxa"/>
            <w:vMerge w:val="restart"/>
            <w:tcBorders>
              <w:top w:val="single" w:color="000000" w:sz="4" w:space="0"/>
              <w:left w:val="single" w:color="000000" w:sz="4" w:space="0"/>
              <w:right w:val="single" w:color="000000" w:sz="4" w:space="0"/>
            </w:tcBorders>
            <w:vAlign w:val="center"/>
          </w:tcPr>
          <w:p w14:paraId="493C68E0">
            <w:pPr>
              <w:autoSpaceDE/>
              <w:autoSpaceDN/>
              <w:jc w:val="center"/>
              <w:rPr>
                <w:rFonts w:ascii="宋体" w:hAnsi="宋体" w:eastAsia="宋体" w:cs="Times New Roman"/>
                <w:b/>
                <w:bCs/>
                <w:lang w:eastAsia="zh-CN"/>
              </w:rPr>
            </w:pPr>
            <w:r>
              <w:rPr>
                <w:rFonts w:hint="eastAsia" w:ascii="宋体" w:hAnsi="宋体" w:eastAsia="宋体" w:cs="Times New Roman"/>
                <w:b/>
                <w:bCs/>
                <w:lang w:eastAsia="zh-CN"/>
              </w:rPr>
              <w:t>各</w:t>
            </w:r>
          </w:p>
          <w:p w14:paraId="0581C2F3">
            <w:pPr>
              <w:autoSpaceDE/>
              <w:autoSpaceDN/>
              <w:jc w:val="center"/>
              <w:rPr>
                <w:rFonts w:ascii="宋体" w:hAnsi="宋体" w:eastAsia="宋体" w:cs="Times New Roman"/>
                <w:b/>
                <w:bCs/>
                <w:lang w:eastAsia="zh-CN"/>
              </w:rPr>
            </w:pPr>
            <w:r>
              <w:rPr>
                <w:rFonts w:hint="eastAsia" w:ascii="宋体" w:hAnsi="宋体" w:eastAsia="宋体" w:cs="Times New Roman"/>
                <w:b/>
                <w:bCs/>
                <w:lang w:eastAsia="zh-CN"/>
              </w:rPr>
              <w:t>时</w:t>
            </w:r>
          </w:p>
          <w:p w14:paraId="30C85FB2">
            <w:pPr>
              <w:autoSpaceDE/>
              <w:autoSpaceDN/>
              <w:jc w:val="center"/>
              <w:rPr>
                <w:rFonts w:ascii="宋体" w:hAnsi="宋体" w:eastAsia="宋体" w:cs="Times New Roman"/>
                <w:b/>
                <w:bCs/>
                <w:lang w:eastAsia="zh-CN"/>
              </w:rPr>
            </w:pPr>
            <w:r>
              <w:rPr>
                <w:rFonts w:hint="eastAsia" w:ascii="宋体" w:hAnsi="宋体" w:eastAsia="宋体" w:cs="Times New Roman"/>
                <w:b/>
                <w:bCs/>
                <w:lang w:eastAsia="zh-CN"/>
              </w:rPr>
              <w:t>间</w:t>
            </w:r>
          </w:p>
          <w:p w14:paraId="2BBC80CE">
            <w:pPr>
              <w:autoSpaceDE/>
              <w:autoSpaceDN/>
              <w:jc w:val="center"/>
              <w:rPr>
                <w:rFonts w:ascii="宋体" w:hAnsi="宋体" w:eastAsia="宋体" w:cs="Times New Roman"/>
                <w:b/>
                <w:bCs/>
                <w:lang w:eastAsia="zh-CN"/>
              </w:rPr>
            </w:pPr>
            <w:r>
              <w:rPr>
                <w:rFonts w:hint="eastAsia" w:ascii="宋体" w:hAnsi="宋体" w:eastAsia="宋体" w:cs="Times New Roman"/>
                <w:b/>
                <w:bCs/>
                <w:lang w:eastAsia="zh-CN"/>
              </w:rPr>
              <w:t>节</w:t>
            </w:r>
          </w:p>
          <w:p w14:paraId="4A6AAEC8">
            <w:pPr>
              <w:autoSpaceDE/>
              <w:autoSpaceDN/>
              <w:jc w:val="center"/>
              <w:rPr>
                <w:rFonts w:ascii="宋体" w:hAnsi="宋体" w:eastAsia="宋体" w:cs="Times New Roman"/>
                <w:b/>
                <w:bCs/>
                <w:lang w:eastAsia="zh-CN"/>
              </w:rPr>
            </w:pPr>
            <w:r>
              <w:rPr>
                <w:rFonts w:hint="eastAsia" w:ascii="宋体" w:hAnsi="宋体" w:eastAsia="宋体" w:cs="Times New Roman"/>
                <w:b/>
                <w:bCs/>
                <w:lang w:eastAsia="zh-CN"/>
              </w:rPr>
              <w:t>点</w:t>
            </w:r>
          </w:p>
          <w:p w14:paraId="510705BC">
            <w:pPr>
              <w:autoSpaceDE/>
              <w:autoSpaceDN/>
              <w:jc w:val="center"/>
              <w:rPr>
                <w:rFonts w:ascii="宋体" w:hAnsi="宋体" w:eastAsia="宋体" w:cs="Times New Roman"/>
                <w:b/>
                <w:bCs/>
                <w:lang w:eastAsia="zh-CN"/>
              </w:rPr>
            </w:pPr>
            <w:r>
              <w:rPr>
                <w:rFonts w:hint="eastAsia" w:ascii="宋体" w:hAnsi="宋体" w:eastAsia="宋体" w:cs="Times New Roman"/>
                <w:b/>
                <w:bCs/>
                <w:lang w:eastAsia="zh-CN"/>
              </w:rPr>
              <w:t>只</w:t>
            </w:r>
          </w:p>
          <w:p w14:paraId="62BD855B">
            <w:pPr>
              <w:autoSpaceDE/>
              <w:autoSpaceDN/>
              <w:jc w:val="center"/>
              <w:rPr>
                <w:rFonts w:ascii="宋体" w:hAnsi="宋体" w:eastAsia="宋体" w:cs="Times New Roman"/>
                <w:b/>
                <w:bCs/>
                <w:lang w:eastAsia="zh-CN"/>
              </w:rPr>
            </w:pPr>
            <w:r>
              <w:rPr>
                <w:rFonts w:hint="eastAsia" w:ascii="宋体" w:hAnsi="宋体" w:eastAsia="宋体" w:cs="Times New Roman"/>
                <w:b/>
                <w:bCs/>
                <w:lang w:eastAsia="zh-CN"/>
              </w:rPr>
              <w:t>可</w:t>
            </w:r>
          </w:p>
          <w:p w14:paraId="7E1578B3">
            <w:pPr>
              <w:autoSpaceDE/>
              <w:autoSpaceDN/>
              <w:jc w:val="center"/>
              <w:rPr>
                <w:rFonts w:ascii="宋体" w:hAnsi="宋体" w:eastAsia="宋体" w:cs="Times New Roman"/>
                <w:b/>
                <w:bCs/>
                <w:lang w:eastAsia="zh-CN"/>
              </w:rPr>
            </w:pPr>
            <w:r>
              <w:rPr>
                <w:rFonts w:hint="eastAsia" w:ascii="宋体" w:hAnsi="宋体" w:eastAsia="宋体" w:cs="Times New Roman"/>
                <w:b/>
                <w:bCs/>
                <w:lang w:eastAsia="zh-CN"/>
              </w:rPr>
              <w:t>提</w:t>
            </w:r>
          </w:p>
          <w:p w14:paraId="1F675ECB">
            <w:pPr>
              <w:autoSpaceDE/>
              <w:autoSpaceDN/>
              <w:jc w:val="center"/>
              <w:rPr>
                <w:rFonts w:ascii="宋体" w:hAnsi="宋体" w:eastAsia="宋体" w:cs="Times New Roman"/>
                <w:b/>
                <w:bCs/>
                <w:lang w:eastAsia="zh-CN"/>
              </w:rPr>
            </w:pPr>
            <w:r>
              <w:rPr>
                <w:rFonts w:hint="eastAsia" w:ascii="宋体" w:hAnsi="宋体" w:eastAsia="宋体" w:cs="Times New Roman"/>
                <w:b/>
                <w:bCs/>
                <w:lang w:eastAsia="zh-CN"/>
              </w:rPr>
              <w:t>前</w:t>
            </w:r>
          </w:p>
          <w:p w14:paraId="2721A635">
            <w:pPr>
              <w:autoSpaceDE/>
              <w:autoSpaceDN/>
              <w:jc w:val="center"/>
              <w:rPr>
                <w:rFonts w:ascii="宋体" w:hAnsi="宋体" w:eastAsia="宋体" w:cs="Times New Roman"/>
                <w:b/>
                <w:bCs/>
                <w:lang w:eastAsia="zh-CN"/>
              </w:rPr>
            </w:pPr>
            <w:r>
              <w:rPr>
                <w:rFonts w:hint="eastAsia" w:ascii="宋体" w:hAnsi="宋体" w:eastAsia="宋体" w:cs="Times New Roman"/>
                <w:b/>
                <w:bCs/>
                <w:lang w:eastAsia="zh-CN"/>
              </w:rPr>
              <w:t>不</w:t>
            </w:r>
          </w:p>
          <w:p w14:paraId="79FA73EB">
            <w:pPr>
              <w:autoSpaceDE/>
              <w:autoSpaceDN/>
              <w:jc w:val="center"/>
              <w:rPr>
                <w:rFonts w:ascii="宋体" w:hAnsi="宋体" w:eastAsia="宋体" w:cs="Times New Roman"/>
                <w:b/>
                <w:bCs/>
                <w:lang w:eastAsia="zh-CN"/>
              </w:rPr>
            </w:pPr>
            <w:r>
              <w:rPr>
                <w:rFonts w:hint="eastAsia" w:ascii="宋体" w:hAnsi="宋体" w:eastAsia="宋体" w:cs="Times New Roman"/>
                <w:b/>
                <w:bCs/>
                <w:lang w:eastAsia="zh-CN"/>
              </w:rPr>
              <w:t>可</w:t>
            </w:r>
          </w:p>
          <w:p w14:paraId="0B82A584">
            <w:pPr>
              <w:autoSpaceDE/>
              <w:autoSpaceDN/>
              <w:jc w:val="center"/>
              <w:rPr>
                <w:rFonts w:ascii="宋体" w:hAnsi="宋体" w:eastAsia="宋体" w:cs="Times New Roman"/>
                <w:b/>
                <w:bCs/>
                <w:lang w:eastAsia="zh-CN"/>
              </w:rPr>
            </w:pPr>
            <w:r>
              <w:rPr>
                <w:rFonts w:hint="eastAsia" w:ascii="宋体" w:hAnsi="宋体" w:eastAsia="宋体" w:cs="Times New Roman"/>
                <w:b/>
                <w:bCs/>
                <w:lang w:eastAsia="zh-CN"/>
              </w:rPr>
              <w:t>延</w:t>
            </w:r>
          </w:p>
          <w:p w14:paraId="14BF827B">
            <w:pPr>
              <w:autoSpaceDE/>
              <w:autoSpaceDN/>
              <w:jc w:val="center"/>
              <w:rPr>
                <w:rFonts w:ascii="宋体" w:hAnsi="宋体" w:eastAsia="宋体" w:cs="Times New Roman"/>
                <w:lang w:eastAsia="zh-CN"/>
              </w:rPr>
            </w:pPr>
            <w:r>
              <w:rPr>
                <w:rFonts w:hint="eastAsia" w:ascii="宋体" w:hAnsi="宋体" w:eastAsia="宋体" w:cs="Times New Roman"/>
                <w:b/>
                <w:bCs/>
                <w:lang w:eastAsia="zh-CN"/>
              </w:rPr>
              <w:t>后</w:t>
            </w:r>
          </w:p>
        </w:tc>
      </w:tr>
      <w:tr w14:paraId="21F8C8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jc w:val="center"/>
        </w:trPr>
        <w:tc>
          <w:tcPr>
            <w:tcW w:w="772" w:type="dxa"/>
            <w:vMerge w:val="continue"/>
            <w:tcBorders>
              <w:top w:val="nil"/>
              <w:left w:val="single" w:color="000000" w:sz="4" w:space="0"/>
              <w:bottom w:val="single" w:color="000000" w:sz="4" w:space="0"/>
              <w:right w:val="single" w:color="000000" w:sz="4" w:space="0"/>
            </w:tcBorders>
            <w:vAlign w:val="center"/>
          </w:tcPr>
          <w:p w14:paraId="1B853CBD">
            <w:pPr>
              <w:autoSpaceDE/>
              <w:autoSpaceDN/>
              <w:jc w:val="center"/>
              <w:rPr>
                <w:rFonts w:ascii="宋体" w:hAnsi="宋体" w:eastAsia="宋体" w:cs="Times New Roman"/>
                <w:lang w:eastAsia="zh-CN"/>
              </w:rPr>
            </w:pPr>
          </w:p>
        </w:tc>
        <w:tc>
          <w:tcPr>
            <w:tcW w:w="2409" w:type="dxa"/>
            <w:tcBorders>
              <w:top w:val="single" w:color="000000" w:sz="4" w:space="0"/>
              <w:left w:val="single" w:color="000000" w:sz="4" w:space="0"/>
              <w:bottom w:val="single" w:color="000000" w:sz="4" w:space="0"/>
              <w:right w:val="single" w:color="000000" w:sz="4" w:space="0"/>
            </w:tcBorders>
            <w:vAlign w:val="center"/>
          </w:tcPr>
          <w:p w14:paraId="1EA4175D">
            <w:pPr>
              <w:pStyle w:val="7"/>
              <w:ind w:left="175" w:right="70"/>
              <w:jc w:val="center"/>
              <w:rPr>
                <w:rFonts w:cs="微软雅黑" w:asciiTheme="majorEastAsia" w:hAnsiTheme="majorEastAsia" w:eastAsiaTheme="majorEastAsia"/>
                <w:sz w:val="18"/>
                <w:lang w:eastAsia="zh-CN"/>
              </w:rPr>
            </w:pPr>
            <w:r>
              <w:rPr>
                <w:rFonts w:hint="eastAsia" w:cs="微软雅黑" w:asciiTheme="majorEastAsia" w:hAnsiTheme="majorEastAsia" w:eastAsiaTheme="majorEastAsia"/>
                <w:sz w:val="18"/>
                <w:lang w:eastAsia="zh-CN"/>
              </w:rPr>
              <w:t>第</w:t>
            </w:r>
            <w:r>
              <w:rPr>
                <w:rFonts w:hint="eastAsia" w:cs="Times New Roman" w:asciiTheme="majorEastAsia" w:hAnsiTheme="majorEastAsia" w:eastAsiaTheme="majorEastAsia"/>
                <w:sz w:val="18"/>
                <w:lang w:eastAsia="zh-CN"/>
              </w:rPr>
              <w:t>6</w:t>
            </w:r>
            <w:r>
              <w:rPr>
                <w:rFonts w:hint="eastAsia" w:cs="微软雅黑" w:asciiTheme="majorEastAsia" w:hAnsiTheme="majorEastAsia" w:eastAsiaTheme="majorEastAsia"/>
                <w:sz w:val="18"/>
                <w:lang w:eastAsia="zh-CN"/>
              </w:rPr>
              <w:t xml:space="preserve">周 前 </w:t>
            </w:r>
          </w:p>
          <w:p w14:paraId="73AFE11D">
            <w:pPr>
              <w:pStyle w:val="7"/>
              <w:ind w:left="175" w:right="70"/>
              <w:jc w:val="center"/>
              <w:rPr>
                <w:rFonts w:cs="Times New Roman" w:asciiTheme="majorEastAsia" w:hAnsiTheme="majorEastAsia" w:eastAsiaTheme="majorEastAsia"/>
                <w:sz w:val="18"/>
              </w:rPr>
            </w:pPr>
            <w:r>
              <w:rPr>
                <w:rFonts w:hint="eastAsia" w:cs="微软雅黑" w:asciiTheme="majorEastAsia" w:hAnsiTheme="majorEastAsia" w:eastAsiaTheme="majorEastAsia"/>
                <w:sz w:val="18"/>
                <w:lang w:eastAsia="zh-CN"/>
              </w:rPr>
              <w:t>3月28日前</w:t>
            </w:r>
          </w:p>
        </w:tc>
        <w:tc>
          <w:tcPr>
            <w:tcW w:w="5651" w:type="dxa"/>
            <w:tcBorders>
              <w:top w:val="single" w:color="000000" w:sz="4" w:space="0"/>
              <w:left w:val="single" w:color="000000" w:sz="4" w:space="0"/>
              <w:bottom w:val="single" w:color="000000" w:sz="4" w:space="0"/>
              <w:right w:val="single" w:color="000000" w:sz="4" w:space="0"/>
            </w:tcBorders>
            <w:vAlign w:val="center"/>
          </w:tcPr>
          <w:p w14:paraId="2C12AD4E">
            <w:pPr>
              <w:pStyle w:val="7"/>
              <w:ind w:left="69" w:leftChars="33" w:right="70" w:firstLine="2"/>
              <w:jc w:val="center"/>
              <w:rPr>
                <w:rFonts w:cs="微软雅黑" w:asciiTheme="majorEastAsia" w:hAnsiTheme="majorEastAsia" w:eastAsiaTheme="majorEastAsia"/>
                <w:sz w:val="18"/>
                <w:lang w:eastAsia="zh-CN"/>
              </w:rPr>
            </w:pPr>
            <w:r>
              <w:rPr>
                <w:rFonts w:hint="eastAsia" w:cs="微软雅黑" w:asciiTheme="majorEastAsia" w:hAnsiTheme="majorEastAsia" w:eastAsiaTheme="majorEastAsia"/>
                <w:sz w:val="18"/>
                <w:lang w:eastAsia="zh-CN"/>
              </w:rPr>
              <w:t>学生在计算机毕设系统</w:t>
            </w:r>
          </w:p>
          <w:p w14:paraId="4433B506">
            <w:pPr>
              <w:pStyle w:val="7"/>
              <w:ind w:left="69" w:leftChars="33" w:right="70" w:firstLine="2"/>
              <w:jc w:val="center"/>
              <w:rPr>
                <w:rFonts w:cs="微软雅黑" w:asciiTheme="majorEastAsia" w:hAnsiTheme="majorEastAsia" w:eastAsiaTheme="majorEastAsia"/>
                <w:sz w:val="18"/>
                <w:lang w:eastAsia="zh-CN"/>
              </w:rPr>
            </w:pPr>
            <w:r>
              <w:rPr>
                <w:rFonts w:hint="eastAsia" w:cs="微软雅黑" w:asciiTheme="majorEastAsia" w:hAnsiTheme="majorEastAsia" w:eastAsiaTheme="majorEastAsia"/>
                <w:sz w:val="18"/>
                <w:lang w:eastAsia="zh-CN"/>
              </w:rPr>
              <w:t>（</w:t>
            </w:r>
            <w:r>
              <w:fldChar w:fldCharType="begin"/>
            </w:r>
            <w:r>
              <w:instrText xml:space="preserve"> HYPERLINK "https://jsjxybkbsxt.bjut.edu.cn/" </w:instrText>
            </w:r>
            <w:r>
              <w:fldChar w:fldCharType="separate"/>
            </w:r>
            <w:r>
              <w:rPr>
                <w:rFonts w:hint="eastAsia" w:ascii="仿宋" w:hAnsi="仿宋" w:eastAsia="仿宋" w:cs="仿宋"/>
              </w:rPr>
              <w:t>https://jsjxybkbsxt.bjut.edu.cn/</w:t>
            </w:r>
            <w:r>
              <w:rPr>
                <w:rFonts w:hint="eastAsia" w:ascii="仿宋" w:hAnsi="仿宋" w:eastAsia="仿宋" w:cs="仿宋"/>
              </w:rPr>
              <w:fldChar w:fldCharType="end"/>
            </w:r>
            <w:r>
              <w:rPr>
                <w:rFonts w:hint="eastAsia" w:cs="微软雅黑" w:asciiTheme="majorEastAsia" w:hAnsiTheme="majorEastAsia" w:eastAsiaTheme="majorEastAsia"/>
                <w:sz w:val="18"/>
                <w:lang w:eastAsia="zh-CN"/>
              </w:rPr>
              <w:t>）</w:t>
            </w:r>
          </w:p>
          <w:p w14:paraId="137A676C">
            <w:pPr>
              <w:pStyle w:val="7"/>
              <w:ind w:left="69" w:leftChars="33" w:right="70" w:firstLine="2"/>
              <w:jc w:val="center"/>
              <w:rPr>
                <w:rFonts w:cs="微软雅黑" w:asciiTheme="majorEastAsia" w:hAnsiTheme="majorEastAsia" w:eastAsiaTheme="majorEastAsia"/>
                <w:b/>
                <w:bCs/>
                <w:spacing w:val="-5"/>
                <w:sz w:val="18"/>
                <w:lang w:eastAsia="zh-CN"/>
              </w:rPr>
            </w:pPr>
            <w:r>
              <w:rPr>
                <w:rFonts w:hint="eastAsia" w:cs="微软雅黑" w:asciiTheme="majorEastAsia" w:hAnsiTheme="majorEastAsia" w:eastAsiaTheme="majorEastAsia"/>
                <w:b/>
                <w:bCs/>
                <w:spacing w:val="-3"/>
                <w:sz w:val="18"/>
                <w:highlight w:val="yellow"/>
                <w:lang w:eastAsia="zh-CN"/>
              </w:rPr>
              <w:t>填</w:t>
            </w:r>
            <w:r>
              <w:rPr>
                <w:rFonts w:hint="eastAsia" w:cs="微软雅黑" w:asciiTheme="majorEastAsia" w:hAnsiTheme="majorEastAsia" w:eastAsiaTheme="majorEastAsia"/>
                <w:b/>
                <w:bCs/>
                <w:sz w:val="18"/>
                <w:highlight w:val="yellow"/>
                <w:lang w:eastAsia="zh-CN"/>
              </w:rPr>
              <w:t>写</w:t>
            </w:r>
            <w:r>
              <w:rPr>
                <w:rFonts w:hint="eastAsia" w:cs="微软雅黑" w:asciiTheme="majorEastAsia" w:hAnsiTheme="majorEastAsia" w:eastAsiaTheme="majorEastAsia"/>
                <w:b/>
                <w:bCs/>
                <w:spacing w:val="-3"/>
                <w:sz w:val="18"/>
                <w:highlight w:val="yellow"/>
                <w:lang w:eastAsia="zh-CN"/>
              </w:rPr>
              <w:t>毕</w:t>
            </w:r>
            <w:r>
              <w:rPr>
                <w:rFonts w:hint="eastAsia" w:cs="微软雅黑" w:asciiTheme="majorEastAsia" w:hAnsiTheme="majorEastAsia" w:eastAsiaTheme="majorEastAsia"/>
                <w:b/>
                <w:bCs/>
                <w:sz w:val="18"/>
                <w:highlight w:val="yellow"/>
                <w:lang w:eastAsia="zh-CN"/>
              </w:rPr>
              <w:t>业</w:t>
            </w:r>
            <w:r>
              <w:rPr>
                <w:rFonts w:hint="eastAsia" w:cs="微软雅黑" w:asciiTheme="majorEastAsia" w:hAnsiTheme="majorEastAsia" w:eastAsiaTheme="majorEastAsia"/>
                <w:b/>
                <w:bCs/>
                <w:spacing w:val="-3"/>
                <w:sz w:val="18"/>
                <w:highlight w:val="yellow"/>
                <w:lang w:eastAsia="zh-CN"/>
              </w:rPr>
              <w:t>设计</w:t>
            </w:r>
            <w:r>
              <w:rPr>
                <w:rFonts w:hint="eastAsia" w:cs="微软雅黑" w:asciiTheme="majorEastAsia" w:hAnsiTheme="majorEastAsia" w:eastAsiaTheme="majorEastAsia"/>
                <w:b/>
                <w:bCs/>
                <w:sz w:val="18"/>
                <w:highlight w:val="yellow"/>
                <w:lang w:eastAsia="zh-CN"/>
              </w:rPr>
              <w:t>（</w:t>
            </w:r>
            <w:r>
              <w:rPr>
                <w:rFonts w:hint="eastAsia" w:cs="微软雅黑" w:asciiTheme="majorEastAsia" w:hAnsiTheme="majorEastAsia" w:eastAsiaTheme="majorEastAsia"/>
                <w:b/>
                <w:bCs/>
                <w:spacing w:val="-3"/>
                <w:sz w:val="18"/>
                <w:highlight w:val="yellow"/>
                <w:lang w:eastAsia="zh-CN"/>
              </w:rPr>
              <w:t>论文）</w:t>
            </w:r>
            <w:r>
              <w:rPr>
                <w:rFonts w:hint="eastAsia" w:cs="微软雅黑" w:asciiTheme="majorEastAsia" w:hAnsiTheme="majorEastAsia" w:eastAsiaTheme="majorEastAsia"/>
                <w:b/>
                <w:bCs/>
                <w:sz w:val="18"/>
                <w:highlight w:val="yellow"/>
                <w:lang w:eastAsia="zh-CN"/>
              </w:rPr>
              <w:t>学生</w:t>
            </w:r>
            <w:r>
              <w:rPr>
                <w:rFonts w:hint="eastAsia" w:cs="微软雅黑" w:asciiTheme="majorEastAsia" w:hAnsiTheme="majorEastAsia" w:eastAsiaTheme="majorEastAsia"/>
                <w:b/>
                <w:bCs/>
                <w:spacing w:val="-3"/>
                <w:sz w:val="18"/>
                <w:highlight w:val="yellow"/>
                <w:lang w:eastAsia="zh-CN"/>
              </w:rPr>
              <w:t>自</w:t>
            </w:r>
            <w:r>
              <w:rPr>
                <w:rFonts w:hint="eastAsia" w:cs="微软雅黑" w:asciiTheme="majorEastAsia" w:hAnsiTheme="majorEastAsia" w:eastAsiaTheme="majorEastAsia"/>
                <w:b/>
                <w:bCs/>
                <w:sz w:val="18"/>
                <w:highlight w:val="yellow"/>
                <w:lang w:eastAsia="zh-CN"/>
              </w:rPr>
              <w:t>查表并提交</w:t>
            </w:r>
            <w:r>
              <w:rPr>
                <w:rFonts w:hint="eastAsia" w:cs="微软雅黑" w:asciiTheme="majorEastAsia" w:hAnsiTheme="majorEastAsia" w:eastAsiaTheme="majorEastAsia"/>
                <w:b/>
                <w:bCs/>
                <w:spacing w:val="-5"/>
                <w:sz w:val="18"/>
                <w:highlight w:val="yellow"/>
                <w:lang w:eastAsia="zh-CN"/>
              </w:rPr>
              <w:t>，指导教师完成审核</w:t>
            </w:r>
          </w:p>
          <w:p w14:paraId="72CB83D6">
            <w:pPr>
              <w:pStyle w:val="7"/>
              <w:ind w:left="69" w:leftChars="33" w:right="70" w:firstLine="2"/>
              <w:jc w:val="center"/>
              <w:rPr>
                <w:rFonts w:cs="Times New Roman" w:asciiTheme="majorEastAsia" w:hAnsiTheme="majorEastAsia" w:eastAsiaTheme="majorEastAsia"/>
                <w:sz w:val="18"/>
                <w:lang w:eastAsia="zh-CN"/>
              </w:rPr>
            </w:pPr>
            <w:r>
              <w:rPr>
                <w:rFonts w:hint="eastAsia" w:cs="微软雅黑" w:asciiTheme="majorEastAsia" w:hAnsiTheme="majorEastAsia" w:eastAsiaTheme="majorEastAsia"/>
                <w:spacing w:val="-5"/>
                <w:sz w:val="18"/>
                <w:lang w:eastAsia="zh-CN"/>
              </w:rPr>
              <w:t>原则上各系采取公开</w:t>
            </w:r>
            <w:r>
              <w:rPr>
                <w:rFonts w:hint="eastAsia" w:cs="微软雅黑" w:asciiTheme="majorEastAsia" w:hAnsiTheme="majorEastAsia" w:eastAsiaTheme="majorEastAsia"/>
                <w:spacing w:val="-3"/>
                <w:sz w:val="18"/>
                <w:lang w:eastAsia="zh-CN"/>
              </w:rPr>
              <w:t>答</w:t>
            </w:r>
            <w:r>
              <w:rPr>
                <w:rFonts w:hint="eastAsia" w:cs="微软雅黑" w:asciiTheme="majorEastAsia" w:hAnsiTheme="majorEastAsia" w:eastAsiaTheme="majorEastAsia"/>
                <w:sz w:val="18"/>
                <w:lang w:eastAsia="zh-CN"/>
              </w:rPr>
              <w:t>辩形式进</w:t>
            </w:r>
            <w:r>
              <w:rPr>
                <w:rFonts w:hint="eastAsia" w:cs="微软雅黑" w:asciiTheme="majorEastAsia" w:hAnsiTheme="majorEastAsia" w:eastAsiaTheme="majorEastAsia"/>
                <w:spacing w:val="-3"/>
                <w:sz w:val="18"/>
                <w:lang w:eastAsia="zh-CN"/>
              </w:rPr>
              <w:t>行</w:t>
            </w:r>
            <w:r>
              <w:rPr>
                <w:rFonts w:hint="eastAsia" w:cs="微软雅黑" w:asciiTheme="majorEastAsia" w:hAnsiTheme="majorEastAsia" w:eastAsiaTheme="majorEastAsia"/>
                <w:sz w:val="18"/>
                <w:lang w:eastAsia="zh-CN"/>
              </w:rPr>
              <w:t>中</w:t>
            </w:r>
            <w:r>
              <w:rPr>
                <w:rFonts w:hint="eastAsia" w:cs="微软雅黑" w:asciiTheme="majorEastAsia" w:hAnsiTheme="majorEastAsia" w:eastAsiaTheme="majorEastAsia"/>
                <w:spacing w:val="-3"/>
                <w:sz w:val="18"/>
                <w:lang w:eastAsia="zh-CN"/>
              </w:rPr>
              <w:t>期</w:t>
            </w:r>
            <w:r>
              <w:rPr>
                <w:rFonts w:hint="eastAsia" w:cs="微软雅黑" w:asciiTheme="majorEastAsia" w:hAnsiTheme="majorEastAsia" w:eastAsiaTheme="majorEastAsia"/>
                <w:sz w:val="18"/>
                <w:lang w:eastAsia="zh-CN"/>
              </w:rPr>
              <w:t>检</w:t>
            </w:r>
            <w:r>
              <w:rPr>
                <w:rFonts w:hint="eastAsia" w:cs="微软雅黑" w:asciiTheme="majorEastAsia" w:hAnsiTheme="majorEastAsia" w:eastAsiaTheme="majorEastAsia"/>
                <w:spacing w:val="-3"/>
                <w:sz w:val="18"/>
                <w:lang w:eastAsia="zh-CN"/>
              </w:rPr>
              <w:t>查。</w:t>
            </w:r>
          </w:p>
        </w:tc>
        <w:tc>
          <w:tcPr>
            <w:tcW w:w="605" w:type="dxa"/>
            <w:vMerge w:val="continue"/>
            <w:tcBorders>
              <w:top w:val="single" w:color="000000" w:sz="4" w:space="0"/>
              <w:left w:val="single" w:color="000000" w:sz="4" w:space="0"/>
              <w:bottom w:val="single" w:color="000000" w:sz="4" w:space="0"/>
              <w:right w:val="single" w:color="000000" w:sz="4" w:space="0"/>
            </w:tcBorders>
            <w:vAlign w:val="center"/>
          </w:tcPr>
          <w:p w14:paraId="63AAD3D1">
            <w:pPr>
              <w:autoSpaceDE/>
              <w:autoSpaceDN/>
              <w:jc w:val="center"/>
              <w:rPr>
                <w:rFonts w:ascii="宋体" w:hAnsi="宋体" w:eastAsia="宋体" w:cs="Times New Roman"/>
                <w:lang w:eastAsia="zh-CN"/>
              </w:rPr>
            </w:pPr>
          </w:p>
        </w:tc>
      </w:tr>
      <w:tr w14:paraId="57D623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0" w:hRule="atLeast"/>
          <w:jc w:val="center"/>
        </w:trPr>
        <w:tc>
          <w:tcPr>
            <w:tcW w:w="772" w:type="dxa"/>
            <w:vMerge w:val="continue"/>
            <w:tcBorders>
              <w:top w:val="nil"/>
              <w:left w:val="single" w:color="000000" w:sz="4" w:space="0"/>
              <w:bottom w:val="single" w:color="000000" w:sz="4" w:space="0"/>
              <w:right w:val="single" w:color="000000" w:sz="4" w:space="0"/>
            </w:tcBorders>
            <w:vAlign w:val="center"/>
          </w:tcPr>
          <w:p w14:paraId="3D4F0B2C">
            <w:pPr>
              <w:autoSpaceDE/>
              <w:autoSpaceDN/>
              <w:jc w:val="center"/>
              <w:rPr>
                <w:rFonts w:ascii="宋体" w:hAnsi="宋体" w:eastAsia="宋体" w:cs="Times New Roman"/>
                <w:lang w:eastAsia="zh-CN"/>
              </w:rPr>
            </w:pPr>
          </w:p>
        </w:tc>
        <w:tc>
          <w:tcPr>
            <w:tcW w:w="2409" w:type="dxa"/>
            <w:tcBorders>
              <w:top w:val="single" w:color="000000" w:sz="4" w:space="0"/>
              <w:left w:val="single" w:color="000000" w:sz="4" w:space="0"/>
              <w:bottom w:val="single" w:color="000000" w:sz="4" w:space="0"/>
              <w:right w:val="single" w:color="000000" w:sz="4" w:space="0"/>
            </w:tcBorders>
            <w:vAlign w:val="center"/>
          </w:tcPr>
          <w:p w14:paraId="0DE1D304">
            <w:pPr>
              <w:pStyle w:val="7"/>
              <w:ind w:right="70"/>
              <w:jc w:val="center"/>
              <w:rPr>
                <w:rFonts w:cs="微软雅黑" w:asciiTheme="majorEastAsia" w:hAnsiTheme="majorEastAsia" w:eastAsiaTheme="majorEastAsia"/>
                <w:sz w:val="18"/>
                <w:lang w:eastAsia="zh-CN"/>
              </w:rPr>
            </w:pPr>
            <w:r>
              <w:rPr>
                <w:rFonts w:hint="eastAsia" w:cs="微软雅黑" w:asciiTheme="majorEastAsia" w:hAnsiTheme="majorEastAsia" w:eastAsiaTheme="majorEastAsia"/>
                <w:sz w:val="18"/>
              </w:rPr>
              <w:t>第</w:t>
            </w:r>
            <w:r>
              <w:rPr>
                <w:rFonts w:hint="eastAsia" w:cs="Times New Roman" w:asciiTheme="majorEastAsia" w:hAnsiTheme="majorEastAsia" w:eastAsiaTheme="majorEastAsia"/>
                <w:sz w:val="18"/>
              </w:rPr>
              <w:t>10</w:t>
            </w:r>
            <w:r>
              <w:rPr>
                <w:rFonts w:hint="eastAsia" w:cs="微软雅黑" w:asciiTheme="majorEastAsia" w:hAnsiTheme="majorEastAsia" w:eastAsiaTheme="majorEastAsia"/>
                <w:sz w:val="18"/>
              </w:rPr>
              <w:t>周</w:t>
            </w:r>
          </w:p>
        </w:tc>
        <w:tc>
          <w:tcPr>
            <w:tcW w:w="5651" w:type="dxa"/>
            <w:tcBorders>
              <w:top w:val="single" w:color="000000" w:sz="4" w:space="0"/>
              <w:left w:val="single" w:color="000000" w:sz="4" w:space="0"/>
              <w:bottom w:val="single" w:color="000000" w:sz="4" w:space="0"/>
              <w:right w:val="single" w:color="000000" w:sz="4" w:space="0"/>
            </w:tcBorders>
            <w:vAlign w:val="center"/>
          </w:tcPr>
          <w:p w14:paraId="27A4CE2F">
            <w:pPr>
              <w:pStyle w:val="7"/>
              <w:ind w:left="103" w:right="96"/>
              <w:jc w:val="center"/>
              <w:rPr>
                <w:rFonts w:cs="Times New Roman" w:asciiTheme="majorEastAsia" w:hAnsiTheme="majorEastAsia" w:eastAsiaTheme="majorEastAsia"/>
                <w:sz w:val="18"/>
                <w:lang w:eastAsia="zh-CN"/>
              </w:rPr>
            </w:pPr>
            <w:r>
              <w:rPr>
                <w:rFonts w:hint="eastAsia" w:cs="微软雅黑" w:asciiTheme="majorEastAsia" w:hAnsiTheme="majorEastAsia" w:eastAsiaTheme="majorEastAsia"/>
                <w:sz w:val="18"/>
                <w:lang w:eastAsia="zh-CN"/>
              </w:rPr>
              <w:t>学生在计算机毕设系统填写申请答辩表，并向导师提交论文初稿。</w:t>
            </w:r>
          </w:p>
        </w:tc>
        <w:tc>
          <w:tcPr>
            <w:tcW w:w="605" w:type="dxa"/>
            <w:vMerge w:val="continue"/>
            <w:tcBorders>
              <w:top w:val="single" w:color="000000" w:sz="4" w:space="0"/>
              <w:left w:val="single" w:color="000000" w:sz="4" w:space="0"/>
              <w:bottom w:val="single" w:color="000000" w:sz="4" w:space="0"/>
              <w:right w:val="single" w:color="000000" w:sz="4" w:space="0"/>
            </w:tcBorders>
            <w:vAlign w:val="center"/>
          </w:tcPr>
          <w:p w14:paraId="588082B1">
            <w:pPr>
              <w:autoSpaceDE/>
              <w:autoSpaceDN/>
              <w:jc w:val="center"/>
              <w:rPr>
                <w:rFonts w:ascii="宋体" w:hAnsi="宋体" w:eastAsia="宋体" w:cs="Times New Roman"/>
                <w:lang w:eastAsia="zh-CN"/>
              </w:rPr>
            </w:pPr>
          </w:p>
        </w:tc>
      </w:tr>
      <w:tr w14:paraId="74848C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0" w:hRule="atLeast"/>
          <w:jc w:val="center"/>
        </w:trPr>
        <w:tc>
          <w:tcPr>
            <w:tcW w:w="772" w:type="dxa"/>
            <w:vMerge w:val="continue"/>
            <w:tcBorders>
              <w:top w:val="nil"/>
              <w:left w:val="single" w:color="000000" w:sz="4" w:space="0"/>
              <w:bottom w:val="single" w:color="000000" w:sz="4" w:space="0"/>
              <w:right w:val="single" w:color="000000" w:sz="4" w:space="0"/>
            </w:tcBorders>
            <w:vAlign w:val="center"/>
          </w:tcPr>
          <w:p w14:paraId="52D0D05E">
            <w:pPr>
              <w:autoSpaceDE/>
              <w:autoSpaceDN/>
              <w:jc w:val="center"/>
              <w:rPr>
                <w:rFonts w:ascii="宋体" w:hAnsi="宋体" w:eastAsia="宋体" w:cs="Times New Roman"/>
                <w:lang w:eastAsia="zh-CN"/>
              </w:rPr>
            </w:pPr>
          </w:p>
        </w:tc>
        <w:tc>
          <w:tcPr>
            <w:tcW w:w="2409" w:type="dxa"/>
            <w:tcBorders>
              <w:top w:val="single" w:color="000000" w:sz="4" w:space="0"/>
              <w:left w:val="single" w:color="000000" w:sz="4" w:space="0"/>
              <w:bottom w:val="single" w:color="000000" w:sz="4" w:space="0"/>
              <w:right w:val="single" w:color="000000" w:sz="4" w:space="0"/>
            </w:tcBorders>
            <w:vAlign w:val="center"/>
          </w:tcPr>
          <w:p w14:paraId="2A28B2CB">
            <w:pPr>
              <w:pStyle w:val="7"/>
              <w:ind w:left="175" w:right="70"/>
              <w:jc w:val="center"/>
              <w:rPr>
                <w:rFonts w:cs="微软雅黑" w:asciiTheme="majorEastAsia" w:hAnsiTheme="majorEastAsia" w:eastAsiaTheme="majorEastAsia"/>
                <w:sz w:val="18"/>
                <w:lang w:eastAsia="zh-CN"/>
              </w:rPr>
            </w:pPr>
            <w:r>
              <w:rPr>
                <w:rFonts w:hint="eastAsia" w:cs="微软雅黑" w:asciiTheme="majorEastAsia" w:hAnsiTheme="majorEastAsia" w:eastAsiaTheme="majorEastAsia"/>
                <w:sz w:val="18"/>
                <w:lang w:eastAsia="zh-CN"/>
              </w:rPr>
              <w:t>（以下安排参考，待学校通知后再更新）</w:t>
            </w:r>
          </w:p>
          <w:p w14:paraId="465F7F37">
            <w:pPr>
              <w:pStyle w:val="7"/>
              <w:ind w:left="175" w:right="70"/>
              <w:jc w:val="center"/>
              <w:rPr>
                <w:rFonts w:cs="微软雅黑" w:asciiTheme="majorEastAsia" w:hAnsiTheme="majorEastAsia" w:eastAsiaTheme="majorEastAsia"/>
                <w:sz w:val="18"/>
              </w:rPr>
            </w:pPr>
            <w:r>
              <w:rPr>
                <w:rFonts w:hint="eastAsia" w:cs="微软雅黑" w:asciiTheme="majorEastAsia" w:hAnsiTheme="majorEastAsia" w:eastAsiaTheme="majorEastAsia"/>
                <w:sz w:val="18"/>
              </w:rPr>
              <w:t>第</w:t>
            </w:r>
            <w:r>
              <w:rPr>
                <w:rFonts w:hint="eastAsia" w:cs="Times New Roman" w:asciiTheme="majorEastAsia" w:hAnsiTheme="majorEastAsia" w:eastAsiaTheme="majorEastAsia"/>
                <w:sz w:val="18"/>
              </w:rPr>
              <w:t>11</w:t>
            </w:r>
            <w:r>
              <w:rPr>
                <w:rFonts w:hint="eastAsia" w:cs="Times New Roman" w:asciiTheme="majorEastAsia" w:hAnsiTheme="majorEastAsia" w:eastAsiaTheme="majorEastAsia"/>
                <w:sz w:val="18"/>
                <w:lang w:eastAsia="zh-CN"/>
              </w:rPr>
              <w:t>周</w:t>
            </w:r>
            <w:r>
              <w:rPr>
                <w:rFonts w:hint="eastAsia" w:cs="Times New Roman" w:asciiTheme="majorEastAsia" w:hAnsiTheme="majorEastAsia" w:eastAsiaTheme="majorEastAsia"/>
                <w:sz w:val="18"/>
              </w:rPr>
              <w:t>-</w:t>
            </w:r>
            <w:r>
              <w:rPr>
                <w:rFonts w:hint="eastAsia" w:cs="Times New Roman" w:asciiTheme="majorEastAsia" w:hAnsiTheme="majorEastAsia" w:eastAsiaTheme="majorEastAsia"/>
                <w:sz w:val="18"/>
                <w:lang w:eastAsia="zh-CN"/>
              </w:rPr>
              <w:t>第</w:t>
            </w:r>
            <w:r>
              <w:rPr>
                <w:rFonts w:hint="eastAsia" w:cs="Times New Roman" w:asciiTheme="majorEastAsia" w:hAnsiTheme="majorEastAsia" w:eastAsiaTheme="majorEastAsia"/>
                <w:sz w:val="18"/>
              </w:rPr>
              <w:t>12</w:t>
            </w:r>
            <w:r>
              <w:rPr>
                <w:rFonts w:hint="eastAsia" w:cs="微软雅黑" w:asciiTheme="majorEastAsia" w:hAnsiTheme="majorEastAsia" w:eastAsiaTheme="majorEastAsia"/>
                <w:sz w:val="18"/>
              </w:rPr>
              <w:t>周</w:t>
            </w:r>
          </w:p>
          <w:p w14:paraId="0A9FE3CF">
            <w:pPr>
              <w:pStyle w:val="7"/>
              <w:ind w:left="175" w:right="70"/>
              <w:jc w:val="center"/>
              <w:rPr>
                <w:rFonts w:cs="微软雅黑" w:asciiTheme="majorEastAsia" w:hAnsiTheme="majorEastAsia" w:eastAsiaTheme="majorEastAsia"/>
                <w:sz w:val="18"/>
                <w:lang w:eastAsia="zh-CN"/>
              </w:rPr>
            </w:pPr>
            <w:r>
              <w:rPr>
                <w:rFonts w:hint="eastAsia" w:cs="微软雅黑" w:asciiTheme="majorEastAsia" w:hAnsiTheme="majorEastAsia" w:eastAsiaTheme="majorEastAsia"/>
                <w:sz w:val="18"/>
                <w:lang w:eastAsia="zh-CN"/>
              </w:rPr>
              <w:t>5月9日前</w:t>
            </w:r>
          </w:p>
        </w:tc>
        <w:tc>
          <w:tcPr>
            <w:tcW w:w="5651" w:type="dxa"/>
            <w:tcBorders>
              <w:top w:val="single" w:color="000000" w:sz="4" w:space="0"/>
              <w:left w:val="single" w:color="000000" w:sz="4" w:space="0"/>
              <w:bottom w:val="single" w:color="000000" w:sz="4" w:space="0"/>
              <w:right w:val="single" w:color="000000" w:sz="4" w:space="0"/>
            </w:tcBorders>
            <w:vAlign w:val="center"/>
          </w:tcPr>
          <w:p w14:paraId="1B8FFD08">
            <w:pPr>
              <w:pStyle w:val="7"/>
              <w:ind w:left="103" w:right="96"/>
              <w:jc w:val="center"/>
              <w:rPr>
                <w:rFonts w:cs="宋体" w:asciiTheme="majorEastAsia" w:hAnsiTheme="majorEastAsia" w:eastAsiaTheme="majorEastAsia"/>
                <w:color w:val="333333"/>
                <w:sz w:val="18"/>
                <w:szCs w:val="22"/>
                <w:shd w:val="clear" w:color="auto" w:fill="FFFFFF"/>
                <w:lang w:eastAsia="zh-CN"/>
              </w:rPr>
            </w:pPr>
            <w:r>
              <w:rPr>
                <w:rFonts w:hint="eastAsia" w:cs="微软雅黑" w:asciiTheme="majorEastAsia" w:hAnsiTheme="majorEastAsia" w:eastAsiaTheme="majorEastAsia"/>
                <w:sz w:val="18"/>
                <w:lang w:eastAsia="zh-CN"/>
              </w:rPr>
              <w:t>学生在系统（知网和学位论文格式规范性检测服务平台）中提交毕业设计（论文）进行检测。</w:t>
            </w:r>
            <w:r>
              <w:rPr>
                <w:rFonts w:hint="eastAsia" w:cs="Times New Roman" w:asciiTheme="majorEastAsia" w:hAnsiTheme="majorEastAsia" w:eastAsiaTheme="majorEastAsia"/>
                <w:sz w:val="18"/>
                <w:lang w:eastAsia="zh-CN"/>
              </w:rPr>
              <w:t xml:space="preserve"> </w:t>
            </w:r>
            <w:r>
              <w:rPr>
                <w:rFonts w:hint="eastAsia" w:cs="微软雅黑" w:asciiTheme="majorEastAsia" w:hAnsiTheme="majorEastAsia" w:eastAsiaTheme="majorEastAsia"/>
                <w:sz w:val="18"/>
                <w:lang w:eastAsia="zh-CN"/>
              </w:rPr>
              <w:t>以系为单位，提交答辩分组情况表。</w:t>
            </w:r>
          </w:p>
        </w:tc>
        <w:tc>
          <w:tcPr>
            <w:tcW w:w="605" w:type="dxa"/>
            <w:vMerge w:val="continue"/>
            <w:tcBorders>
              <w:top w:val="single" w:color="000000" w:sz="4" w:space="0"/>
              <w:left w:val="single" w:color="000000" w:sz="4" w:space="0"/>
              <w:bottom w:val="single" w:color="000000" w:sz="4" w:space="0"/>
              <w:right w:val="single" w:color="000000" w:sz="4" w:space="0"/>
            </w:tcBorders>
            <w:vAlign w:val="center"/>
          </w:tcPr>
          <w:p w14:paraId="35E88960">
            <w:pPr>
              <w:autoSpaceDE/>
              <w:autoSpaceDN/>
              <w:jc w:val="center"/>
              <w:rPr>
                <w:rFonts w:ascii="宋体" w:hAnsi="宋体" w:eastAsia="宋体" w:cs="Times New Roman"/>
                <w:lang w:eastAsia="zh-CN"/>
              </w:rPr>
            </w:pPr>
          </w:p>
        </w:tc>
      </w:tr>
      <w:tr w14:paraId="462FF7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0" w:hRule="atLeast"/>
          <w:jc w:val="center"/>
        </w:trPr>
        <w:tc>
          <w:tcPr>
            <w:tcW w:w="772" w:type="dxa"/>
            <w:vMerge w:val="continue"/>
            <w:tcBorders>
              <w:top w:val="nil"/>
              <w:left w:val="single" w:color="000000" w:sz="4" w:space="0"/>
              <w:bottom w:val="single" w:color="000000" w:sz="4" w:space="0"/>
              <w:right w:val="single" w:color="000000" w:sz="4" w:space="0"/>
            </w:tcBorders>
            <w:vAlign w:val="center"/>
          </w:tcPr>
          <w:p w14:paraId="539383B6">
            <w:pPr>
              <w:autoSpaceDE/>
              <w:autoSpaceDN/>
              <w:jc w:val="center"/>
              <w:rPr>
                <w:rFonts w:ascii="宋体" w:hAnsi="宋体" w:eastAsia="宋体" w:cs="Times New Roman"/>
                <w:lang w:eastAsia="zh-CN"/>
              </w:rPr>
            </w:pPr>
          </w:p>
        </w:tc>
        <w:tc>
          <w:tcPr>
            <w:tcW w:w="2409" w:type="dxa"/>
            <w:tcBorders>
              <w:top w:val="single" w:color="000000" w:sz="4" w:space="0"/>
              <w:left w:val="single" w:color="000000" w:sz="4" w:space="0"/>
              <w:bottom w:val="single" w:color="000000" w:sz="4" w:space="0"/>
              <w:right w:val="single" w:color="000000" w:sz="4" w:space="0"/>
            </w:tcBorders>
            <w:vAlign w:val="center"/>
          </w:tcPr>
          <w:p w14:paraId="4ED5333C">
            <w:pPr>
              <w:pStyle w:val="7"/>
              <w:ind w:left="175" w:right="70"/>
              <w:jc w:val="center"/>
              <w:rPr>
                <w:rFonts w:cs="微软雅黑" w:asciiTheme="majorEastAsia" w:hAnsiTheme="majorEastAsia" w:eastAsiaTheme="majorEastAsia"/>
                <w:sz w:val="18"/>
                <w:lang w:eastAsia="zh-CN"/>
              </w:rPr>
            </w:pPr>
            <w:r>
              <w:rPr>
                <w:rFonts w:hint="eastAsia" w:cs="微软雅黑" w:asciiTheme="majorEastAsia" w:hAnsiTheme="majorEastAsia" w:eastAsiaTheme="majorEastAsia"/>
                <w:sz w:val="18"/>
              </w:rPr>
              <w:t>第</w:t>
            </w:r>
            <w:r>
              <w:rPr>
                <w:rFonts w:hint="eastAsia" w:cs="Times New Roman" w:asciiTheme="majorEastAsia" w:hAnsiTheme="majorEastAsia" w:eastAsiaTheme="majorEastAsia"/>
                <w:spacing w:val="-53"/>
                <w:sz w:val="18"/>
              </w:rPr>
              <w:t xml:space="preserve"> </w:t>
            </w:r>
            <w:r>
              <w:rPr>
                <w:rFonts w:hint="eastAsia" w:cs="Times New Roman" w:asciiTheme="majorEastAsia" w:hAnsiTheme="majorEastAsia" w:eastAsiaTheme="majorEastAsia"/>
                <w:sz w:val="18"/>
              </w:rPr>
              <w:t>13</w:t>
            </w:r>
            <w:r>
              <w:rPr>
                <w:rFonts w:hint="eastAsia" w:cs="Times New Roman" w:asciiTheme="majorEastAsia" w:hAnsiTheme="majorEastAsia" w:eastAsiaTheme="majorEastAsia"/>
                <w:spacing w:val="-55"/>
                <w:sz w:val="18"/>
              </w:rPr>
              <w:t xml:space="preserve"> </w:t>
            </w:r>
            <w:r>
              <w:rPr>
                <w:rFonts w:hint="eastAsia" w:cs="微软雅黑" w:asciiTheme="majorEastAsia" w:hAnsiTheme="majorEastAsia" w:eastAsiaTheme="majorEastAsia"/>
                <w:sz w:val="18"/>
              </w:rPr>
              <w:t>周</w:t>
            </w:r>
            <w:r>
              <w:rPr>
                <w:rFonts w:hint="eastAsia" w:cs="微软雅黑" w:asciiTheme="majorEastAsia" w:hAnsiTheme="majorEastAsia" w:eastAsiaTheme="majorEastAsia"/>
                <w:sz w:val="18"/>
                <w:lang w:eastAsia="zh-CN"/>
              </w:rPr>
              <w:t>—第1</w:t>
            </w:r>
            <w:r>
              <w:rPr>
                <w:rFonts w:cs="微软雅黑" w:asciiTheme="majorEastAsia" w:hAnsiTheme="majorEastAsia" w:eastAsiaTheme="majorEastAsia"/>
                <w:sz w:val="18"/>
                <w:lang w:eastAsia="zh-CN"/>
              </w:rPr>
              <w:t>4</w:t>
            </w:r>
            <w:r>
              <w:rPr>
                <w:rFonts w:hint="eastAsia" w:cs="微软雅黑" w:asciiTheme="majorEastAsia" w:hAnsiTheme="majorEastAsia" w:eastAsiaTheme="majorEastAsia"/>
                <w:sz w:val="18"/>
                <w:lang w:eastAsia="zh-CN"/>
              </w:rPr>
              <w:t>周</w:t>
            </w:r>
          </w:p>
          <w:p w14:paraId="15DF6DA0">
            <w:pPr>
              <w:pStyle w:val="7"/>
              <w:ind w:left="175" w:right="70"/>
              <w:jc w:val="center"/>
              <w:rPr>
                <w:rFonts w:cs="微软雅黑" w:asciiTheme="majorEastAsia" w:hAnsiTheme="majorEastAsia" w:eastAsiaTheme="majorEastAsia"/>
                <w:sz w:val="18"/>
              </w:rPr>
            </w:pPr>
            <w:r>
              <w:rPr>
                <w:rFonts w:hint="eastAsia" w:cs="微软雅黑" w:asciiTheme="majorEastAsia" w:hAnsiTheme="majorEastAsia" w:eastAsiaTheme="majorEastAsia"/>
                <w:sz w:val="18"/>
                <w:lang w:eastAsia="zh-CN"/>
              </w:rPr>
              <w:t>5月23日前</w:t>
            </w:r>
          </w:p>
        </w:tc>
        <w:tc>
          <w:tcPr>
            <w:tcW w:w="5651" w:type="dxa"/>
            <w:tcBorders>
              <w:top w:val="single" w:color="000000" w:sz="4" w:space="0"/>
              <w:left w:val="single" w:color="000000" w:sz="4" w:space="0"/>
              <w:bottom w:val="single" w:color="000000" w:sz="4" w:space="0"/>
              <w:right w:val="single" w:color="000000" w:sz="4" w:space="0"/>
            </w:tcBorders>
            <w:vAlign w:val="center"/>
          </w:tcPr>
          <w:p w14:paraId="3191CEFE">
            <w:pPr>
              <w:pStyle w:val="7"/>
              <w:ind w:left="103" w:right="96"/>
              <w:jc w:val="center"/>
              <w:rPr>
                <w:rFonts w:cs="Times New Roman" w:asciiTheme="majorEastAsia" w:hAnsiTheme="majorEastAsia" w:eastAsiaTheme="majorEastAsia"/>
                <w:sz w:val="18"/>
                <w:lang w:eastAsia="zh-CN"/>
              </w:rPr>
            </w:pPr>
            <w:r>
              <w:rPr>
                <w:rFonts w:hint="eastAsia" w:cs="微软雅黑" w:asciiTheme="majorEastAsia" w:hAnsiTheme="majorEastAsia" w:eastAsiaTheme="majorEastAsia"/>
                <w:sz w:val="18"/>
                <w:lang w:eastAsia="zh-CN"/>
              </w:rPr>
              <w:t>学生在系统（知网、学位论文格式规范性检测服务平台、学院毕业设计管理系统）中提交毕业设计（论文）盲审版及将毕设全部成果至答辩组。</w:t>
            </w:r>
          </w:p>
        </w:tc>
        <w:tc>
          <w:tcPr>
            <w:tcW w:w="605" w:type="dxa"/>
            <w:vMerge w:val="continue"/>
            <w:tcBorders>
              <w:top w:val="single" w:color="000000" w:sz="4" w:space="0"/>
              <w:left w:val="single" w:color="000000" w:sz="4" w:space="0"/>
              <w:bottom w:val="single" w:color="000000" w:sz="4" w:space="0"/>
              <w:right w:val="single" w:color="000000" w:sz="4" w:space="0"/>
            </w:tcBorders>
            <w:vAlign w:val="center"/>
          </w:tcPr>
          <w:p w14:paraId="520BDE08">
            <w:pPr>
              <w:autoSpaceDE/>
              <w:autoSpaceDN/>
              <w:jc w:val="center"/>
              <w:rPr>
                <w:rFonts w:ascii="宋体" w:hAnsi="宋体" w:eastAsia="宋体" w:cs="Times New Roman"/>
                <w:lang w:eastAsia="zh-CN"/>
              </w:rPr>
            </w:pPr>
          </w:p>
        </w:tc>
      </w:tr>
      <w:tr w14:paraId="7C1FAD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2" w:hRule="atLeast"/>
          <w:jc w:val="center"/>
        </w:trPr>
        <w:tc>
          <w:tcPr>
            <w:tcW w:w="772" w:type="dxa"/>
            <w:vMerge w:val="continue"/>
            <w:tcBorders>
              <w:top w:val="nil"/>
              <w:left w:val="single" w:color="000000" w:sz="4" w:space="0"/>
              <w:bottom w:val="single" w:color="000000" w:sz="4" w:space="0"/>
              <w:right w:val="single" w:color="000000" w:sz="4" w:space="0"/>
            </w:tcBorders>
            <w:vAlign w:val="center"/>
          </w:tcPr>
          <w:p w14:paraId="0FA32246">
            <w:pPr>
              <w:autoSpaceDE/>
              <w:autoSpaceDN/>
              <w:jc w:val="center"/>
              <w:rPr>
                <w:rFonts w:ascii="宋体" w:hAnsi="宋体" w:eastAsia="宋体" w:cs="Times New Roman"/>
                <w:lang w:eastAsia="zh-CN"/>
              </w:rPr>
            </w:pPr>
          </w:p>
        </w:tc>
        <w:tc>
          <w:tcPr>
            <w:tcW w:w="2409" w:type="dxa"/>
            <w:tcBorders>
              <w:top w:val="single" w:color="000000" w:sz="4" w:space="0"/>
              <w:left w:val="single" w:color="000000" w:sz="4" w:space="0"/>
              <w:bottom w:val="single" w:color="000000" w:sz="4" w:space="0"/>
              <w:right w:val="single" w:color="000000" w:sz="4" w:space="0"/>
            </w:tcBorders>
            <w:vAlign w:val="center"/>
          </w:tcPr>
          <w:p w14:paraId="5B3A8773">
            <w:pPr>
              <w:pStyle w:val="7"/>
              <w:spacing w:line="265" w:lineRule="exact"/>
              <w:ind w:left="175" w:right="70"/>
              <w:jc w:val="center"/>
              <w:rPr>
                <w:rFonts w:cs="微软雅黑" w:asciiTheme="majorEastAsia" w:hAnsiTheme="majorEastAsia" w:eastAsiaTheme="majorEastAsia"/>
                <w:sz w:val="18"/>
              </w:rPr>
            </w:pPr>
            <w:r>
              <w:rPr>
                <w:rFonts w:hint="eastAsia" w:cs="微软雅黑" w:asciiTheme="majorEastAsia" w:hAnsiTheme="majorEastAsia" w:eastAsiaTheme="majorEastAsia"/>
                <w:sz w:val="18"/>
              </w:rPr>
              <w:t>第</w:t>
            </w:r>
            <w:r>
              <w:rPr>
                <w:rFonts w:hint="eastAsia" w:cs="Times New Roman" w:asciiTheme="majorEastAsia" w:hAnsiTheme="majorEastAsia" w:eastAsiaTheme="majorEastAsia"/>
                <w:spacing w:val="-53"/>
                <w:sz w:val="18"/>
              </w:rPr>
              <w:t xml:space="preserve"> </w:t>
            </w:r>
            <w:r>
              <w:rPr>
                <w:rFonts w:hint="eastAsia" w:cs="Times New Roman" w:asciiTheme="majorEastAsia" w:hAnsiTheme="majorEastAsia" w:eastAsiaTheme="majorEastAsia"/>
                <w:sz w:val="18"/>
              </w:rPr>
              <w:t>14-</w:t>
            </w:r>
            <w:r>
              <w:rPr>
                <w:rFonts w:hint="eastAsia" w:cs="Times New Roman" w:asciiTheme="majorEastAsia" w:hAnsiTheme="majorEastAsia" w:eastAsiaTheme="majorEastAsia"/>
                <w:sz w:val="18"/>
                <w:lang w:eastAsia="zh-CN"/>
              </w:rPr>
              <w:t>第</w:t>
            </w:r>
            <w:r>
              <w:rPr>
                <w:rFonts w:hint="eastAsia" w:cs="Times New Roman" w:asciiTheme="majorEastAsia" w:hAnsiTheme="majorEastAsia" w:eastAsiaTheme="majorEastAsia"/>
                <w:sz w:val="18"/>
              </w:rPr>
              <w:t>15</w:t>
            </w:r>
            <w:r>
              <w:rPr>
                <w:rFonts w:hint="eastAsia" w:cs="Times New Roman" w:asciiTheme="majorEastAsia" w:hAnsiTheme="majorEastAsia" w:eastAsiaTheme="majorEastAsia"/>
                <w:spacing w:val="-55"/>
                <w:sz w:val="18"/>
              </w:rPr>
              <w:t xml:space="preserve"> </w:t>
            </w:r>
            <w:r>
              <w:rPr>
                <w:rFonts w:hint="eastAsia" w:cs="微软雅黑" w:asciiTheme="majorEastAsia" w:hAnsiTheme="majorEastAsia" w:eastAsiaTheme="majorEastAsia"/>
                <w:sz w:val="18"/>
              </w:rPr>
              <w:t>周</w:t>
            </w:r>
          </w:p>
          <w:p w14:paraId="4DC7BB31">
            <w:pPr>
              <w:pStyle w:val="7"/>
              <w:spacing w:line="265" w:lineRule="exact"/>
              <w:ind w:left="175" w:right="70"/>
              <w:jc w:val="center"/>
              <w:rPr>
                <w:rFonts w:cs="微软雅黑" w:asciiTheme="majorEastAsia" w:hAnsiTheme="majorEastAsia" w:eastAsiaTheme="majorEastAsia"/>
                <w:sz w:val="18"/>
                <w:lang w:eastAsia="zh-CN"/>
              </w:rPr>
            </w:pPr>
            <w:r>
              <w:rPr>
                <w:rFonts w:hint="eastAsia" w:cs="微软雅黑" w:asciiTheme="majorEastAsia" w:hAnsiTheme="majorEastAsia" w:eastAsiaTheme="majorEastAsia"/>
                <w:sz w:val="18"/>
                <w:lang w:eastAsia="zh-CN"/>
              </w:rPr>
              <w:t>5月30日前</w:t>
            </w:r>
          </w:p>
        </w:tc>
        <w:tc>
          <w:tcPr>
            <w:tcW w:w="5651" w:type="dxa"/>
            <w:tcBorders>
              <w:top w:val="single" w:color="000000" w:sz="4" w:space="0"/>
              <w:left w:val="single" w:color="000000" w:sz="4" w:space="0"/>
              <w:bottom w:val="single" w:color="000000" w:sz="4" w:space="0"/>
              <w:right w:val="single" w:color="000000" w:sz="4" w:space="0"/>
            </w:tcBorders>
            <w:vAlign w:val="center"/>
          </w:tcPr>
          <w:p w14:paraId="405AF7F4">
            <w:pPr>
              <w:pStyle w:val="7"/>
              <w:ind w:left="103" w:right="96"/>
              <w:jc w:val="center"/>
              <w:rPr>
                <w:rFonts w:cs="Times New Roman" w:asciiTheme="majorEastAsia" w:hAnsiTheme="majorEastAsia" w:eastAsiaTheme="majorEastAsia"/>
                <w:sz w:val="18"/>
                <w:lang w:eastAsia="zh-CN"/>
              </w:rPr>
            </w:pPr>
            <w:r>
              <w:rPr>
                <w:rFonts w:hint="eastAsia" w:cs="微软雅黑" w:asciiTheme="majorEastAsia" w:hAnsiTheme="majorEastAsia" w:eastAsiaTheme="majorEastAsia"/>
                <w:sz w:val="18"/>
                <w:lang w:eastAsia="zh-CN"/>
              </w:rPr>
              <w:t>指导教师评阅及前盲审（交叉评阅及外审），指导老师和评阅人在学院毕设管理系统中提交毕设（论文）评阅结果。</w:t>
            </w:r>
          </w:p>
        </w:tc>
        <w:tc>
          <w:tcPr>
            <w:tcW w:w="605" w:type="dxa"/>
            <w:vMerge w:val="continue"/>
            <w:tcBorders>
              <w:top w:val="single" w:color="000000" w:sz="4" w:space="0"/>
              <w:left w:val="single" w:color="000000" w:sz="4" w:space="0"/>
              <w:bottom w:val="single" w:color="000000" w:sz="4" w:space="0"/>
              <w:right w:val="single" w:color="000000" w:sz="4" w:space="0"/>
            </w:tcBorders>
            <w:vAlign w:val="center"/>
          </w:tcPr>
          <w:p w14:paraId="1BB061F1">
            <w:pPr>
              <w:autoSpaceDE/>
              <w:autoSpaceDN/>
              <w:jc w:val="center"/>
              <w:rPr>
                <w:rFonts w:ascii="宋体" w:hAnsi="宋体" w:eastAsia="宋体" w:cs="Times New Roman"/>
                <w:lang w:eastAsia="zh-CN"/>
              </w:rPr>
            </w:pPr>
          </w:p>
        </w:tc>
      </w:tr>
      <w:tr w14:paraId="015F6A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jc w:val="center"/>
        </w:trPr>
        <w:tc>
          <w:tcPr>
            <w:tcW w:w="772" w:type="dxa"/>
            <w:vMerge w:val="continue"/>
            <w:tcBorders>
              <w:top w:val="nil"/>
              <w:left w:val="single" w:color="000000" w:sz="4" w:space="0"/>
              <w:bottom w:val="single" w:color="000000" w:sz="4" w:space="0"/>
              <w:right w:val="single" w:color="000000" w:sz="4" w:space="0"/>
            </w:tcBorders>
            <w:vAlign w:val="center"/>
          </w:tcPr>
          <w:p w14:paraId="76D768B3">
            <w:pPr>
              <w:autoSpaceDE/>
              <w:autoSpaceDN/>
              <w:jc w:val="center"/>
              <w:rPr>
                <w:rFonts w:ascii="宋体" w:hAnsi="宋体" w:eastAsia="宋体" w:cs="Times New Roman"/>
                <w:lang w:eastAsia="zh-CN"/>
              </w:rPr>
            </w:pPr>
          </w:p>
        </w:tc>
        <w:tc>
          <w:tcPr>
            <w:tcW w:w="2409" w:type="dxa"/>
            <w:tcBorders>
              <w:top w:val="single" w:color="000000" w:sz="4" w:space="0"/>
              <w:left w:val="single" w:color="000000" w:sz="4" w:space="0"/>
              <w:bottom w:val="single" w:color="000000" w:sz="4" w:space="0"/>
              <w:right w:val="single" w:color="000000" w:sz="4" w:space="0"/>
            </w:tcBorders>
            <w:vAlign w:val="center"/>
          </w:tcPr>
          <w:p w14:paraId="372D74AB">
            <w:pPr>
              <w:pStyle w:val="7"/>
              <w:spacing w:line="262" w:lineRule="exact"/>
              <w:ind w:left="175" w:right="70"/>
              <w:jc w:val="center"/>
              <w:rPr>
                <w:rFonts w:cs="微软雅黑" w:asciiTheme="majorEastAsia" w:hAnsiTheme="majorEastAsia" w:eastAsiaTheme="majorEastAsia"/>
                <w:sz w:val="18"/>
              </w:rPr>
            </w:pPr>
            <w:r>
              <w:rPr>
                <w:rFonts w:hint="eastAsia" w:cs="微软雅黑" w:asciiTheme="majorEastAsia" w:hAnsiTheme="majorEastAsia" w:eastAsiaTheme="majorEastAsia"/>
                <w:sz w:val="18"/>
              </w:rPr>
              <w:t>第</w:t>
            </w:r>
            <w:r>
              <w:rPr>
                <w:rFonts w:hint="eastAsia" w:cs="Times New Roman" w:asciiTheme="majorEastAsia" w:hAnsiTheme="majorEastAsia" w:eastAsiaTheme="majorEastAsia"/>
                <w:spacing w:val="-53"/>
                <w:sz w:val="18"/>
              </w:rPr>
              <w:t xml:space="preserve"> </w:t>
            </w:r>
            <w:r>
              <w:rPr>
                <w:rFonts w:hint="eastAsia" w:cs="Times New Roman" w:asciiTheme="majorEastAsia" w:hAnsiTheme="majorEastAsia" w:eastAsiaTheme="majorEastAsia"/>
                <w:sz w:val="18"/>
              </w:rPr>
              <w:t>16</w:t>
            </w:r>
            <w:r>
              <w:rPr>
                <w:rFonts w:hint="eastAsia" w:cs="Times New Roman" w:asciiTheme="majorEastAsia" w:hAnsiTheme="majorEastAsia" w:eastAsiaTheme="majorEastAsia"/>
                <w:spacing w:val="-55"/>
                <w:sz w:val="18"/>
              </w:rPr>
              <w:t xml:space="preserve"> </w:t>
            </w:r>
            <w:r>
              <w:rPr>
                <w:rFonts w:hint="eastAsia" w:cs="微软雅黑" w:asciiTheme="majorEastAsia" w:hAnsiTheme="majorEastAsia" w:eastAsiaTheme="majorEastAsia"/>
                <w:sz w:val="18"/>
              </w:rPr>
              <w:t>周</w:t>
            </w:r>
          </w:p>
          <w:p w14:paraId="018A6124">
            <w:pPr>
              <w:pStyle w:val="7"/>
              <w:spacing w:line="262" w:lineRule="exact"/>
              <w:ind w:left="175" w:right="70"/>
              <w:jc w:val="center"/>
              <w:rPr>
                <w:rFonts w:cs="Times New Roman" w:asciiTheme="majorEastAsia" w:hAnsiTheme="majorEastAsia" w:eastAsiaTheme="majorEastAsia"/>
                <w:sz w:val="18"/>
              </w:rPr>
            </w:pPr>
            <w:r>
              <w:rPr>
                <w:rFonts w:hint="eastAsia" w:cs="微软雅黑" w:asciiTheme="majorEastAsia" w:hAnsiTheme="majorEastAsia" w:eastAsiaTheme="majorEastAsia"/>
                <w:sz w:val="18"/>
                <w:lang w:eastAsia="zh-CN"/>
              </w:rPr>
              <w:t>6月6日前</w:t>
            </w:r>
          </w:p>
        </w:tc>
        <w:tc>
          <w:tcPr>
            <w:tcW w:w="5651" w:type="dxa"/>
            <w:tcBorders>
              <w:top w:val="single" w:color="000000" w:sz="4" w:space="0"/>
              <w:left w:val="single" w:color="000000" w:sz="4" w:space="0"/>
              <w:bottom w:val="single" w:color="000000" w:sz="4" w:space="0"/>
              <w:right w:val="single" w:color="000000" w:sz="4" w:space="0"/>
            </w:tcBorders>
            <w:vAlign w:val="center"/>
          </w:tcPr>
          <w:p w14:paraId="7E1052B9">
            <w:pPr>
              <w:pStyle w:val="7"/>
              <w:ind w:left="103" w:right="200"/>
              <w:jc w:val="center"/>
              <w:rPr>
                <w:rFonts w:cs="Times New Roman" w:asciiTheme="majorEastAsia" w:hAnsiTheme="majorEastAsia" w:eastAsiaTheme="majorEastAsia"/>
                <w:sz w:val="18"/>
                <w:lang w:eastAsia="zh-CN"/>
              </w:rPr>
            </w:pPr>
            <w:r>
              <w:rPr>
                <w:rFonts w:hint="eastAsia" w:cs="微软雅黑" w:asciiTheme="majorEastAsia" w:hAnsiTheme="majorEastAsia" w:eastAsiaTheme="majorEastAsia"/>
                <w:sz w:val="18"/>
                <w:lang w:eastAsia="zh-CN"/>
              </w:rPr>
              <w:t>毕设答辩周，全体教师按时参加答辩小组工作并在学院毕设管理系统中完成相应工作；答辩委员填写答辩现场评审记录表；答辩小组填写毕业设计（论文）答辩评审表；</w:t>
            </w:r>
            <w:r>
              <w:rPr>
                <w:rFonts w:hint="eastAsia" w:cs="Times New Roman" w:asciiTheme="majorEastAsia" w:hAnsiTheme="majorEastAsia" w:eastAsiaTheme="majorEastAsia"/>
                <w:sz w:val="18"/>
                <w:lang w:eastAsia="zh-CN"/>
              </w:rPr>
              <w:t xml:space="preserve"> </w:t>
            </w:r>
            <w:r>
              <w:rPr>
                <w:rFonts w:hint="eastAsia" w:cs="微软雅黑" w:asciiTheme="majorEastAsia" w:hAnsiTheme="majorEastAsia" w:eastAsiaTheme="majorEastAsia"/>
                <w:sz w:val="18"/>
                <w:lang w:eastAsia="zh-CN"/>
              </w:rPr>
              <w:t>以系为单位提交推荐校级优秀论文及市级优秀论文的名单。</w:t>
            </w:r>
          </w:p>
          <w:p w14:paraId="3FAE7CE5">
            <w:pPr>
              <w:pStyle w:val="7"/>
              <w:ind w:left="103"/>
              <w:jc w:val="center"/>
              <w:rPr>
                <w:rFonts w:cs="Times New Roman" w:asciiTheme="majorEastAsia" w:hAnsiTheme="majorEastAsia" w:eastAsiaTheme="majorEastAsia"/>
                <w:sz w:val="18"/>
                <w:lang w:eastAsia="zh-CN"/>
              </w:rPr>
            </w:pPr>
            <w:r>
              <w:rPr>
                <w:rFonts w:hint="eastAsia" w:cs="Times New Roman" w:asciiTheme="majorEastAsia" w:hAnsiTheme="majorEastAsia" w:eastAsiaTheme="majorEastAsia"/>
                <w:sz w:val="18"/>
                <w:lang w:eastAsia="zh-CN"/>
              </w:rPr>
              <w:t>“</w:t>
            </w:r>
            <w:r>
              <w:rPr>
                <w:rFonts w:hint="eastAsia" w:cs="微软雅黑" w:asciiTheme="majorEastAsia" w:hAnsiTheme="majorEastAsia" w:eastAsiaTheme="majorEastAsia"/>
                <w:sz w:val="18"/>
                <w:lang w:eastAsia="zh-CN"/>
              </w:rPr>
              <w:t>重点关注论文</w:t>
            </w:r>
            <w:r>
              <w:rPr>
                <w:rFonts w:asciiTheme="majorEastAsia" w:hAnsiTheme="majorEastAsia" w:eastAsiaTheme="majorEastAsia"/>
                <w:sz w:val="18"/>
                <w:lang w:eastAsia="zh-CN"/>
              </w:rPr>
              <w:t>”</w:t>
            </w:r>
            <w:r>
              <w:rPr>
                <w:rFonts w:hint="eastAsia" w:cs="微软雅黑" w:asciiTheme="majorEastAsia" w:hAnsiTheme="majorEastAsia" w:eastAsiaTheme="majorEastAsia"/>
                <w:sz w:val="18"/>
                <w:lang w:eastAsia="zh-CN"/>
              </w:rPr>
              <w:t>复检，学生在系统（知网）中提交终版论文并再次查重。在学院毕设管理系统中上传终版论文和最终的查重报告。各答辩小组提交本组学生的所有毕设材料。</w:t>
            </w:r>
            <w:r>
              <w:rPr>
                <w:rFonts w:hint="eastAsia" w:cs="微软雅黑" w:asciiTheme="majorEastAsia" w:hAnsiTheme="majorEastAsia" w:eastAsiaTheme="majorEastAsia"/>
                <w:sz w:val="18"/>
              </w:rPr>
              <w:t>（时间另行通知）</w:t>
            </w:r>
          </w:p>
        </w:tc>
        <w:tc>
          <w:tcPr>
            <w:tcW w:w="605" w:type="dxa"/>
            <w:vMerge w:val="continue"/>
            <w:tcBorders>
              <w:top w:val="single" w:color="000000" w:sz="4" w:space="0"/>
              <w:left w:val="single" w:color="000000" w:sz="4" w:space="0"/>
              <w:bottom w:val="single" w:color="000000" w:sz="4" w:space="0"/>
              <w:right w:val="single" w:color="000000" w:sz="4" w:space="0"/>
            </w:tcBorders>
            <w:vAlign w:val="center"/>
          </w:tcPr>
          <w:p w14:paraId="5DA1A69F">
            <w:pPr>
              <w:autoSpaceDE/>
              <w:autoSpaceDN/>
              <w:jc w:val="center"/>
              <w:rPr>
                <w:rFonts w:ascii="宋体" w:hAnsi="宋体" w:eastAsia="宋体" w:cs="Times New Roman"/>
                <w:lang w:eastAsia="zh-CN"/>
              </w:rPr>
            </w:pPr>
          </w:p>
        </w:tc>
      </w:tr>
      <w:tr w14:paraId="02BB34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4" w:hRule="atLeast"/>
          <w:jc w:val="center"/>
        </w:trPr>
        <w:tc>
          <w:tcPr>
            <w:tcW w:w="772" w:type="dxa"/>
            <w:vMerge w:val="continue"/>
            <w:tcBorders>
              <w:top w:val="nil"/>
              <w:left w:val="single" w:color="000000" w:sz="4" w:space="0"/>
              <w:bottom w:val="nil"/>
              <w:right w:val="single" w:color="000000" w:sz="4" w:space="0"/>
            </w:tcBorders>
            <w:vAlign w:val="center"/>
          </w:tcPr>
          <w:p w14:paraId="78EBD926">
            <w:pPr>
              <w:autoSpaceDE/>
              <w:autoSpaceDN/>
              <w:jc w:val="center"/>
              <w:rPr>
                <w:rFonts w:ascii="宋体" w:hAnsi="宋体" w:eastAsia="宋体" w:cs="Times New Roman"/>
                <w:lang w:eastAsia="zh-CN"/>
              </w:rPr>
            </w:pPr>
          </w:p>
        </w:tc>
        <w:tc>
          <w:tcPr>
            <w:tcW w:w="2409" w:type="dxa"/>
            <w:tcBorders>
              <w:top w:val="single" w:color="000000" w:sz="4" w:space="0"/>
              <w:left w:val="single" w:color="000000" w:sz="4" w:space="0"/>
              <w:bottom w:val="single" w:color="000000" w:sz="4" w:space="0"/>
              <w:right w:val="single" w:color="000000" w:sz="4" w:space="0"/>
            </w:tcBorders>
            <w:vAlign w:val="center"/>
          </w:tcPr>
          <w:p w14:paraId="1E717750">
            <w:pPr>
              <w:pStyle w:val="7"/>
              <w:spacing w:before="144"/>
              <w:ind w:left="175" w:right="70"/>
              <w:jc w:val="center"/>
              <w:rPr>
                <w:rFonts w:cs="Times New Roman" w:asciiTheme="majorEastAsia" w:hAnsiTheme="majorEastAsia" w:eastAsiaTheme="majorEastAsia"/>
                <w:sz w:val="18"/>
              </w:rPr>
            </w:pPr>
            <w:r>
              <w:rPr>
                <w:rFonts w:hint="eastAsia" w:cs="微软雅黑" w:asciiTheme="majorEastAsia" w:hAnsiTheme="majorEastAsia" w:eastAsiaTheme="majorEastAsia"/>
                <w:sz w:val="18"/>
              </w:rPr>
              <w:t>学院答辩结束两天内</w:t>
            </w:r>
          </w:p>
        </w:tc>
        <w:tc>
          <w:tcPr>
            <w:tcW w:w="5651" w:type="dxa"/>
            <w:tcBorders>
              <w:top w:val="single" w:color="000000" w:sz="4" w:space="0"/>
              <w:left w:val="single" w:color="000000" w:sz="4" w:space="0"/>
              <w:bottom w:val="single" w:color="000000" w:sz="4" w:space="0"/>
              <w:right w:val="single" w:color="000000" w:sz="4" w:space="0"/>
            </w:tcBorders>
            <w:vAlign w:val="center"/>
          </w:tcPr>
          <w:p w14:paraId="0D61E7C9">
            <w:pPr>
              <w:pStyle w:val="7"/>
              <w:ind w:left="103"/>
              <w:jc w:val="center"/>
              <w:rPr>
                <w:rFonts w:cs="Times New Roman" w:asciiTheme="majorEastAsia" w:hAnsiTheme="majorEastAsia" w:eastAsiaTheme="majorEastAsia"/>
                <w:sz w:val="18"/>
                <w:lang w:eastAsia="zh-CN"/>
              </w:rPr>
            </w:pPr>
            <w:r>
              <w:rPr>
                <w:rFonts w:hint="eastAsia" w:cs="微软雅黑" w:asciiTheme="majorEastAsia" w:hAnsiTheme="majorEastAsia" w:eastAsiaTheme="majorEastAsia"/>
                <w:sz w:val="18"/>
                <w:lang w:eastAsia="zh-CN"/>
              </w:rPr>
              <w:t>学院</w:t>
            </w:r>
            <w:r>
              <w:rPr>
                <w:rFonts w:hint="eastAsia" w:cs="微软雅黑" w:asciiTheme="majorEastAsia" w:hAnsiTheme="majorEastAsia" w:eastAsiaTheme="majorEastAsia"/>
                <w:spacing w:val="-3"/>
                <w:sz w:val="18"/>
                <w:lang w:eastAsia="zh-CN"/>
              </w:rPr>
              <w:t>汇</w:t>
            </w:r>
            <w:r>
              <w:rPr>
                <w:rFonts w:hint="eastAsia" w:cs="微软雅黑" w:asciiTheme="majorEastAsia" w:hAnsiTheme="majorEastAsia" w:eastAsiaTheme="majorEastAsia"/>
                <w:spacing w:val="-1"/>
                <w:sz w:val="18"/>
                <w:lang w:eastAsia="zh-CN"/>
              </w:rPr>
              <w:t>总</w:t>
            </w:r>
            <w:r>
              <w:rPr>
                <w:rFonts w:hint="eastAsia" w:cs="微软雅黑" w:asciiTheme="majorEastAsia" w:hAnsiTheme="majorEastAsia" w:eastAsiaTheme="majorEastAsia"/>
                <w:spacing w:val="-3"/>
                <w:sz w:val="18"/>
                <w:lang w:eastAsia="zh-CN"/>
              </w:rPr>
              <w:t>上报</w:t>
            </w:r>
            <w:r>
              <w:rPr>
                <w:rFonts w:asciiTheme="majorEastAsia" w:hAnsiTheme="majorEastAsia" w:eastAsiaTheme="majorEastAsia"/>
                <w:spacing w:val="-3"/>
                <w:sz w:val="18"/>
                <w:lang w:eastAsia="zh-CN"/>
              </w:rPr>
              <w:t>“</w:t>
            </w:r>
            <w:r>
              <w:rPr>
                <w:rFonts w:hint="eastAsia" w:cs="微软雅黑" w:asciiTheme="majorEastAsia" w:hAnsiTheme="majorEastAsia" w:eastAsiaTheme="majorEastAsia"/>
                <w:sz w:val="18"/>
                <w:lang w:eastAsia="zh-CN"/>
              </w:rPr>
              <w:t>学</w:t>
            </w:r>
            <w:r>
              <w:rPr>
                <w:rFonts w:hint="eastAsia" w:cs="微软雅黑" w:asciiTheme="majorEastAsia" w:hAnsiTheme="majorEastAsia" w:eastAsiaTheme="majorEastAsia"/>
                <w:spacing w:val="-3"/>
                <w:sz w:val="18"/>
                <w:lang w:eastAsia="zh-CN"/>
              </w:rPr>
              <w:t>院</w:t>
            </w:r>
            <w:r>
              <w:rPr>
                <w:rFonts w:hint="eastAsia" w:cs="微软雅黑" w:asciiTheme="majorEastAsia" w:hAnsiTheme="majorEastAsia" w:eastAsiaTheme="majorEastAsia"/>
                <w:sz w:val="18"/>
                <w:lang w:eastAsia="zh-CN"/>
              </w:rPr>
              <w:t>推</w:t>
            </w:r>
            <w:r>
              <w:rPr>
                <w:rFonts w:hint="eastAsia" w:cs="微软雅黑" w:asciiTheme="majorEastAsia" w:hAnsiTheme="majorEastAsia" w:eastAsiaTheme="majorEastAsia"/>
                <w:spacing w:val="-3"/>
                <w:sz w:val="18"/>
                <w:lang w:eastAsia="zh-CN"/>
              </w:rPr>
              <w:t>荐</w:t>
            </w:r>
            <w:r>
              <w:rPr>
                <w:rFonts w:hint="eastAsia" w:cs="微软雅黑" w:asciiTheme="majorEastAsia" w:hAnsiTheme="majorEastAsia" w:eastAsiaTheme="majorEastAsia"/>
                <w:sz w:val="18"/>
                <w:lang w:eastAsia="zh-CN"/>
              </w:rPr>
              <w:t>优秀</w:t>
            </w:r>
            <w:r>
              <w:rPr>
                <w:rFonts w:hint="eastAsia" w:cs="微软雅黑" w:asciiTheme="majorEastAsia" w:hAnsiTheme="majorEastAsia" w:eastAsiaTheme="majorEastAsia"/>
                <w:spacing w:val="-3"/>
                <w:sz w:val="18"/>
                <w:lang w:eastAsia="zh-CN"/>
              </w:rPr>
              <w:t>毕</w:t>
            </w:r>
            <w:r>
              <w:rPr>
                <w:rFonts w:hint="eastAsia" w:cs="微软雅黑" w:asciiTheme="majorEastAsia" w:hAnsiTheme="majorEastAsia" w:eastAsiaTheme="majorEastAsia"/>
                <w:sz w:val="18"/>
                <w:lang w:eastAsia="zh-CN"/>
              </w:rPr>
              <w:t>业</w:t>
            </w:r>
            <w:r>
              <w:rPr>
                <w:rFonts w:hint="eastAsia" w:cs="微软雅黑" w:asciiTheme="majorEastAsia" w:hAnsiTheme="majorEastAsia" w:eastAsiaTheme="majorEastAsia"/>
                <w:spacing w:val="-3"/>
                <w:sz w:val="18"/>
                <w:lang w:eastAsia="zh-CN"/>
              </w:rPr>
              <w:t>设计（</w:t>
            </w:r>
            <w:r>
              <w:rPr>
                <w:rFonts w:hint="eastAsia" w:cs="微软雅黑" w:asciiTheme="majorEastAsia" w:hAnsiTheme="majorEastAsia" w:eastAsiaTheme="majorEastAsia"/>
                <w:sz w:val="18"/>
                <w:lang w:eastAsia="zh-CN"/>
              </w:rPr>
              <w:t>论文</w:t>
            </w:r>
            <w:r>
              <w:rPr>
                <w:rFonts w:hint="eastAsia" w:cs="微软雅黑" w:asciiTheme="majorEastAsia" w:hAnsiTheme="majorEastAsia" w:eastAsiaTheme="majorEastAsia"/>
                <w:spacing w:val="-5"/>
                <w:sz w:val="18"/>
                <w:lang w:eastAsia="zh-CN"/>
              </w:rPr>
              <w:t>）</w:t>
            </w:r>
            <w:r>
              <w:rPr>
                <w:rFonts w:hint="eastAsia" w:cs="微软雅黑" w:asciiTheme="majorEastAsia" w:hAnsiTheme="majorEastAsia" w:eastAsiaTheme="majorEastAsia"/>
                <w:sz w:val="18"/>
                <w:lang w:eastAsia="zh-CN"/>
              </w:rPr>
              <w:t>摘要选</w:t>
            </w:r>
            <w:r>
              <w:rPr>
                <w:rFonts w:hint="eastAsia" w:cs="微软雅黑" w:asciiTheme="majorEastAsia" w:hAnsiTheme="majorEastAsia" w:eastAsiaTheme="majorEastAsia"/>
                <w:spacing w:val="-3"/>
                <w:sz w:val="18"/>
                <w:lang w:eastAsia="zh-CN"/>
              </w:rPr>
              <w:t>编</w:t>
            </w:r>
            <w:r>
              <w:rPr>
                <w:rFonts w:hint="eastAsia" w:cs="微软雅黑" w:asciiTheme="majorEastAsia" w:hAnsiTheme="majorEastAsia" w:eastAsiaTheme="majorEastAsia"/>
                <w:sz w:val="18"/>
                <w:lang w:eastAsia="zh-CN"/>
              </w:rPr>
              <w:t>汇</w:t>
            </w:r>
            <w:r>
              <w:rPr>
                <w:rFonts w:hint="eastAsia" w:cs="微软雅黑" w:asciiTheme="majorEastAsia" w:hAnsiTheme="majorEastAsia" w:eastAsiaTheme="majorEastAsia"/>
                <w:spacing w:val="-3"/>
                <w:sz w:val="18"/>
                <w:lang w:eastAsia="zh-CN"/>
              </w:rPr>
              <w:t>总</w:t>
            </w:r>
            <w:r>
              <w:rPr>
                <w:rFonts w:hint="eastAsia" w:cs="微软雅黑" w:asciiTheme="majorEastAsia" w:hAnsiTheme="majorEastAsia" w:eastAsiaTheme="majorEastAsia"/>
                <w:sz w:val="18"/>
                <w:lang w:eastAsia="zh-CN"/>
              </w:rPr>
              <w:t>表</w:t>
            </w:r>
            <w:r>
              <w:rPr>
                <w:rFonts w:hint="eastAsia" w:cs="Times New Roman" w:asciiTheme="majorEastAsia" w:hAnsiTheme="majorEastAsia" w:eastAsiaTheme="majorEastAsia"/>
                <w:spacing w:val="-3"/>
                <w:sz w:val="18"/>
                <w:lang w:eastAsia="zh-CN"/>
              </w:rPr>
              <w:t>”</w:t>
            </w:r>
            <w:r>
              <w:rPr>
                <w:rFonts w:hint="eastAsia" w:cs="微软雅黑" w:asciiTheme="majorEastAsia" w:hAnsiTheme="majorEastAsia" w:eastAsiaTheme="majorEastAsia"/>
                <w:spacing w:val="-3"/>
                <w:sz w:val="18"/>
                <w:lang w:eastAsia="zh-CN"/>
              </w:rPr>
              <w:t>及</w:t>
            </w:r>
            <w:r>
              <w:rPr>
                <w:rFonts w:asciiTheme="majorEastAsia" w:hAnsiTheme="majorEastAsia" w:eastAsiaTheme="majorEastAsia"/>
                <w:spacing w:val="-3"/>
                <w:sz w:val="18"/>
                <w:lang w:eastAsia="zh-CN"/>
              </w:rPr>
              <w:t>“</w:t>
            </w:r>
            <w:r>
              <w:rPr>
                <w:rFonts w:hint="eastAsia" w:cs="微软雅黑" w:asciiTheme="majorEastAsia" w:hAnsiTheme="majorEastAsia" w:eastAsiaTheme="majorEastAsia"/>
                <w:sz w:val="18"/>
                <w:lang w:eastAsia="zh-CN"/>
              </w:rPr>
              <w:t>优</w:t>
            </w:r>
            <w:r>
              <w:rPr>
                <w:rFonts w:hint="eastAsia" w:cs="微软雅黑" w:asciiTheme="majorEastAsia" w:hAnsiTheme="majorEastAsia" w:eastAsiaTheme="majorEastAsia"/>
                <w:spacing w:val="-3"/>
                <w:sz w:val="18"/>
                <w:lang w:eastAsia="zh-CN"/>
              </w:rPr>
              <w:t>秀</w:t>
            </w:r>
            <w:r>
              <w:rPr>
                <w:rFonts w:hint="eastAsia" w:cs="微软雅黑" w:asciiTheme="majorEastAsia" w:hAnsiTheme="majorEastAsia" w:eastAsiaTheme="majorEastAsia"/>
                <w:sz w:val="18"/>
                <w:lang w:eastAsia="zh-CN"/>
              </w:rPr>
              <w:t>毕业</w:t>
            </w:r>
            <w:r>
              <w:rPr>
                <w:rFonts w:hint="eastAsia" w:cs="微软雅黑" w:asciiTheme="majorEastAsia" w:hAnsiTheme="majorEastAsia" w:eastAsiaTheme="majorEastAsia"/>
                <w:spacing w:val="-3"/>
                <w:sz w:val="18"/>
                <w:lang w:eastAsia="zh-CN"/>
              </w:rPr>
              <w:t>设计</w:t>
            </w:r>
            <w:r>
              <w:rPr>
                <w:rFonts w:hint="eastAsia" w:cs="微软雅黑" w:asciiTheme="majorEastAsia" w:hAnsiTheme="majorEastAsia" w:eastAsiaTheme="majorEastAsia"/>
                <w:sz w:val="18"/>
                <w:lang w:eastAsia="zh-CN"/>
              </w:rPr>
              <w:t>（</w:t>
            </w:r>
            <w:r>
              <w:rPr>
                <w:rFonts w:hint="eastAsia" w:cs="微软雅黑" w:asciiTheme="majorEastAsia" w:hAnsiTheme="majorEastAsia" w:eastAsiaTheme="majorEastAsia"/>
                <w:spacing w:val="-3"/>
                <w:sz w:val="18"/>
                <w:lang w:eastAsia="zh-CN"/>
              </w:rPr>
              <w:t>论</w:t>
            </w:r>
            <w:r>
              <w:rPr>
                <w:rFonts w:hint="eastAsia" w:cs="微软雅黑" w:asciiTheme="majorEastAsia" w:hAnsiTheme="majorEastAsia" w:eastAsiaTheme="majorEastAsia"/>
                <w:sz w:val="18"/>
                <w:lang w:eastAsia="zh-CN"/>
              </w:rPr>
              <w:t>文</w:t>
            </w:r>
            <w:r>
              <w:rPr>
                <w:rFonts w:hint="eastAsia" w:cs="微软雅黑" w:asciiTheme="majorEastAsia" w:hAnsiTheme="majorEastAsia" w:eastAsiaTheme="majorEastAsia"/>
                <w:spacing w:val="-3"/>
                <w:sz w:val="18"/>
                <w:lang w:eastAsia="zh-CN"/>
              </w:rPr>
              <w:t>）摘</w:t>
            </w:r>
            <w:r>
              <w:rPr>
                <w:rFonts w:hint="eastAsia" w:cs="微软雅黑" w:asciiTheme="majorEastAsia" w:hAnsiTheme="majorEastAsia" w:eastAsiaTheme="majorEastAsia"/>
                <w:sz w:val="18"/>
                <w:lang w:eastAsia="zh-CN"/>
              </w:rPr>
              <w:t>要</w:t>
            </w:r>
            <w:r>
              <w:rPr>
                <w:rFonts w:hint="eastAsia" w:cs="Times New Roman" w:asciiTheme="majorEastAsia" w:hAnsiTheme="majorEastAsia" w:eastAsiaTheme="majorEastAsia"/>
                <w:spacing w:val="-106"/>
                <w:sz w:val="18"/>
                <w:lang w:eastAsia="zh-CN"/>
              </w:rPr>
              <w:t>”</w:t>
            </w:r>
            <w:r>
              <w:rPr>
                <w:rFonts w:hint="eastAsia" w:cs="微软雅黑" w:asciiTheme="majorEastAsia" w:hAnsiTheme="majorEastAsia" w:eastAsiaTheme="majorEastAsia"/>
                <w:spacing w:val="-110"/>
                <w:sz w:val="18"/>
                <w:lang w:eastAsia="zh-CN"/>
              </w:rPr>
              <w:t>。</w:t>
            </w:r>
          </w:p>
        </w:tc>
        <w:tc>
          <w:tcPr>
            <w:tcW w:w="605" w:type="dxa"/>
            <w:vMerge w:val="continue"/>
            <w:tcBorders>
              <w:top w:val="single" w:color="000000" w:sz="4" w:space="0"/>
              <w:left w:val="single" w:color="000000" w:sz="4" w:space="0"/>
              <w:bottom w:val="single" w:color="000000" w:sz="4" w:space="0"/>
              <w:right w:val="single" w:color="000000" w:sz="4" w:space="0"/>
            </w:tcBorders>
            <w:vAlign w:val="center"/>
          </w:tcPr>
          <w:p w14:paraId="247C672C">
            <w:pPr>
              <w:autoSpaceDE/>
              <w:autoSpaceDN/>
              <w:jc w:val="center"/>
              <w:rPr>
                <w:rFonts w:ascii="宋体" w:hAnsi="宋体" w:eastAsia="宋体" w:cs="Times New Roman"/>
                <w:lang w:eastAsia="zh-CN"/>
              </w:rPr>
            </w:pPr>
          </w:p>
        </w:tc>
      </w:tr>
      <w:tr w14:paraId="161E78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4" w:hRule="atLeast"/>
          <w:jc w:val="center"/>
        </w:trPr>
        <w:tc>
          <w:tcPr>
            <w:tcW w:w="772" w:type="dxa"/>
            <w:tcBorders>
              <w:top w:val="nil"/>
              <w:left w:val="single" w:color="000000" w:sz="4" w:space="0"/>
              <w:bottom w:val="single" w:color="000000" w:sz="4" w:space="0"/>
              <w:right w:val="single" w:color="000000" w:sz="4" w:space="0"/>
            </w:tcBorders>
            <w:vAlign w:val="center"/>
          </w:tcPr>
          <w:p w14:paraId="2E325BA0">
            <w:pPr>
              <w:autoSpaceDE/>
              <w:autoSpaceDN/>
              <w:jc w:val="center"/>
              <w:rPr>
                <w:rFonts w:ascii="宋体" w:hAnsi="宋体" w:eastAsia="宋体" w:cs="Times New Roman"/>
                <w:lang w:eastAsia="zh-CN"/>
              </w:rPr>
            </w:pPr>
          </w:p>
        </w:tc>
        <w:tc>
          <w:tcPr>
            <w:tcW w:w="2409" w:type="dxa"/>
            <w:tcBorders>
              <w:top w:val="single" w:color="000000" w:sz="4" w:space="0"/>
              <w:left w:val="single" w:color="000000" w:sz="4" w:space="0"/>
              <w:bottom w:val="single" w:color="000000" w:sz="4" w:space="0"/>
              <w:right w:val="single" w:color="000000" w:sz="4" w:space="0"/>
            </w:tcBorders>
            <w:vAlign w:val="center"/>
          </w:tcPr>
          <w:p w14:paraId="684C1E21">
            <w:pPr>
              <w:pStyle w:val="7"/>
              <w:spacing w:before="143"/>
              <w:ind w:left="175" w:right="70"/>
              <w:jc w:val="center"/>
              <w:rPr>
                <w:rFonts w:cs="微软雅黑" w:asciiTheme="majorEastAsia" w:hAnsiTheme="majorEastAsia" w:eastAsiaTheme="majorEastAsia"/>
                <w:sz w:val="18"/>
              </w:rPr>
            </w:pPr>
            <w:r>
              <w:rPr>
                <w:rFonts w:hint="eastAsia" w:cs="微软雅黑" w:asciiTheme="majorEastAsia" w:hAnsiTheme="majorEastAsia" w:eastAsiaTheme="majorEastAsia"/>
                <w:sz w:val="18"/>
              </w:rPr>
              <w:t>答辩工作结束三周内</w:t>
            </w:r>
          </w:p>
        </w:tc>
        <w:tc>
          <w:tcPr>
            <w:tcW w:w="5651" w:type="dxa"/>
            <w:tcBorders>
              <w:top w:val="single" w:color="000000" w:sz="4" w:space="0"/>
              <w:left w:val="single" w:color="000000" w:sz="4" w:space="0"/>
              <w:bottom w:val="single" w:color="000000" w:sz="4" w:space="0"/>
              <w:right w:val="single" w:color="000000" w:sz="4" w:space="0"/>
            </w:tcBorders>
            <w:vAlign w:val="center"/>
          </w:tcPr>
          <w:p w14:paraId="3554B0B9">
            <w:pPr>
              <w:pStyle w:val="7"/>
              <w:ind w:left="103" w:right="-5"/>
              <w:jc w:val="center"/>
              <w:rPr>
                <w:rFonts w:cs="Times New Roman" w:asciiTheme="majorEastAsia" w:hAnsiTheme="majorEastAsia" w:eastAsiaTheme="majorEastAsia"/>
                <w:sz w:val="18"/>
                <w:lang w:eastAsia="zh-CN"/>
              </w:rPr>
            </w:pPr>
            <w:r>
              <w:rPr>
                <w:rFonts w:hint="eastAsia" w:cs="微软雅黑" w:asciiTheme="majorEastAsia" w:hAnsiTheme="majorEastAsia" w:eastAsiaTheme="majorEastAsia"/>
                <w:sz w:val="18"/>
                <w:lang w:eastAsia="zh-CN"/>
              </w:rPr>
              <w:t>学院</w:t>
            </w:r>
            <w:r>
              <w:rPr>
                <w:rFonts w:hint="eastAsia" w:cs="微软雅黑" w:asciiTheme="majorEastAsia" w:hAnsiTheme="majorEastAsia" w:eastAsiaTheme="majorEastAsia"/>
                <w:spacing w:val="-3"/>
                <w:sz w:val="18"/>
                <w:lang w:eastAsia="zh-CN"/>
              </w:rPr>
              <w:t>汇</w:t>
            </w:r>
            <w:r>
              <w:rPr>
                <w:rFonts w:hint="eastAsia" w:cs="微软雅黑" w:asciiTheme="majorEastAsia" w:hAnsiTheme="majorEastAsia" w:eastAsiaTheme="majorEastAsia"/>
                <w:sz w:val="18"/>
                <w:lang w:eastAsia="zh-CN"/>
              </w:rPr>
              <w:t>总</w:t>
            </w:r>
            <w:r>
              <w:rPr>
                <w:rFonts w:hint="eastAsia" w:cs="微软雅黑" w:asciiTheme="majorEastAsia" w:hAnsiTheme="majorEastAsia" w:eastAsiaTheme="majorEastAsia"/>
                <w:spacing w:val="-3"/>
                <w:sz w:val="18"/>
                <w:lang w:eastAsia="zh-CN"/>
              </w:rPr>
              <w:t>上</w:t>
            </w:r>
            <w:r>
              <w:rPr>
                <w:rFonts w:hint="eastAsia" w:cs="微软雅黑" w:asciiTheme="majorEastAsia" w:hAnsiTheme="majorEastAsia" w:eastAsiaTheme="majorEastAsia"/>
                <w:spacing w:val="-73"/>
                <w:sz w:val="18"/>
                <w:lang w:eastAsia="zh-CN"/>
              </w:rPr>
              <w:t>报</w:t>
            </w:r>
            <w:r>
              <w:rPr>
                <w:rFonts w:hint="eastAsia" w:cs="Times New Roman" w:asciiTheme="majorEastAsia" w:hAnsiTheme="majorEastAsia" w:eastAsiaTheme="majorEastAsia"/>
                <w:spacing w:val="-3"/>
                <w:sz w:val="18"/>
                <w:lang w:eastAsia="zh-CN"/>
              </w:rPr>
              <w:t>“</w:t>
            </w:r>
            <w:r>
              <w:rPr>
                <w:rFonts w:hint="eastAsia" w:cs="微软雅黑" w:asciiTheme="majorEastAsia" w:hAnsiTheme="majorEastAsia" w:eastAsiaTheme="majorEastAsia"/>
                <w:sz w:val="18"/>
                <w:lang w:eastAsia="zh-CN"/>
              </w:rPr>
              <w:t>学</w:t>
            </w:r>
            <w:r>
              <w:rPr>
                <w:rFonts w:hint="eastAsia" w:cs="微软雅黑" w:asciiTheme="majorEastAsia" w:hAnsiTheme="majorEastAsia" w:eastAsiaTheme="majorEastAsia"/>
                <w:spacing w:val="-3"/>
                <w:sz w:val="18"/>
                <w:lang w:eastAsia="zh-CN"/>
              </w:rPr>
              <w:t>院</w:t>
            </w:r>
            <w:r>
              <w:rPr>
                <w:rFonts w:hint="eastAsia" w:cs="微软雅黑" w:asciiTheme="majorEastAsia" w:hAnsiTheme="majorEastAsia" w:eastAsiaTheme="majorEastAsia"/>
                <w:sz w:val="18"/>
                <w:lang w:eastAsia="zh-CN"/>
              </w:rPr>
              <w:t>毕</w:t>
            </w:r>
            <w:r>
              <w:rPr>
                <w:rFonts w:hint="eastAsia" w:cs="微软雅黑" w:asciiTheme="majorEastAsia" w:hAnsiTheme="majorEastAsia" w:eastAsiaTheme="majorEastAsia"/>
                <w:spacing w:val="-3"/>
                <w:sz w:val="18"/>
                <w:lang w:eastAsia="zh-CN"/>
              </w:rPr>
              <w:t>业设</w:t>
            </w:r>
            <w:r>
              <w:rPr>
                <w:rFonts w:hint="eastAsia" w:cs="微软雅黑" w:asciiTheme="majorEastAsia" w:hAnsiTheme="majorEastAsia" w:eastAsiaTheme="majorEastAsia"/>
                <w:spacing w:val="-72"/>
                <w:sz w:val="18"/>
                <w:lang w:eastAsia="zh-CN"/>
              </w:rPr>
              <w:t>计</w:t>
            </w:r>
            <w:r>
              <w:rPr>
                <w:rFonts w:hint="eastAsia" w:cs="微软雅黑" w:asciiTheme="majorEastAsia" w:hAnsiTheme="majorEastAsia" w:eastAsiaTheme="majorEastAsia"/>
                <w:sz w:val="18"/>
                <w:lang w:eastAsia="zh-CN"/>
              </w:rPr>
              <w:t>（</w:t>
            </w:r>
            <w:r>
              <w:rPr>
                <w:rFonts w:hint="eastAsia" w:cs="微软雅黑" w:asciiTheme="majorEastAsia" w:hAnsiTheme="majorEastAsia" w:eastAsiaTheme="majorEastAsia"/>
                <w:spacing w:val="-3"/>
                <w:sz w:val="18"/>
                <w:lang w:eastAsia="zh-CN"/>
              </w:rPr>
              <w:t>论</w:t>
            </w:r>
            <w:r>
              <w:rPr>
                <w:rFonts w:hint="eastAsia" w:cs="微软雅黑" w:asciiTheme="majorEastAsia" w:hAnsiTheme="majorEastAsia" w:eastAsiaTheme="majorEastAsia"/>
                <w:sz w:val="18"/>
                <w:lang w:eastAsia="zh-CN"/>
              </w:rPr>
              <w:t>文</w:t>
            </w:r>
            <w:r>
              <w:rPr>
                <w:rFonts w:hint="eastAsia" w:cs="微软雅黑" w:asciiTheme="majorEastAsia" w:hAnsiTheme="majorEastAsia" w:eastAsiaTheme="majorEastAsia"/>
                <w:spacing w:val="-75"/>
                <w:sz w:val="18"/>
                <w:lang w:eastAsia="zh-CN"/>
              </w:rPr>
              <w:t>）</w:t>
            </w:r>
            <w:r>
              <w:rPr>
                <w:rFonts w:hint="eastAsia" w:cs="微软雅黑" w:asciiTheme="majorEastAsia" w:hAnsiTheme="majorEastAsia" w:eastAsiaTheme="majorEastAsia"/>
                <w:sz w:val="18"/>
                <w:lang w:eastAsia="zh-CN"/>
              </w:rPr>
              <w:t>情</w:t>
            </w:r>
            <w:r>
              <w:rPr>
                <w:rFonts w:hint="eastAsia" w:cs="微软雅黑" w:asciiTheme="majorEastAsia" w:hAnsiTheme="majorEastAsia" w:eastAsiaTheme="majorEastAsia"/>
                <w:spacing w:val="-3"/>
                <w:sz w:val="18"/>
                <w:lang w:eastAsia="zh-CN"/>
              </w:rPr>
              <w:t>况</w:t>
            </w:r>
            <w:r>
              <w:rPr>
                <w:rFonts w:hint="eastAsia" w:cs="微软雅黑" w:asciiTheme="majorEastAsia" w:hAnsiTheme="majorEastAsia" w:eastAsiaTheme="majorEastAsia"/>
                <w:sz w:val="18"/>
                <w:lang w:eastAsia="zh-CN"/>
              </w:rPr>
              <w:t>一</w:t>
            </w:r>
            <w:r>
              <w:rPr>
                <w:rFonts w:hint="eastAsia" w:cs="微软雅黑" w:asciiTheme="majorEastAsia" w:hAnsiTheme="majorEastAsia" w:eastAsiaTheme="majorEastAsia"/>
                <w:spacing w:val="-3"/>
                <w:sz w:val="18"/>
                <w:lang w:eastAsia="zh-CN"/>
              </w:rPr>
              <w:t>览</w:t>
            </w:r>
            <w:r>
              <w:rPr>
                <w:rFonts w:hint="eastAsia" w:cs="微软雅黑" w:asciiTheme="majorEastAsia" w:hAnsiTheme="majorEastAsia" w:eastAsiaTheme="majorEastAsia"/>
                <w:sz w:val="18"/>
                <w:lang w:eastAsia="zh-CN"/>
              </w:rPr>
              <w:t>表</w:t>
            </w:r>
            <w:r>
              <w:rPr>
                <w:rFonts w:hint="eastAsia" w:cs="Times New Roman" w:asciiTheme="majorEastAsia" w:hAnsiTheme="majorEastAsia" w:eastAsiaTheme="majorEastAsia"/>
                <w:spacing w:val="-106"/>
                <w:sz w:val="18"/>
                <w:lang w:eastAsia="zh-CN"/>
              </w:rPr>
              <w:t>”</w:t>
            </w:r>
            <w:r>
              <w:rPr>
                <w:rFonts w:hint="eastAsia" w:cs="微软雅黑" w:asciiTheme="majorEastAsia" w:hAnsiTheme="majorEastAsia" w:eastAsiaTheme="majorEastAsia"/>
                <w:sz w:val="18"/>
                <w:lang w:eastAsia="zh-CN"/>
              </w:rPr>
              <w:t>、</w:t>
            </w:r>
          </w:p>
          <w:p w14:paraId="5D1EEC38">
            <w:pPr>
              <w:pStyle w:val="7"/>
              <w:ind w:left="103" w:right="-3"/>
              <w:jc w:val="center"/>
              <w:rPr>
                <w:rFonts w:cs="Times New Roman" w:asciiTheme="majorEastAsia" w:hAnsiTheme="majorEastAsia" w:eastAsiaTheme="majorEastAsia"/>
                <w:sz w:val="18"/>
                <w:lang w:eastAsia="zh-CN"/>
              </w:rPr>
            </w:pPr>
            <w:r>
              <w:rPr>
                <w:rFonts w:hint="eastAsia" w:cs="Times New Roman" w:asciiTheme="majorEastAsia" w:hAnsiTheme="majorEastAsia" w:eastAsiaTheme="majorEastAsia"/>
                <w:sz w:val="18"/>
                <w:lang w:eastAsia="zh-CN"/>
              </w:rPr>
              <w:t>“</w:t>
            </w:r>
            <w:r>
              <w:rPr>
                <w:rFonts w:hint="eastAsia" w:cs="微软雅黑" w:asciiTheme="majorEastAsia" w:hAnsiTheme="majorEastAsia" w:eastAsiaTheme="majorEastAsia"/>
                <w:sz w:val="18"/>
                <w:lang w:eastAsia="zh-CN"/>
              </w:rPr>
              <w:t>学</w:t>
            </w:r>
            <w:r>
              <w:rPr>
                <w:rFonts w:hint="eastAsia" w:cs="微软雅黑" w:asciiTheme="majorEastAsia" w:hAnsiTheme="majorEastAsia" w:eastAsiaTheme="majorEastAsia"/>
                <w:spacing w:val="-3"/>
                <w:sz w:val="18"/>
                <w:lang w:eastAsia="zh-CN"/>
              </w:rPr>
              <w:t>院</w:t>
            </w:r>
            <w:r>
              <w:rPr>
                <w:rFonts w:hint="eastAsia" w:cs="微软雅黑" w:asciiTheme="majorEastAsia" w:hAnsiTheme="majorEastAsia" w:eastAsiaTheme="majorEastAsia"/>
                <w:sz w:val="18"/>
                <w:lang w:eastAsia="zh-CN"/>
              </w:rPr>
              <w:t>毕</w:t>
            </w:r>
            <w:r>
              <w:rPr>
                <w:rFonts w:hint="eastAsia" w:cs="微软雅黑" w:asciiTheme="majorEastAsia" w:hAnsiTheme="majorEastAsia" w:eastAsiaTheme="majorEastAsia"/>
                <w:spacing w:val="-3"/>
                <w:sz w:val="18"/>
                <w:lang w:eastAsia="zh-CN"/>
              </w:rPr>
              <w:t>业</w:t>
            </w:r>
            <w:r>
              <w:rPr>
                <w:rFonts w:hint="eastAsia" w:cs="微软雅黑" w:asciiTheme="majorEastAsia" w:hAnsiTheme="majorEastAsia" w:eastAsiaTheme="majorEastAsia"/>
                <w:sz w:val="18"/>
                <w:lang w:eastAsia="zh-CN"/>
              </w:rPr>
              <w:t>设</w:t>
            </w:r>
            <w:r>
              <w:rPr>
                <w:rFonts w:hint="eastAsia" w:cs="微软雅黑" w:asciiTheme="majorEastAsia" w:hAnsiTheme="majorEastAsia" w:eastAsiaTheme="majorEastAsia"/>
                <w:spacing w:val="-3"/>
                <w:sz w:val="18"/>
                <w:lang w:eastAsia="zh-CN"/>
              </w:rPr>
              <w:t>计（</w:t>
            </w:r>
            <w:r>
              <w:rPr>
                <w:rFonts w:hint="eastAsia" w:cs="微软雅黑" w:asciiTheme="majorEastAsia" w:hAnsiTheme="majorEastAsia" w:eastAsiaTheme="majorEastAsia"/>
                <w:sz w:val="18"/>
                <w:lang w:eastAsia="zh-CN"/>
              </w:rPr>
              <w:t>论文</w:t>
            </w:r>
            <w:r>
              <w:rPr>
                <w:rFonts w:hint="eastAsia" w:cs="微软雅黑" w:asciiTheme="majorEastAsia" w:hAnsiTheme="majorEastAsia" w:eastAsiaTheme="majorEastAsia"/>
                <w:spacing w:val="-5"/>
                <w:sz w:val="18"/>
                <w:lang w:eastAsia="zh-CN"/>
              </w:rPr>
              <w:t>）</w:t>
            </w:r>
            <w:r>
              <w:rPr>
                <w:rFonts w:hint="eastAsia" w:cs="微软雅黑" w:asciiTheme="majorEastAsia" w:hAnsiTheme="majorEastAsia" w:eastAsiaTheme="majorEastAsia"/>
                <w:sz w:val="18"/>
                <w:lang w:eastAsia="zh-CN"/>
              </w:rPr>
              <w:t>工作</w:t>
            </w:r>
            <w:r>
              <w:rPr>
                <w:rFonts w:hint="eastAsia" w:cs="微软雅黑" w:asciiTheme="majorEastAsia" w:hAnsiTheme="majorEastAsia" w:eastAsiaTheme="majorEastAsia"/>
                <w:spacing w:val="-3"/>
                <w:sz w:val="18"/>
                <w:lang w:eastAsia="zh-CN"/>
              </w:rPr>
              <w:t>汇</w:t>
            </w:r>
            <w:r>
              <w:rPr>
                <w:rFonts w:hint="eastAsia" w:cs="微软雅黑" w:asciiTheme="majorEastAsia" w:hAnsiTheme="majorEastAsia" w:eastAsiaTheme="majorEastAsia"/>
                <w:sz w:val="18"/>
                <w:lang w:eastAsia="zh-CN"/>
              </w:rPr>
              <w:t>总表</w:t>
            </w:r>
            <w:r>
              <w:rPr>
                <w:rFonts w:hint="eastAsia" w:cs="Times New Roman" w:asciiTheme="majorEastAsia" w:hAnsiTheme="majorEastAsia" w:eastAsiaTheme="majorEastAsia"/>
                <w:spacing w:val="-5"/>
                <w:sz w:val="18"/>
                <w:lang w:eastAsia="zh-CN"/>
              </w:rPr>
              <w:t>”</w:t>
            </w:r>
            <w:r>
              <w:rPr>
                <w:rFonts w:hint="eastAsia" w:cs="微软雅黑" w:asciiTheme="majorEastAsia" w:hAnsiTheme="majorEastAsia" w:eastAsiaTheme="majorEastAsia"/>
                <w:spacing w:val="-3"/>
                <w:sz w:val="18"/>
                <w:lang w:eastAsia="zh-CN"/>
              </w:rPr>
              <w:t>及</w:t>
            </w:r>
            <w:r>
              <w:rPr>
                <w:rFonts w:hint="eastAsia" w:cs="Times New Roman" w:asciiTheme="majorEastAsia" w:hAnsiTheme="majorEastAsia" w:eastAsiaTheme="majorEastAsia"/>
                <w:sz w:val="18"/>
                <w:lang w:eastAsia="zh-CN"/>
              </w:rPr>
              <w:t>“</w:t>
            </w:r>
            <w:r>
              <w:rPr>
                <w:rFonts w:hint="eastAsia" w:cs="微软雅黑" w:asciiTheme="majorEastAsia" w:hAnsiTheme="majorEastAsia" w:eastAsiaTheme="majorEastAsia"/>
                <w:spacing w:val="-3"/>
                <w:sz w:val="18"/>
                <w:lang w:eastAsia="zh-CN"/>
              </w:rPr>
              <w:t>学</w:t>
            </w:r>
            <w:r>
              <w:rPr>
                <w:rFonts w:hint="eastAsia" w:cs="微软雅黑" w:asciiTheme="majorEastAsia" w:hAnsiTheme="majorEastAsia" w:eastAsiaTheme="majorEastAsia"/>
                <w:sz w:val="18"/>
                <w:lang w:eastAsia="zh-CN"/>
              </w:rPr>
              <w:t>院毕业设</w:t>
            </w:r>
            <w:r>
              <w:rPr>
                <w:rFonts w:hint="eastAsia" w:cs="微软雅黑" w:asciiTheme="majorEastAsia" w:hAnsiTheme="majorEastAsia" w:eastAsiaTheme="majorEastAsia"/>
                <w:spacing w:val="-3"/>
                <w:sz w:val="18"/>
                <w:lang w:eastAsia="zh-CN"/>
              </w:rPr>
              <w:t>计</w:t>
            </w:r>
            <w:r>
              <w:rPr>
                <w:rFonts w:hint="eastAsia" w:cs="微软雅黑" w:asciiTheme="majorEastAsia" w:hAnsiTheme="majorEastAsia" w:eastAsiaTheme="majorEastAsia"/>
                <w:sz w:val="18"/>
                <w:lang w:eastAsia="zh-CN"/>
              </w:rPr>
              <w:t>（</w:t>
            </w:r>
            <w:r>
              <w:rPr>
                <w:rFonts w:hint="eastAsia" w:cs="微软雅黑" w:asciiTheme="majorEastAsia" w:hAnsiTheme="majorEastAsia" w:eastAsiaTheme="majorEastAsia"/>
                <w:spacing w:val="-3"/>
                <w:sz w:val="18"/>
                <w:lang w:eastAsia="zh-CN"/>
              </w:rPr>
              <w:t>论</w:t>
            </w:r>
            <w:r>
              <w:rPr>
                <w:rFonts w:hint="eastAsia" w:cs="微软雅黑" w:asciiTheme="majorEastAsia" w:hAnsiTheme="majorEastAsia" w:eastAsiaTheme="majorEastAsia"/>
                <w:sz w:val="18"/>
                <w:lang w:eastAsia="zh-CN"/>
              </w:rPr>
              <w:t>文</w:t>
            </w:r>
            <w:r>
              <w:rPr>
                <w:rFonts w:hint="eastAsia" w:cs="微软雅黑" w:asciiTheme="majorEastAsia" w:hAnsiTheme="majorEastAsia" w:eastAsiaTheme="majorEastAsia"/>
                <w:spacing w:val="-3"/>
                <w:sz w:val="18"/>
                <w:lang w:eastAsia="zh-CN"/>
              </w:rPr>
              <w:t>）</w:t>
            </w:r>
            <w:r>
              <w:rPr>
                <w:rFonts w:hint="eastAsia" w:cs="微软雅黑" w:asciiTheme="majorEastAsia" w:hAnsiTheme="majorEastAsia" w:eastAsiaTheme="majorEastAsia"/>
                <w:sz w:val="18"/>
                <w:lang w:eastAsia="zh-CN"/>
              </w:rPr>
              <w:t>工</w:t>
            </w:r>
            <w:r>
              <w:rPr>
                <w:rFonts w:hint="eastAsia" w:cs="微软雅黑" w:asciiTheme="majorEastAsia" w:hAnsiTheme="majorEastAsia" w:eastAsiaTheme="majorEastAsia"/>
                <w:spacing w:val="-3"/>
                <w:sz w:val="18"/>
                <w:lang w:eastAsia="zh-CN"/>
              </w:rPr>
              <w:t>作</w:t>
            </w:r>
            <w:r>
              <w:rPr>
                <w:rFonts w:hint="eastAsia" w:cs="微软雅黑" w:asciiTheme="majorEastAsia" w:hAnsiTheme="majorEastAsia" w:eastAsiaTheme="majorEastAsia"/>
                <w:sz w:val="18"/>
                <w:lang w:eastAsia="zh-CN"/>
              </w:rPr>
              <w:t>总</w:t>
            </w:r>
            <w:r>
              <w:rPr>
                <w:rFonts w:hint="eastAsia" w:cs="微软雅黑" w:asciiTheme="majorEastAsia" w:hAnsiTheme="majorEastAsia" w:eastAsiaTheme="majorEastAsia"/>
                <w:spacing w:val="-3"/>
                <w:sz w:val="18"/>
                <w:lang w:eastAsia="zh-CN"/>
              </w:rPr>
              <w:t>结</w:t>
            </w:r>
            <w:r>
              <w:rPr>
                <w:rFonts w:hint="eastAsia" w:cs="Times New Roman" w:asciiTheme="majorEastAsia" w:hAnsiTheme="majorEastAsia" w:eastAsiaTheme="majorEastAsia"/>
                <w:spacing w:val="-108"/>
                <w:sz w:val="18"/>
                <w:lang w:eastAsia="zh-CN"/>
              </w:rPr>
              <w:t>”</w:t>
            </w:r>
            <w:r>
              <w:rPr>
                <w:rFonts w:hint="eastAsia" w:cs="微软雅黑" w:asciiTheme="majorEastAsia" w:hAnsiTheme="majorEastAsia" w:eastAsiaTheme="majorEastAsia"/>
                <w:spacing w:val="-1"/>
                <w:sz w:val="18"/>
                <w:lang w:eastAsia="zh-CN"/>
              </w:rPr>
              <w:t>。</w:t>
            </w:r>
          </w:p>
        </w:tc>
        <w:tc>
          <w:tcPr>
            <w:tcW w:w="605" w:type="dxa"/>
            <w:tcBorders>
              <w:top w:val="single" w:color="000000" w:sz="4" w:space="0"/>
              <w:left w:val="single" w:color="000000" w:sz="4" w:space="0"/>
              <w:bottom w:val="single" w:color="000000" w:sz="4" w:space="0"/>
              <w:right w:val="single" w:color="000000" w:sz="4" w:space="0"/>
            </w:tcBorders>
            <w:vAlign w:val="center"/>
          </w:tcPr>
          <w:p w14:paraId="4F925B56">
            <w:pPr>
              <w:autoSpaceDE/>
              <w:autoSpaceDN/>
              <w:jc w:val="center"/>
              <w:rPr>
                <w:rFonts w:ascii="宋体" w:hAnsi="宋体" w:eastAsia="宋体" w:cs="Times New Roman"/>
                <w:lang w:eastAsia="zh-CN"/>
              </w:rPr>
            </w:pPr>
          </w:p>
        </w:tc>
      </w:tr>
    </w:tbl>
    <w:p w14:paraId="7C148B5E">
      <w:pPr>
        <w:spacing w:line="300" w:lineRule="auto"/>
        <w:ind w:firstLine="480"/>
        <w:rPr>
          <w:rFonts w:ascii="Calibri" w:hAnsi="Calibri" w:eastAsia="方正仿宋_GB2312" w:cs="Times New Roman"/>
          <w:snapToGrid/>
          <w:color w:val="auto"/>
          <w:sz w:val="28"/>
          <w:szCs w:val="28"/>
          <w:lang w:eastAsia="zh-CN"/>
        </w:rPr>
      </w:pPr>
      <w:r>
        <w:rPr>
          <w:rFonts w:hint="eastAsia" w:ascii="宋体" w:hAnsi="宋体" w:eastAsia="宋体" w:cs="宋体"/>
          <w:bCs/>
          <w:shd w:val="clear" w:color="auto" w:fill="FFFFFF"/>
          <w:lang w:eastAsia="zh-CN" w:bidi="ar"/>
        </w:rPr>
        <w:t>注：</w:t>
      </w:r>
      <w:r>
        <w:rPr>
          <w:rFonts w:hint="eastAsia" w:ascii="仿宋" w:hAnsi="仿宋" w:eastAsia="仿宋"/>
          <w:sz w:val="24"/>
          <w:szCs w:val="24"/>
          <w:lang w:eastAsia="zh-CN"/>
        </w:rPr>
        <w:t>以上时间，后续根据学校和学院安排进行相应调整。请各系督促指导教师及相关负责人严格按照</w:t>
      </w:r>
      <w:bookmarkStart w:id="0" w:name="_GoBack"/>
      <w:bookmarkEnd w:id="0"/>
      <w:r>
        <w:rPr>
          <w:rFonts w:hint="eastAsia" w:ascii="仿宋" w:hAnsi="仿宋" w:eastAsia="仿宋"/>
          <w:sz w:val="24"/>
          <w:szCs w:val="24"/>
          <w:lang w:eastAsia="zh-CN"/>
        </w:rPr>
        <w:t>工作时间节点与各阶段进度推进工作。</w:t>
      </w:r>
    </w:p>
    <w:p w14:paraId="23C1167A">
      <w:pPr>
        <w:spacing w:line="300" w:lineRule="auto"/>
        <w:rPr>
          <w:rFonts w:ascii="宋体" w:hAnsi="宋体" w:eastAsia="宋体" w:cs="宋体"/>
          <w:bCs/>
          <w:shd w:val="clear" w:color="auto" w:fill="FFFFFF"/>
          <w:lang w:eastAsia="zh-CN" w:bidi="ar"/>
        </w:rPr>
      </w:pPr>
    </w:p>
    <w:p w14:paraId="793F4F07">
      <w:pPr>
        <w:rPr>
          <w:lang w:eastAsia="zh-CN"/>
        </w:rPr>
      </w:pPr>
    </w:p>
    <w:p w14:paraId="02EEE530">
      <w:pPr>
        <w:jc w:val="right"/>
        <w:rPr>
          <w:rFonts w:ascii="仿宋" w:hAnsi="仿宋" w:eastAsia="仿宋" w:cs="仿宋"/>
          <w:sz w:val="28"/>
          <w:szCs w:val="28"/>
          <w:lang w:eastAsia="zh-CN" w:bidi="ar"/>
        </w:rPr>
      </w:pPr>
      <w:r>
        <w:rPr>
          <w:rFonts w:hint="eastAsia" w:ascii="仿宋" w:hAnsi="仿宋" w:eastAsia="仿宋" w:cs="仿宋"/>
          <w:sz w:val="28"/>
          <w:szCs w:val="28"/>
          <w:lang w:eastAsia="zh-CN" w:bidi="ar"/>
        </w:rPr>
        <w:t>计算机学院本科教务办公室</w:t>
      </w:r>
    </w:p>
    <w:p w14:paraId="047A05C8">
      <w:pPr>
        <w:jc w:val="right"/>
        <w:rPr>
          <w:rFonts w:ascii="仿宋" w:hAnsi="仿宋" w:eastAsia="仿宋" w:cs="仿宋"/>
          <w:sz w:val="28"/>
          <w:szCs w:val="28"/>
          <w:lang w:eastAsia="zh-CN" w:bidi="ar"/>
        </w:rPr>
      </w:pPr>
      <w:r>
        <w:rPr>
          <w:rFonts w:hint="eastAsia" w:ascii="仿宋" w:hAnsi="仿宋" w:eastAsia="仿宋" w:cs="仿宋"/>
          <w:sz w:val="28"/>
          <w:szCs w:val="28"/>
          <w:lang w:eastAsia="zh-CN" w:bidi="ar"/>
        </w:rPr>
        <w:t>2025年3月</w:t>
      </w:r>
    </w:p>
    <w:sectPr>
      <w:footerReference r:id="rId3" w:type="default"/>
      <w:pgSz w:w="11907" w:h="16839"/>
      <w:pgMar w:top="1440" w:right="1800" w:bottom="1440" w:left="180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方正仿宋_GB2312">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084E8">
    <w:pPr>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C3E17C"/>
    <w:multiLevelType w:val="singleLevel"/>
    <w:tmpl w:val="F7C3E17C"/>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420"/>
  <w:noPunctuationKerning w:val="1"/>
  <w:characterSpacingControl w:val="doNotCompress"/>
  <w:compat>
    <w:spaceForUL/>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U4ZGVkN2Y5M2M3NjZmNTZiZmIxNDZiZTk4M2VjODMifQ=="/>
  </w:docVars>
  <w:rsids>
    <w:rsidRoot w:val="00D248C9"/>
    <w:rsid w:val="00015B2F"/>
    <w:rsid w:val="000B4B80"/>
    <w:rsid w:val="001511F2"/>
    <w:rsid w:val="001A1EEC"/>
    <w:rsid w:val="00375DB7"/>
    <w:rsid w:val="004E0EF9"/>
    <w:rsid w:val="00526E52"/>
    <w:rsid w:val="005650D1"/>
    <w:rsid w:val="005D1250"/>
    <w:rsid w:val="00603097"/>
    <w:rsid w:val="006F7073"/>
    <w:rsid w:val="007F716B"/>
    <w:rsid w:val="00891B22"/>
    <w:rsid w:val="00932FE8"/>
    <w:rsid w:val="00B93484"/>
    <w:rsid w:val="00BF27B0"/>
    <w:rsid w:val="00C32DC4"/>
    <w:rsid w:val="00C5235C"/>
    <w:rsid w:val="00D248C9"/>
    <w:rsid w:val="00E0396A"/>
    <w:rsid w:val="0237146D"/>
    <w:rsid w:val="036F61AA"/>
    <w:rsid w:val="1BE90322"/>
    <w:rsid w:val="20E6122E"/>
    <w:rsid w:val="21313296"/>
    <w:rsid w:val="2CBD7F9E"/>
    <w:rsid w:val="32F510D2"/>
    <w:rsid w:val="3EF274AB"/>
    <w:rsid w:val="453E4DF0"/>
    <w:rsid w:val="4D907A3C"/>
    <w:rsid w:val="5350458E"/>
    <w:rsid w:val="559A0ED4"/>
    <w:rsid w:val="55FB1B75"/>
    <w:rsid w:val="64671D6D"/>
    <w:rsid w:val="6B8A26C5"/>
    <w:rsid w:val="6BA87B33"/>
    <w:rsid w:val="6C442A2F"/>
    <w:rsid w:val="73F62AEC"/>
    <w:rsid w:val="7ABE2599"/>
    <w:rsid w:val="7E950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en-US"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ody Text"/>
    <w:basedOn w:val="1"/>
    <w:semiHidden/>
    <w:qFormat/>
    <w:uiPriority w:val="0"/>
    <w:rPr>
      <w:rFonts w:ascii="仿宋" w:hAnsi="仿宋" w:eastAsia="仿宋" w:cs="仿宋"/>
      <w:sz w:val="24"/>
      <w:szCs w:val="24"/>
    </w:rPr>
  </w:style>
  <w:style w:type="character" w:styleId="5">
    <w:name w:val="Hyperlink"/>
    <w:basedOn w:val="4"/>
    <w:qFormat/>
    <w:uiPriority w:val="0"/>
    <w:rPr>
      <w:color w:val="0000FF"/>
      <w:u w:val="single"/>
    </w:rPr>
  </w:style>
  <w:style w:type="table" w:customStyle="1" w:styleId="6">
    <w:name w:val="Table Normal"/>
    <w:unhideWhenUsed/>
    <w:qFormat/>
    <w:uiPriority w:val="0"/>
    <w:tblPr>
      <w:tblCellMar>
        <w:top w:w="0" w:type="dxa"/>
        <w:left w:w="0" w:type="dxa"/>
        <w:bottom w:w="0" w:type="dxa"/>
        <w:right w:w="0" w:type="dxa"/>
      </w:tblCellMar>
    </w:tblPr>
  </w:style>
  <w:style w:type="paragraph" w:customStyle="1" w:styleId="7">
    <w:name w:val="Table Paragraph"/>
    <w:basedOn w:val="1"/>
    <w:qFormat/>
    <w:uiPriority w:val="0"/>
  </w:style>
  <w:style w:type="character" w:customStyle="1" w:styleId="8">
    <w:name w:val="未处理的提及1"/>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1449</Words>
  <Characters>1582</Characters>
  <Lines>12</Lines>
  <Paragraphs>3</Paragraphs>
  <TotalTime>171</TotalTime>
  <ScaleCrop>false</ScaleCrop>
  <LinksUpToDate>false</LinksUpToDate>
  <CharactersWithSpaces>1601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2024-10-23T02:04:00Z</dcterms:created>
  <dc:creator>lhq</dc:creator>
  <cp:lastModifiedBy>08489</cp:lastModifiedBy>
  <dcterms:modified xsi:type="dcterms:W3CDTF">2025-03-05T05:47:14Z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2024-10-18T09:16:44Z</vt:filetime>
  </property>
  <property fmtid="{D5CDD505-2E9C-101B-9397-08002B2CF9AE}" pid="4" name="KSOProductBuildVer">
    <vt:lpwstr>2052-12.1.0.20305</vt:lpwstr>
  </property>
  <property fmtid="{D5CDD505-2E9C-101B-9397-08002B2CF9AE}" pid="5" name="ICV">
    <vt:lpwstr>B5D91C91BFBE432092778858D1BC6E25_13</vt:lpwstr>
  </property>
  <property fmtid="{D5CDD505-2E9C-101B-9397-08002B2CF9AE}" pid="6" name="KSOTemplateDocerSaveRecord">
    <vt:lpwstr>eyJoZGlkIjoiYTU4ZGVkN2Y5M2M3NjZmNTZiZmIxNDZiZTk4M2VjODMiLCJ1c2VySWQiOiIxNjgzMTYyNTYzIn0=</vt:lpwstr>
  </property>
</Properties>
</file>