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8FAE9" w14:textId="107E97D6" w:rsidR="00476E5F" w:rsidRDefault="00476E5F" w:rsidP="00476E5F">
      <w:pPr>
        <w:spacing w:after="120" w:line="240" w:lineRule="auto"/>
        <w:rPr>
          <w:rFonts w:asciiTheme="majorHAnsi" w:eastAsiaTheme="majorEastAsia" w:hAnsiTheme="majorHAnsi" w:cstheme="majorBidi"/>
          <w:b/>
          <w:color w:val="1A1A1A"/>
          <w:spacing w:val="-10"/>
          <w:kern w:val="28"/>
          <w:sz w:val="32"/>
          <w:szCs w:val="56"/>
        </w:rPr>
      </w:pPr>
      <w:r w:rsidRPr="00476E5F">
        <w:rPr>
          <w:rFonts w:asciiTheme="majorHAnsi" w:eastAsiaTheme="majorEastAsia" w:hAnsiTheme="majorHAnsi" w:cstheme="majorBidi"/>
          <w:b/>
          <w:color w:val="1A1A1A"/>
          <w:spacing w:val="-10"/>
          <w:kern w:val="28"/>
          <w:sz w:val="32"/>
          <w:szCs w:val="56"/>
        </w:rPr>
        <w:t>Proposal Response: Development of Job Standards and Qualifications for Hajj and Umrah Service Providers</w:t>
      </w:r>
    </w:p>
    <w:p w14:paraId="31C9B244" w14:textId="77777777" w:rsidR="00476E5F" w:rsidRDefault="00476E5F" w:rsidP="00476E5F">
      <w:pPr>
        <w:spacing w:after="120" w:line="240" w:lineRule="auto"/>
        <w:rPr>
          <w:b/>
          <w:color w:val="1A1A1A"/>
          <w:sz w:val="32"/>
        </w:rPr>
      </w:pPr>
    </w:p>
    <w:p w14:paraId="4855FD23" w14:textId="25DCF245"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Executive Summary</w:t>
      </w:r>
    </w:p>
    <w:p w14:paraId="75F71659" w14:textId="5D14137B" w:rsidR="00476E5F" w:rsidRDefault="00476E5F" w:rsidP="00476E5F">
      <w:pPr>
        <w:spacing w:after="120" w:line="240" w:lineRule="auto"/>
        <w:rPr>
          <w:color w:val="4A4A4A"/>
          <w:sz w:val="22"/>
        </w:rPr>
      </w:pPr>
      <w:r w:rsidRPr="00476E5F">
        <w:rPr>
          <w:color w:val="4A4A4A"/>
          <w:sz w:val="22"/>
        </w:rPr>
        <w:t>This proposal outlines a comprehensive approach to developing job standards and qualifications for Hajj and Umrah service providers. Our goal is to enhance service delivery, ensure compliance with local regulations, and align with the Kingdom of Saudi Arabia's Vision 2030 objectives. The proposal is structured to address the specific requirements set forth in the RFP issued by the Expenditure Efficiency &amp; Projects Authority, ensuring that we meet all expectations through a detailed methodology, experienced team, and innovative solutions. aXtrLabs is committed to delivering high-quality standards that will facilitate effective service provision in the religious tourism sector.</w:t>
      </w:r>
    </w:p>
    <w:p w14:paraId="48696FF7" w14:textId="7D004F46" w:rsidR="00476E5F" w:rsidRDefault="00476E5F" w:rsidP="00476E5F">
      <w:pPr>
        <w:spacing w:after="120" w:line="240" w:lineRule="auto"/>
        <w:rPr>
          <w:color w:val="4A4A4A"/>
          <w:sz w:val="22"/>
        </w:rPr>
      </w:pPr>
      <w:r w:rsidRPr="00476E5F">
        <w:rPr>
          <w:color w:val="4A4A4A"/>
          <w:sz w:val="22"/>
        </w:rPr>
        <w:t>Enhancing service quality for Hajj and Umrah providers.</w:t>
      </w:r>
    </w:p>
    <w:p w14:paraId="4A992082" w14:textId="6F80EE18" w:rsidR="00476E5F" w:rsidRDefault="00476E5F" w:rsidP="00476E5F">
      <w:pPr>
        <w:spacing w:after="120" w:line="240" w:lineRule="auto"/>
        <w:rPr>
          <w:color w:val="4A4A4A"/>
          <w:sz w:val="22"/>
        </w:rPr>
      </w:pPr>
      <w:r w:rsidRPr="00476E5F">
        <w:rPr>
          <w:color w:val="4A4A4A"/>
          <w:sz w:val="22"/>
        </w:rPr>
        <w:t>Aligning with Vision 2030 objectives.</w:t>
      </w:r>
    </w:p>
    <w:p w14:paraId="53AE6526" w14:textId="646B53A5" w:rsidR="00476E5F" w:rsidRDefault="00476E5F" w:rsidP="00476E5F">
      <w:pPr>
        <w:spacing w:after="120" w:line="240" w:lineRule="auto"/>
        <w:rPr>
          <w:color w:val="4A4A4A"/>
          <w:sz w:val="22"/>
        </w:rPr>
      </w:pPr>
      <w:r w:rsidRPr="00476E5F">
        <w:rPr>
          <w:color w:val="4A4A4A"/>
          <w:sz w:val="22"/>
        </w:rPr>
        <w:t>Comprehensive methodology and experienced team.</w:t>
      </w:r>
    </w:p>
    <w:p w14:paraId="13497AB1" w14:textId="04F4820A"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Company Introduction</w:t>
      </w:r>
    </w:p>
    <w:p w14:paraId="36EA1F58" w14:textId="6444DE21" w:rsidR="00476E5F" w:rsidRDefault="00476E5F" w:rsidP="00476E5F">
      <w:pPr>
        <w:spacing w:after="120" w:line="240" w:lineRule="auto"/>
        <w:rPr>
          <w:color w:val="4A4A4A"/>
          <w:sz w:val="22"/>
        </w:rPr>
      </w:pPr>
      <w:r w:rsidRPr="00476E5F">
        <w:rPr>
          <w:color w:val="4A4A4A"/>
          <w:sz w:val="22"/>
        </w:rPr>
        <w:t>aXtrLabs is a leading consulting firm specializing in developing standards and qualifications across various sectors, including religious tourism. With a robust foundation established through years of experience, we have successfully implemented projects that enhance operational efficiency and service quality. Our mission is to empower organizations with the tools and frameworks necessary for sustainable growth and excellence in service delivery. Our team comprises experts with extensive backgrounds in project management, quality assurance, and regulatory compliance, ensuring that we bring a wealth of knowledge to the project. We are dedicated to fostering innovation and collaboration, which are essential for the successful execution of this initiative.</w:t>
      </w:r>
    </w:p>
    <w:p w14:paraId="7C6FEAB6" w14:textId="6C8C3D3A" w:rsidR="00476E5F" w:rsidRDefault="00476E5F" w:rsidP="00476E5F">
      <w:pPr>
        <w:spacing w:after="120" w:line="240" w:lineRule="auto"/>
        <w:rPr>
          <w:color w:val="4A4A4A"/>
          <w:sz w:val="22"/>
        </w:rPr>
      </w:pPr>
      <w:r w:rsidRPr="00476E5F">
        <w:rPr>
          <w:color w:val="4A4A4A"/>
          <w:sz w:val="22"/>
        </w:rPr>
        <w:t>Established consulting firm with a focus on quality standards.</w:t>
      </w:r>
    </w:p>
    <w:p w14:paraId="2FCA8F47" w14:textId="08E75A15" w:rsidR="00476E5F" w:rsidRDefault="00476E5F" w:rsidP="00476E5F">
      <w:pPr>
        <w:spacing w:after="120" w:line="240" w:lineRule="auto"/>
        <w:rPr>
          <w:color w:val="4A4A4A"/>
          <w:sz w:val="22"/>
        </w:rPr>
      </w:pPr>
      <w:r w:rsidRPr="00476E5F">
        <w:rPr>
          <w:color w:val="4A4A4A"/>
          <w:sz w:val="22"/>
        </w:rPr>
        <w:t>Experienced team with diverse expertise.</w:t>
      </w:r>
    </w:p>
    <w:p w14:paraId="4DBB36E3" w14:textId="22358825" w:rsidR="00476E5F" w:rsidRDefault="00476E5F" w:rsidP="00476E5F">
      <w:pPr>
        <w:spacing w:after="120" w:line="240" w:lineRule="auto"/>
        <w:rPr>
          <w:color w:val="4A4A4A"/>
          <w:sz w:val="22"/>
        </w:rPr>
      </w:pPr>
      <w:r w:rsidRPr="00476E5F">
        <w:rPr>
          <w:color w:val="4A4A4A"/>
          <w:sz w:val="22"/>
        </w:rPr>
        <w:t>Commitment to innovation and collaboration.</w:t>
      </w:r>
    </w:p>
    <w:p w14:paraId="2B09F88E" w14:textId="38911D67"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Understanding of the RFP and Objectives</w:t>
      </w:r>
    </w:p>
    <w:p w14:paraId="2A2467AF" w14:textId="1C012197" w:rsidR="00476E5F" w:rsidRDefault="00476E5F" w:rsidP="00476E5F">
      <w:pPr>
        <w:spacing w:after="120" w:line="240" w:lineRule="auto"/>
        <w:rPr>
          <w:color w:val="4A4A4A"/>
          <w:sz w:val="22"/>
        </w:rPr>
      </w:pPr>
      <w:r w:rsidRPr="00476E5F">
        <w:rPr>
          <w:color w:val="4A4A4A"/>
          <w:sz w:val="22"/>
        </w:rPr>
        <w:t>We understand that the primary objective of this RFP is to develop comprehensive job standards and qualifications for service providers involved in Hajj and Umrah. This initiative is crucial for ensuring that service providers meet the necessary criteria to deliver high-quality experiences to pilgrims. The RFP outlines specific requirements, including the need for a detailed analysis of current practices, stakeholder engagement, and the establishment of measurable standards. Our approach will involve a thorough examination of existing frameworks, stakeholder consultations, and the development of a structured set of qualifications that align with best practices and regulatory expectations. We aim to create a sustainable framework that not only meets current needs but is also adaptable to future developments in the sector.</w:t>
      </w:r>
    </w:p>
    <w:p w14:paraId="6CD249F6" w14:textId="5A6C66EA" w:rsidR="00476E5F" w:rsidRDefault="00476E5F" w:rsidP="00476E5F">
      <w:pPr>
        <w:spacing w:after="120" w:line="240" w:lineRule="auto"/>
        <w:rPr>
          <w:color w:val="4A4A4A"/>
          <w:sz w:val="22"/>
        </w:rPr>
      </w:pPr>
      <w:r w:rsidRPr="00476E5F">
        <w:rPr>
          <w:color w:val="4A4A4A"/>
          <w:sz w:val="22"/>
        </w:rPr>
        <w:t>Focus on developing job standards for Hajj and Umrah service providers.</w:t>
      </w:r>
    </w:p>
    <w:p w14:paraId="5D76A17F" w14:textId="2B1E6E1D" w:rsidR="00476E5F" w:rsidRDefault="00476E5F" w:rsidP="00476E5F">
      <w:pPr>
        <w:spacing w:after="120" w:line="240" w:lineRule="auto"/>
        <w:rPr>
          <w:color w:val="4A4A4A"/>
          <w:sz w:val="22"/>
        </w:rPr>
      </w:pPr>
      <w:r w:rsidRPr="00476E5F">
        <w:rPr>
          <w:color w:val="4A4A4A"/>
          <w:sz w:val="22"/>
        </w:rPr>
        <w:t>Engagement with stakeholders for comprehensive analysis.</w:t>
      </w:r>
    </w:p>
    <w:p w14:paraId="13805F57" w14:textId="3ED6458E" w:rsidR="00476E5F" w:rsidRDefault="00476E5F" w:rsidP="00476E5F">
      <w:pPr>
        <w:spacing w:after="120" w:line="240" w:lineRule="auto"/>
        <w:rPr>
          <w:color w:val="4A4A4A"/>
          <w:sz w:val="22"/>
        </w:rPr>
      </w:pPr>
      <w:r w:rsidRPr="00476E5F">
        <w:rPr>
          <w:color w:val="4A4A4A"/>
          <w:sz w:val="22"/>
        </w:rPr>
        <w:lastRenderedPageBreak/>
        <w:t>Creation of adaptable and sustainable frameworks.</w:t>
      </w:r>
    </w:p>
    <w:p w14:paraId="7E88AB06" w14:textId="5C160EF9"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Technical Approach and Methodology</w:t>
      </w:r>
    </w:p>
    <w:p w14:paraId="0B712138" w14:textId="2CF091AD" w:rsidR="00476E5F" w:rsidRDefault="00476E5F" w:rsidP="00476E5F">
      <w:pPr>
        <w:spacing w:after="120" w:line="240" w:lineRule="auto"/>
        <w:rPr>
          <w:color w:val="4A4A4A"/>
          <w:sz w:val="22"/>
        </w:rPr>
      </w:pPr>
      <w:r w:rsidRPr="00476E5F">
        <w:rPr>
          <w:color w:val="4A4A4A"/>
          <w:sz w:val="22"/>
        </w:rPr>
        <w:t>Our technical approach is grounded in a phased methodology that emphasizes thorough analysis, stakeholder engagement, and iterative development. The framework overview consists of three main phases: analysis, design, and implementation. In the analysis phase, we will conduct a comprehensive review of existing standards, engage with key stakeholders, and assess the current landscape of service delivery. The design phase will focus on developing tailored job standards and qualifications based on our findings, ensuring they are practical and aligned with industry benchmarks. Finally, in the implementation phase, we will work with service providers to integrate these standards into their operations, providing training and support as needed. This methodological approach ensures a systematic and collaborative process that fosters ownership and commitment among stakeholders.</w:t>
      </w:r>
    </w:p>
    <w:p w14:paraId="5065EF67" w14:textId="719E1283" w:rsidR="00476E5F" w:rsidRDefault="00476E5F" w:rsidP="00476E5F">
      <w:pPr>
        <w:spacing w:after="120" w:line="240" w:lineRule="auto"/>
        <w:rPr>
          <w:color w:val="4A4A4A"/>
          <w:sz w:val="22"/>
        </w:rPr>
      </w:pPr>
      <w:r w:rsidRPr="00476E5F">
        <w:rPr>
          <w:color w:val="4A4A4A"/>
          <w:sz w:val="22"/>
        </w:rPr>
        <w:t>Phased methodology: analysis, design, implementation.</w:t>
      </w:r>
    </w:p>
    <w:p w14:paraId="7B5A909C" w14:textId="5C6A9C44" w:rsidR="00476E5F" w:rsidRDefault="00476E5F" w:rsidP="00476E5F">
      <w:pPr>
        <w:spacing w:after="120" w:line="240" w:lineRule="auto"/>
        <w:rPr>
          <w:color w:val="4A4A4A"/>
          <w:sz w:val="22"/>
        </w:rPr>
      </w:pPr>
      <w:r w:rsidRPr="00476E5F">
        <w:rPr>
          <w:color w:val="4A4A4A"/>
          <w:sz w:val="22"/>
        </w:rPr>
        <w:t>Stakeholder engagement for comprehensive insights.</w:t>
      </w:r>
    </w:p>
    <w:p w14:paraId="6DD18699" w14:textId="1A259139" w:rsidR="00476E5F" w:rsidRDefault="00476E5F" w:rsidP="00476E5F">
      <w:pPr>
        <w:spacing w:after="120" w:line="240" w:lineRule="auto"/>
        <w:rPr>
          <w:color w:val="4A4A4A"/>
          <w:sz w:val="22"/>
        </w:rPr>
      </w:pPr>
      <w:r w:rsidRPr="00476E5F">
        <w:rPr>
          <w:color w:val="4A4A4A"/>
          <w:sz w:val="22"/>
        </w:rPr>
        <w:t>Iterative development to ensure adaptability.</w:t>
      </w:r>
    </w:p>
    <w:p w14:paraId="30585E2D" w14:textId="49219F04"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Project Architecture</w:t>
      </w:r>
    </w:p>
    <w:p w14:paraId="0107EA63" w14:textId="11ECA2D6" w:rsidR="00476E5F" w:rsidRDefault="00476E5F" w:rsidP="00476E5F">
      <w:pPr>
        <w:spacing w:after="120" w:line="240" w:lineRule="auto"/>
        <w:rPr>
          <w:color w:val="4A4A4A"/>
          <w:sz w:val="22"/>
        </w:rPr>
      </w:pPr>
      <w:r w:rsidRPr="00476E5F">
        <w:rPr>
          <w:color w:val="4A4A4A"/>
          <w:sz w:val="22"/>
        </w:rPr>
        <w:t>The project architecture will consist of several key components designed to facilitate the effective development and implementation of job standards. System components will include a centralized database for managing qualifications, a reporting system for tracking compliance, and a user-friendly interface for service providers. Data flow and integration will be streamlined to ensure that information is readily accessible and actionable. Our technology stack will leverage robust platforms that support data management, analytics, and user engagement. By utilizing cloud-based solutions, we can ensure scalability and flexibility, allowing for real-time updates and collaboration among stakeholders.</w:t>
      </w:r>
    </w:p>
    <w:p w14:paraId="23B4B759" w14:textId="66EA8734" w:rsidR="00476E5F" w:rsidRDefault="00476E5F" w:rsidP="00476E5F">
      <w:pPr>
        <w:spacing w:after="120" w:line="240" w:lineRule="auto"/>
        <w:rPr>
          <w:color w:val="4A4A4A"/>
          <w:sz w:val="22"/>
        </w:rPr>
      </w:pPr>
      <w:r w:rsidRPr="00476E5F">
        <w:rPr>
          <w:color w:val="4A4A4A"/>
          <w:sz w:val="22"/>
        </w:rPr>
        <w:t>Centralized database for managing qualifications.</w:t>
      </w:r>
    </w:p>
    <w:p w14:paraId="3EB4F081" w14:textId="3E7B49A6" w:rsidR="00476E5F" w:rsidRDefault="00476E5F" w:rsidP="00476E5F">
      <w:pPr>
        <w:spacing w:after="120" w:line="240" w:lineRule="auto"/>
        <w:rPr>
          <w:color w:val="4A4A4A"/>
          <w:sz w:val="22"/>
        </w:rPr>
      </w:pPr>
      <w:r w:rsidRPr="00476E5F">
        <w:rPr>
          <w:color w:val="4A4A4A"/>
          <w:sz w:val="22"/>
        </w:rPr>
        <w:t>Streamlined data flow for accessibility.</w:t>
      </w:r>
    </w:p>
    <w:p w14:paraId="101AA4F7" w14:textId="693760EF" w:rsidR="00476E5F" w:rsidRDefault="00476E5F" w:rsidP="00476E5F">
      <w:pPr>
        <w:spacing w:after="120" w:line="240" w:lineRule="auto"/>
        <w:rPr>
          <w:color w:val="4A4A4A"/>
          <w:sz w:val="22"/>
        </w:rPr>
      </w:pPr>
      <w:r w:rsidRPr="00476E5F">
        <w:rPr>
          <w:color w:val="4A4A4A"/>
          <w:sz w:val="22"/>
        </w:rPr>
        <w:t>Cloud-based technology stack for scalability.</w:t>
      </w:r>
    </w:p>
    <w:p w14:paraId="410F00FA" w14:textId="77A54BF0"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Relevant Experience and Case Evidence</w:t>
      </w:r>
    </w:p>
    <w:p w14:paraId="60109150" w14:textId="2A5699E1" w:rsidR="00476E5F" w:rsidRDefault="00476E5F" w:rsidP="00476E5F">
      <w:pPr>
        <w:spacing w:after="120" w:line="240" w:lineRule="auto"/>
        <w:rPr>
          <w:color w:val="4A4A4A"/>
          <w:sz w:val="22"/>
        </w:rPr>
      </w:pPr>
      <w:r w:rsidRPr="00476E5F">
        <w:rPr>
          <w:color w:val="4A4A4A"/>
          <w:sz w:val="22"/>
        </w:rPr>
        <w:t>aXtrLabs has a proven track record of successfully implementing projects that develop standards and qualifications in various sectors. Our experience includes working with governmental and non-governmental organizations to enhance service delivery and compliance. For instance, we recently collaborated with a tourism board to establish quality standards for hospitality service providers, resulting in a 30% increase in customer satisfaction ratings. Our approach combines rigorous research, stakeholder engagement, and practical implementation strategies, ensuring that our solutions are both effective and sustainable. We have also conducted workshops and training sessions to equip service providers with the knowledge and skills necessary to adhere to new standards.</w:t>
      </w:r>
    </w:p>
    <w:p w14:paraId="517DFE80" w14:textId="69994D23" w:rsidR="00476E5F" w:rsidRDefault="00476E5F" w:rsidP="00476E5F">
      <w:pPr>
        <w:spacing w:after="120" w:line="240" w:lineRule="auto"/>
        <w:rPr>
          <w:color w:val="4A4A4A"/>
          <w:sz w:val="22"/>
        </w:rPr>
      </w:pPr>
      <w:r w:rsidRPr="00476E5F">
        <w:rPr>
          <w:color w:val="4A4A4A"/>
          <w:sz w:val="22"/>
        </w:rPr>
        <w:t>Proven track record in developing standards.</w:t>
      </w:r>
    </w:p>
    <w:p w14:paraId="3954CED2" w14:textId="058F310C" w:rsidR="00476E5F" w:rsidRDefault="00476E5F" w:rsidP="00476E5F">
      <w:pPr>
        <w:spacing w:after="120" w:line="240" w:lineRule="auto"/>
        <w:rPr>
          <w:color w:val="4A4A4A"/>
          <w:sz w:val="22"/>
        </w:rPr>
      </w:pPr>
      <w:r w:rsidRPr="00476E5F">
        <w:rPr>
          <w:color w:val="4A4A4A"/>
          <w:sz w:val="22"/>
        </w:rPr>
        <w:t>Successful collaboration with tourism boards.</w:t>
      </w:r>
    </w:p>
    <w:p w14:paraId="04BD758E" w14:textId="73537192" w:rsidR="00476E5F" w:rsidRDefault="00476E5F" w:rsidP="00476E5F">
      <w:pPr>
        <w:spacing w:after="120" w:line="240" w:lineRule="auto"/>
        <w:rPr>
          <w:color w:val="4A4A4A"/>
          <w:sz w:val="22"/>
        </w:rPr>
      </w:pPr>
      <w:r w:rsidRPr="00476E5F">
        <w:rPr>
          <w:color w:val="4A4A4A"/>
          <w:sz w:val="22"/>
        </w:rPr>
        <w:t>Workshops and training for service providers.</w:t>
      </w:r>
    </w:p>
    <w:p w14:paraId="24FE13E2" w14:textId="424D9953"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lastRenderedPageBreak/>
        <w:t>Project Team and Roles</w:t>
      </w:r>
    </w:p>
    <w:p w14:paraId="6EAB1E06" w14:textId="6C2B1C1A" w:rsidR="00476E5F" w:rsidRDefault="00476E5F" w:rsidP="00476E5F">
      <w:pPr>
        <w:spacing w:after="120" w:line="240" w:lineRule="auto"/>
        <w:rPr>
          <w:color w:val="4A4A4A"/>
          <w:sz w:val="22"/>
        </w:rPr>
      </w:pPr>
      <w:r w:rsidRPr="00476E5F">
        <w:rPr>
          <w:color w:val="4A4A4A"/>
          <w:sz w:val="22"/>
        </w:rPr>
        <w:t>The project team at aXtrLabs is composed of highly qualified professionals with diverse expertise relevant to the project. The team will be led by a Project Manager with over 10 years of experience in managing large-scale projects in the tourism sector. Supporting the Project Manager will be specialists in quality assurance, regulatory compliance, and stakeholder engagement. Each team member will have clearly defined roles to ensure accountability and efficiency throughout the project lifecycle. Our collaborative approach will facilitate knowledge sharing and innovation, enabling us to deliver high-quality outcomes that meet the objectives of the RFP.</w:t>
      </w:r>
    </w:p>
    <w:p w14:paraId="53DEB8FA" w14:textId="226B2943" w:rsidR="00476E5F" w:rsidRDefault="00476E5F" w:rsidP="00476E5F">
      <w:pPr>
        <w:spacing w:after="120" w:line="240" w:lineRule="auto"/>
        <w:rPr>
          <w:color w:val="4A4A4A"/>
          <w:sz w:val="22"/>
        </w:rPr>
      </w:pPr>
      <w:r w:rsidRPr="00476E5F">
        <w:rPr>
          <w:color w:val="4A4A4A"/>
          <w:sz w:val="22"/>
        </w:rPr>
        <w:t>Diverse team with relevant expertise.</w:t>
      </w:r>
    </w:p>
    <w:p w14:paraId="4DD33A9F" w14:textId="3B7CCCB7" w:rsidR="00476E5F" w:rsidRDefault="00476E5F" w:rsidP="00476E5F">
      <w:pPr>
        <w:spacing w:after="120" w:line="240" w:lineRule="auto"/>
        <w:rPr>
          <w:color w:val="4A4A4A"/>
          <w:sz w:val="22"/>
        </w:rPr>
      </w:pPr>
      <w:r w:rsidRPr="00476E5F">
        <w:rPr>
          <w:color w:val="4A4A4A"/>
          <w:sz w:val="22"/>
        </w:rPr>
        <w:t>Clear roles for accountability and efficiency.</w:t>
      </w:r>
    </w:p>
    <w:p w14:paraId="1A76EB13" w14:textId="5F250B12" w:rsidR="00476E5F" w:rsidRDefault="00476E5F" w:rsidP="00476E5F">
      <w:pPr>
        <w:spacing w:after="120" w:line="240" w:lineRule="auto"/>
        <w:rPr>
          <w:color w:val="4A4A4A"/>
          <w:sz w:val="22"/>
        </w:rPr>
      </w:pPr>
      <w:r w:rsidRPr="00476E5F">
        <w:rPr>
          <w:color w:val="4A4A4A"/>
          <w:sz w:val="22"/>
        </w:rPr>
        <w:t>Collaborative approach for knowledge sharing.</w:t>
      </w:r>
    </w:p>
    <w:p w14:paraId="50905CF9" w14:textId="4D4BA73B"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Work Plan, Timeline, and Milestones</w:t>
      </w:r>
    </w:p>
    <w:p w14:paraId="0E00B824" w14:textId="1A5B9E44" w:rsidR="00476E5F" w:rsidRDefault="00476E5F" w:rsidP="00476E5F">
      <w:pPr>
        <w:spacing w:after="120" w:line="240" w:lineRule="auto"/>
        <w:rPr>
          <w:color w:val="4A4A4A"/>
          <w:sz w:val="22"/>
        </w:rPr>
      </w:pPr>
      <w:r w:rsidRPr="00476E5F">
        <w:rPr>
          <w:color w:val="4A4A4A"/>
          <w:sz w:val="22"/>
        </w:rPr>
        <w:t>Our work plan outlines a detailed timeline for the project, structured into distinct phases with specific milestones. The analysis phase will take approximately three months, during which we will conduct stakeholder interviews, review existing standards, and compile findings. The design phase will follow, lasting two months, where we will develop job standards and qualifications. Implementation is projected to take four months, during which we will support service providers in adopting the new standards. Key milestones include the completion of stakeholder consultations, the delivery of draft standards, and the final approval of the framework. Regular progress reports will be provided to ensure transparency and alignment with project objectives.</w:t>
      </w:r>
    </w:p>
    <w:p w14:paraId="59355A71" w14:textId="6EDB8CDF" w:rsidR="00476E5F" w:rsidRDefault="00476E5F" w:rsidP="00476E5F">
      <w:pPr>
        <w:spacing w:after="120" w:line="240" w:lineRule="auto"/>
        <w:rPr>
          <w:color w:val="4A4A4A"/>
          <w:sz w:val="22"/>
        </w:rPr>
      </w:pPr>
      <w:r w:rsidRPr="00476E5F">
        <w:rPr>
          <w:color w:val="4A4A4A"/>
          <w:sz w:val="22"/>
        </w:rPr>
        <w:t>Structured timeline with distinct phases.</w:t>
      </w:r>
    </w:p>
    <w:p w14:paraId="31CEFB20" w14:textId="6C84CDCB" w:rsidR="00476E5F" w:rsidRDefault="00476E5F" w:rsidP="00476E5F">
      <w:pPr>
        <w:spacing w:after="120" w:line="240" w:lineRule="auto"/>
        <w:rPr>
          <w:color w:val="4A4A4A"/>
          <w:sz w:val="22"/>
        </w:rPr>
      </w:pPr>
      <w:r w:rsidRPr="00476E5F">
        <w:rPr>
          <w:color w:val="4A4A4A"/>
          <w:sz w:val="22"/>
        </w:rPr>
        <w:t>Key milestones for tracking progress.</w:t>
      </w:r>
    </w:p>
    <w:p w14:paraId="3CFD2EE7" w14:textId="57FD18B3" w:rsidR="00476E5F" w:rsidRDefault="00476E5F" w:rsidP="00476E5F">
      <w:pPr>
        <w:spacing w:after="120" w:line="240" w:lineRule="auto"/>
        <w:rPr>
          <w:color w:val="4A4A4A"/>
          <w:sz w:val="22"/>
        </w:rPr>
      </w:pPr>
      <w:r w:rsidRPr="00476E5F">
        <w:rPr>
          <w:color w:val="4A4A4A"/>
          <w:sz w:val="22"/>
        </w:rPr>
        <w:t>Regular progress reports for transparency.</w:t>
      </w:r>
    </w:p>
    <w:p w14:paraId="56235164" w14:textId="23F658E6"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Quality Assurance and Risk Management</w:t>
      </w:r>
    </w:p>
    <w:p w14:paraId="167B6AD1" w14:textId="4C1FD8A2" w:rsidR="00476E5F" w:rsidRDefault="00476E5F" w:rsidP="00476E5F">
      <w:pPr>
        <w:spacing w:after="120" w:line="240" w:lineRule="auto"/>
        <w:rPr>
          <w:color w:val="4A4A4A"/>
          <w:sz w:val="22"/>
        </w:rPr>
      </w:pPr>
      <w:r w:rsidRPr="00476E5F">
        <w:rPr>
          <w:color w:val="4A4A4A"/>
          <w:sz w:val="22"/>
        </w:rPr>
        <w:t>Quality assurance is integral to our project approach, ensuring that all deliverables meet the highest standards. We will implement a robust QA framework that includes regular reviews, stakeholder feedback, and adherence to established benchmarks. Risk management will be proactive, with a comprehensive risk assessment conducted at the outset of the project. We will identify potential risks, evaluate their impact, and develop mitigation strategies to address them. This dual focus on quality and risk management will help us navigate challenges effectively and maintain project momentum.</w:t>
      </w:r>
    </w:p>
    <w:p w14:paraId="1DC0A793" w14:textId="02E983B4" w:rsidR="00476E5F" w:rsidRDefault="00476E5F" w:rsidP="00476E5F">
      <w:pPr>
        <w:spacing w:after="120" w:line="240" w:lineRule="auto"/>
        <w:rPr>
          <w:color w:val="4A4A4A"/>
          <w:sz w:val="22"/>
        </w:rPr>
      </w:pPr>
      <w:r w:rsidRPr="00476E5F">
        <w:rPr>
          <w:color w:val="4A4A4A"/>
          <w:sz w:val="22"/>
        </w:rPr>
        <w:t>Robust QA framework for high-quality deliverables.</w:t>
      </w:r>
    </w:p>
    <w:p w14:paraId="7EFF4F8B" w14:textId="239B8381" w:rsidR="00476E5F" w:rsidRDefault="00476E5F" w:rsidP="00476E5F">
      <w:pPr>
        <w:spacing w:after="120" w:line="240" w:lineRule="auto"/>
        <w:rPr>
          <w:color w:val="4A4A4A"/>
          <w:sz w:val="22"/>
        </w:rPr>
      </w:pPr>
      <w:r w:rsidRPr="00476E5F">
        <w:rPr>
          <w:color w:val="4A4A4A"/>
          <w:sz w:val="22"/>
        </w:rPr>
        <w:t>Proactive risk management with comprehensive assessments.</w:t>
      </w:r>
    </w:p>
    <w:p w14:paraId="6DE4505F" w14:textId="6AEC3E53" w:rsidR="00476E5F" w:rsidRDefault="00476E5F" w:rsidP="00476E5F">
      <w:pPr>
        <w:spacing w:after="120" w:line="240" w:lineRule="auto"/>
        <w:rPr>
          <w:color w:val="4A4A4A"/>
          <w:sz w:val="22"/>
        </w:rPr>
      </w:pPr>
      <w:r w:rsidRPr="00476E5F">
        <w:rPr>
          <w:color w:val="4A4A4A"/>
          <w:sz w:val="22"/>
        </w:rPr>
        <w:t>Mitigation strategies to address identified risks.</w:t>
      </w:r>
    </w:p>
    <w:p w14:paraId="116DC459" w14:textId="3B1257F5"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KPIs and Service Levels</w:t>
      </w:r>
    </w:p>
    <w:p w14:paraId="43BCA979" w14:textId="3660DE8D" w:rsidR="00476E5F" w:rsidRDefault="00476E5F" w:rsidP="00476E5F">
      <w:pPr>
        <w:spacing w:after="120" w:line="240" w:lineRule="auto"/>
        <w:rPr>
          <w:color w:val="4A4A4A"/>
          <w:sz w:val="22"/>
        </w:rPr>
      </w:pPr>
      <w:r w:rsidRPr="00476E5F">
        <w:rPr>
          <w:color w:val="4A4A4A"/>
          <w:sz w:val="22"/>
        </w:rPr>
        <w:t xml:space="preserve">To measure the success of the project, we will establish key performance indicators (KPIs) that reflect our objectives. KPIs will include metrics such as the percentage of service providers compliant with the new standards, improvements in customer satisfaction ratings, and the number of training sessions conducted. Service levels will be defined to ensure that we meet or exceed expectations, with regular reporting on performance against these indicators. By monitoring these </w:t>
      </w:r>
      <w:r w:rsidRPr="00476E5F">
        <w:rPr>
          <w:color w:val="4A4A4A"/>
          <w:sz w:val="22"/>
        </w:rPr>
        <w:lastRenderedPageBreak/>
        <w:t>KPIs, we can make data-driven decisions and continuously improve our approach throughout the project.</w:t>
      </w:r>
    </w:p>
    <w:p w14:paraId="4DD44AFF" w14:textId="644DEAC2" w:rsidR="00476E5F" w:rsidRDefault="00476E5F" w:rsidP="00476E5F">
      <w:pPr>
        <w:spacing w:after="120" w:line="240" w:lineRule="auto"/>
        <w:rPr>
          <w:color w:val="4A4A4A"/>
          <w:sz w:val="22"/>
        </w:rPr>
      </w:pPr>
      <w:r w:rsidRPr="00476E5F">
        <w:rPr>
          <w:color w:val="4A4A4A"/>
          <w:sz w:val="22"/>
        </w:rPr>
        <w:t>Establishment of KPIs to measure success.</w:t>
      </w:r>
    </w:p>
    <w:p w14:paraId="320FB34B" w14:textId="1F5E1C97" w:rsidR="00476E5F" w:rsidRDefault="00476E5F" w:rsidP="00476E5F">
      <w:pPr>
        <w:spacing w:after="120" w:line="240" w:lineRule="auto"/>
        <w:rPr>
          <w:color w:val="4A4A4A"/>
          <w:sz w:val="22"/>
        </w:rPr>
      </w:pPr>
      <w:r w:rsidRPr="00476E5F">
        <w:rPr>
          <w:color w:val="4A4A4A"/>
          <w:sz w:val="22"/>
        </w:rPr>
        <w:t>Metrics for compliance and customer satisfaction.</w:t>
      </w:r>
    </w:p>
    <w:p w14:paraId="7377C526" w14:textId="54D32722" w:rsidR="00476E5F" w:rsidRDefault="00476E5F" w:rsidP="00476E5F">
      <w:pPr>
        <w:spacing w:after="120" w:line="240" w:lineRule="auto"/>
        <w:rPr>
          <w:color w:val="4A4A4A"/>
          <w:sz w:val="22"/>
        </w:rPr>
      </w:pPr>
      <w:r w:rsidRPr="00476E5F">
        <w:rPr>
          <w:color w:val="4A4A4A"/>
          <w:sz w:val="22"/>
        </w:rPr>
        <w:t>Regular reporting on performance against indicators.</w:t>
      </w:r>
    </w:p>
    <w:p w14:paraId="53972C44" w14:textId="698A1407"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Data Privacy, Security, and IP</w:t>
      </w:r>
    </w:p>
    <w:p w14:paraId="133EB05D" w14:textId="0675B857" w:rsidR="00476E5F" w:rsidRDefault="00476E5F" w:rsidP="00476E5F">
      <w:pPr>
        <w:spacing w:after="120" w:line="240" w:lineRule="auto"/>
        <w:rPr>
          <w:color w:val="4A4A4A"/>
          <w:sz w:val="22"/>
        </w:rPr>
      </w:pPr>
      <w:r w:rsidRPr="00476E5F">
        <w:rPr>
          <w:color w:val="4A4A4A"/>
          <w:sz w:val="22"/>
        </w:rPr>
        <w:t>aXtrLabs is committed to maintaining the highest standards of data privacy and security throughout the project. We will implement robust data protection measures to safeguard sensitive information, ensuring compliance with relevant regulations. Our approach includes secure data storage, access controls, and regular audits to identify and address vulnerabilities. Additionally, we will clarify the ownership of intellectual property (IP) generated during the project, ensuring that all stakeholders understand their rights and responsibilities. This commitment to data privacy and IP protection will foster trust among stakeholders and enhance the overall integrity of the project.</w:t>
      </w:r>
    </w:p>
    <w:p w14:paraId="375E70F5" w14:textId="3D202B44" w:rsidR="00476E5F" w:rsidRDefault="00476E5F" w:rsidP="00476E5F">
      <w:pPr>
        <w:spacing w:after="120" w:line="240" w:lineRule="auto"/>
        <w:rPr>
          <w:color w:val="4A4A4A"/>
          <w:sz w:val="22"/>
        </w:rPr>
      </w:pPr>
      <w:r w:rsidRPr="00476E5F">
        <w:rPr>
          <w:color w:val="4A4A4A"/>
          <w:sz w:val="22"/>
        </w:rPr>
        <w:t>Robust data protection measures for privacy and security.</w:t>
      </w:r>
    </w:p>
    <w:p w14:paraId="53CDDCC5" w14:textId="1B9B57EC" w:rsidR="00476E5F" w:rsidRDefault="00476E5F" w:rsidP="00476E5F">
      <w:pPr>
        <w:spacing w:after="120" w:line="240" w:lineRule="auto"/>
        <w:rPr>
          <w:color w:val="4A4A4A"/>
          <w:sz w:val="22"/>
        </w:rPr>
      </w:pPr>
      <w:r w:rsidRPr="00476E5F">
        <w:rPr>
          <w:color w:val="4A4A4A"/>
          <w:sz w:val="22"/>
        </w:rPr>
        <w:t>Compliance with relevant regulations.</w:t>
      </w:r>
    </w:p>
    <w:p w14:paraId="5960353A" w14:textId="5AE6C9A9" w:rsidR="00476E5F" w:rsidRDefault="00476E5F" w:rsidP="00476E5F">
      <w:pPr>
        <w:spacing w:after="120" w:line="240" w:lineRule="auto"/>
        <w:rPr>
          <w:color w:val="4A4A4A"/>
          <w:sz w:val="22"/>
        </w:rPr>
      </w:pPr>
      <w:r w:rsidRPr="00476E5F">
        <w:rPr>
          <w:color w:val="4A4A4A"/>
          <w:sz w:val="22"/>
        </w:rPr>
        <w:t>Clear ownership of intellectual property rights.</w:t>
      </w:r>
    </w:p>
    <w:p w14:paraId="359249DA" w14:textId="48280085"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Compliance with RFP Requirements</w:t>
      </w:r>
    </w:p>
    <w:p w14:paraId="78E3472E" w14:textId="7847CBEE" w:rsidR="00476E5F" w:rsidRDefault="00476E5F" w:rsidP="00476E5F">
      <w:pPr>
        <w:spacing w:after="120" w:line="240" w:lineRule="auto"/>
        <w:rPr>
          <w:color w:val="4A4A4A"/>
          <w:sz w:val="22"/>
        </w:rPr>
      </w:pPr>
      <w:r w:rsidRPr="00476E5F">
        <w:rPr>
          <w:color w:val="4A4A4A"/>
          <w:sz w:val="22"/>
        </w:rPr>
        <w:t>We have carefully reviewed the RFP requirements and are fully committed to complying with all stipulations outlined in the document. Our proposal addresses each requirement in detail, ensuring that we meet the expectations of the Expenditure Efficiency &amp; Projects Authority. This includes adherence to timelines, quality standards, and reporting protocols. We will also ensure that our methodologies align with the objectives of the RFP, demonstrating our understanding of the project scope and our commitment to delivering high-quality outcomes. Our compliance framework will be regularly reviewed and updated to reflect any changes in requirements or regulations.</w:t>
      </w:r>
    </w:p>
    <w:p w14:paraId="0B8D3031" w14:textId="427E8578" w:rsidR="00476E5F" w:rsidRDefault="00476E5F" w:rsidP="00476E5F">
      <w:pPr>
        <w:spacing w:after="120" w:line="240" w:lineRule="auto"/>
        <w:rPr>
          <w:color w:val="4A4A4A"/>
          <w:sz w:val="22"/>
        </w:rPr>
      </w:pPr>
      <w:r w:rsidRPr="00476E5F">
        <w:rPr>
          <w:color w:val="4A4A4A"/>
          <w:sz w:val="22"/>
        </w:rPr>
        <w:t>Thorough review of RFP requirements.</w:t>
      </w:r>
    </w:p>
    <w:p w14:paraId="0702EEDA" w14:textId="1691C504" w:rsidR="00476E5F" w:rsidRDefault="00476E5F" w:rsidP="00476E5F">
      <w:pPr>
        <w:spacing w:after="120" w:line="240" w:lineRule="auto"/>
        <w:rPr>
          <w:color w:val="4A4A4A"/>
          <w:sz w:val="22"/>
        </w:rPr>
      </w:pPr>
      <w:r w:rsidRPr="00476E5F">
        <w:rPr>
          <w:color w:val="4A4A4A"/>
          <w:sz w:val="22"/>
        </w:rPr>
        <w:t>Commitment to meet all stipulations.</w:t>
      </w:r>
    </w:p>
    <w:p w14:paraId="5C244F00" w14:textId="77F788CA" w:rsidR="00476E5F" w:rsidRDefault="00476E5F" w:rsidP="00476E5F">
      <w:pPr>
        <w:spacing w:after="120" w:line="240" w:lineRule="auto"/>
        <w:rPr>
          <w:color w:val="4A4A4A"/>
          <w:sz w:val="22"/>
        </w:rPr>
      </w:pPr>
      <w:r w:rsidRPr="00476E5F">
        <w:rPr>
          <w:color w:val="4A4A4A"/>
          <w:sz w:val="22"/>
        </w:rPr>
        <w:t>Regular updates to compliance framework.</w:t>
      </w:r>
    </w:p>
    <w:p w14:paraId="738E3D2B" w14:textId="32CD88FE"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Deliverables Summary</w:t>
      </w:r>
    </w:p>
    <w:p w14:paraId="391EB058" w14:textId="5E96FA2B" w:rsidR="00476E5F" w:rsidRDefault="00476E5F" w:rsidP="00476E5F">
      <w:pPr>
        <w:spacing w:after="120" w:line="240" w:lineRule="auto"/>
        <w:rPr>
          <w:color w:val="4A4A4A"/>
          <w:sz w:val="22"/>
        </w:rPr>
      </w:pPr>
      <w:r w:rsidRPr="00476E5F">
        <w:rPr>
          <w:color w:val="4A4A4A"/>
          <w:sz w:val="22"/>
        </w:rPr>
        <w:t>The deliverables for this project will include a comprehensive set of job standards and qualifications tailored for Hajj and Umrah service providers. Key deliverables will encompass the following: a detailed report of stakeholder consultations, a draft framework of job standards, a final approved set of qualifications, and training materials for service providers. Additionally, we will provide regular progress reports and a final project report summarizing outcomes, lessons learned, and recommendations for future initiatives. This structured approach to deliverables will ensure that all aspects of the project are documented and communicated effectively.</w:t>
      </w:r>
    </w:p>
    <w:p w14:paraId="49EEEC58" w14:textId="6DEDBED6" w:rsidR="00476E5F" w:rsidRDefault="00476E5F" w:rsidP="00476E5F">
      <w:pPr>
        <w:spacing w:after="120" w:line="240" w:lineRule="auto"/>
        <w:rPr>
          <w:color w:val="4A4A4A"/>
          <w:sz w:val="22"/>
        </w:rPr>
      </w:pPr>
      <w:r w:rsidRPr="00476E5F">
        <w:rPr>
          <w:color w:val="4A4A4A"/>
          <w:sz w:val="22"/>
        </w:rPr>
        <w:t>Comprehensive set of job standards and qualifications.</w:t>
      </w:r>
    </w:p>
    <w:p w14:paraId="19414245" w14:textId="77981B8B" w:rsidR="00476E5F" w:rsidRDefault="00476E5F" w:rsidP="00476E5F">
      <w:pPr>
        <w:spacing w:after="120" w:line="240" w:lineRule="auto"/>
        <w:rPr>
          <w:color w:val="4A4A4A"/>
          <w:sz w:val="22"/>
        </w:rPr>
      </w:pPr>
      <w:r w:rsidRPr="00476E5F">
        <w:rPr>
          <w:color w:val="4A4A4A"/>
          <w:sz w:val="22"/>
        </w:rPr>
        <w:t>Detailed reports of stakeholder consultations.</w:t>
      </w:r>
    </w:p>
    <w:p w14:paraId="2D4CA15A" w14:textId="6FD6CA2A" w:rsidR="00476E5F" w:rsidRDefault="00476E5F" w:rsidP="00476E5F">
      <w:pPr>
        <w:spacing w:after="120" w:line="240" w:lineRule="auto"/>
        <w:rPr>
          <w:color w:val="4A4A4A"/>
          <w:sz w:val="22"/>
        </w:rPr>
      </w:pPr>
      <w:r w:rsidRPr="00476E5F">
        <w:rPr>
          <w:color w:val="4A4A4A"/>
          <w:sz w:val="22"/>
        </w:rPr>
        <w:t>Training materials for service providers.</w:t>
      </w:r>
    </w:p>
    <w:p w14:paraId="1D306150" w14:textId="64120BBC"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lastRenderedPageBreak/>
        <w:t>Assumptions</w:t>
      </w:r>
    </w:p>
    <w:p w14:paraId="5EFCCC11" w14:textId="206377BD" w:rsidR="00476E5F" w:rsidRDefault="00476E5F" w:rsidP="00476E5F">
      <w:pPr>
        <w:spacing w:after="120" w:line="240" w:lineRule="auto"/>
        <w:rPr>
          <w:color w:val="4A4A4A"/>
          <w:sz w:val="22"/>
        </w:rPr>
      </w:pPr>
      <w:r w:rsidRPr="00476E5F">
        <w:rPr>
          <w:color w:val="4A4A4A"/>
          <w:sz w:val="22"/>
        </w:rPr>
        <w:t>Our proposal is based on several key assumptions that will guide the project execution. We assume that stakeholders will be available for consultations and provide timely feedback throughout the project. Additionally, we assume that existing data and documentation related to current practices will be accessible for our analysis. We also anticipate that service providers will be receptive to adopting new standards and qualifications, facilitating a smooth implementation process. These assumptions are critical for the successful execution of the project and will be monitored regularly to identify any potential challenges.</w:t>
      </w:r>
    </w:p>
    <w:p w14:paraId="029A8929" w14:textId="7D8C9281" w:rsidR="00476E5F" w:rsidRDefault="00476E5F" w:rsidP="00476E5F">
      <w:pPr>
        <w:spacing w:after="120" w:line="240" w:lineRule="auto"/>
        <w:rPr>
          <w:color w:val="4A4A4A"/>
          <w:sz w:val="22"/>
        </w:rPr>
      </w:pPr>
      <w:r w:rsidRPr="00476E5F">
        <w:rPr>
          <w:color w:val="4A4A4A"/>
          <w:sz w:val="22"/>
        </w:rPr>
        <w:t>Availability of stakeholders for consultations.</w:t>
      </w:r>
    </w:p>
    <w:p w14:paraId="7429022F" w14:textId="6445B2D8" w:rsidR="00476E5F" w:rsidRDefault="00476E5F" w:rsidP="00476E5F">
      <w:pPr>
        <w:spacing w:after="120" w:line="240" w:lineRule="auto"/>
        <w:rPr>
          <w:color w:val="4A4A4A"/>
          <w:sz w:val="22"/>
        </w:rPr>
      </w:pPr>
      <w:r w:rsidRPr="00476E5F">
        <w:rPr>
          <w:color w:val="4A4A4A"/>
          <w:sz w:val="22"/>
        </w:rPr>
        <w:t>Access to existing data and documentation.</w:t>
      </w:r>
    </w:p>
    <w:p w14:paraId="28C74A18" w14:textId="00724846" w:rsidR="00476E5F" w:rsidRDefault="00476E5F" w:rsidP="00476E5F">
      <w:pPr>
        <w:spacing w:after="120" w:line="240" w:lineRule="auto"/>
        <w:rPr>
          <w:color w:val="4A4A4A"/>
          <w:sz w:val="22"/>
        </w:rPr>
      </w:pPr>
      <w:r w:rsidRPr="00476E5F">
        <w:rPr>
          <w:color w:val="4A4A4A"/>
          <w:sz w:val="22"/>
        </w:rPr>
        <w:t>Receptiveness of service providers to new standards.</w:t>
      </w:r>
    </w:p>
    <w:p w14:paraId="01BEB425" w14:textId="0C11AE03"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Pricing Approach (Summary)</w:t>
      </w:r>
    </w:p>
    <w:p w14:paraId="73CBEB4E" w14:textId="0EFF4EFC" w:rsidR="00476E5F" w:rsidRDefault="00476E5F" w:rsidP="00476E5F">
      <w:pPr>
        <w:spacing w:after="120" w:line="240" w:lineRule="auto"/>
        <w:rPr>
          <w:color w:val="4A4A4A"/>
          <w:sz w:val="22"/>
        </w:rPr>
      </w:pPr>
      <w:r w:rsidRPr="00476E5F">
        <w:rPr>
          <w:color w:val="4A4A4A"/>
          <w:sz w:val="22"/>
        </w:rPr>
        <w:t>Our pricing approach is designed to provide value while ensuring the successful delivery of project outcomes. We will offer a competitive pricing structure based on the scope of work, resources required, and timelines. The pricing will be transparent, with detailed breakdowns provided for each phase of the project. We will also outline any additional costs that may arise during the project, ensuring that stakeholders are fully informed. Our goal is to deliver high-quality services that align with the budgetary constraints of the Expenditure Efficiency &amp; Projects Authority while maximizing the impact of our work.</w:t>
      </w:r>
    </w:p>
    <w:p w14:paraId="2516A026" w14:textId="700A9DEE" w:rsidR="00476E5F" w:rsidRDefault="00476E5F" w:rsidP="00476E5F">
      <w:pPr>
        <w:spacing w:after="120" w:line="240" w:lineRule="auto"/>
        <w:rPr>
          <w:color w:val="4A4A4A"/>
          <w:sz w:val="22"/>
        </w:rPr>
      </w:pPr>
      <w:r w:rsidRPr="00476E5F">
        <w:rPr>
          <w:color w:val="4A4A4A"/>
          <w:sz w:val="22"/>
        </w:rPr>
        <w:t>Competitive pricing structure based on project scope.</w:t>
      </w:r>
    </w:p>
    <w:p w14:paraId="548648C5" w14:textId="3EA28515" w:rsidR="00476E5F" w:rsidRDefault="00476E5F" w:rsidP="00476E5F">
      <w:pPr>
        <w:spacing w:after="120" w:line="240" w:lineRule="auto"/>
        <w:rPr>
          <w:color w:val="4A4A4A"/>
          <w:sz w:val="22"/>
        </w:rPr>
      </w:pPr>
      <w:r w:rsidRPr="00476E5F">
        <w:rPr>
          <w:color w:val="4A4A4A"/>
          <w:sz w:val="22"/>
        </w:rPr>
        <w:t>Transparent breakdown of costs for each phase.</w:t>
      </w:r>
    </w:p>
    <w:p w14:paraId="3B0B5DE8" w14:textId="3E1E69F8" w:rsidR="00476E5F" w:rsidRDefault="00476E5F" w:rsidP="00476E5F">
      <w:pPr>
        <w:spacing w:after="120" w:line="240" w:lineRule="auto"/>
        <w:rPr>
          <w:color w:val="4A4A4A"/>
          <w:sz w:val="22"/>
        </w:rPr>
      </w:pPr>
      <w:r w:rsidRPr="00476E5F">
        <w:rPr>
          <w:color w:val="4A4A4A"/>
          <w:sz w:val="22"/>
        </w:rPr>
        <w:t>Alignment with budgetary constraints.</w:t>
      </w:r>
    </w:p>
    <w:p w14:paraId="69E3F02D" w14:textId="6881DEE3" w:rsidR="00476E5F" w:rsidRDefault="00476E5F" w:rsidP="00476E5F">
      <w:pPr>
        <w:spacing w:after="120" w:line="240" w:lineRule="auto"/>
        <w:rPr>
          <w:rFonts w:asciiTheme="majorHAnsi" w:eastAsiaTheme="majorEastAsia" w:hAnsiTheme="majorHAnsi" w:cstheme="majorBidi"/>
          <w:b/>
          <w:color w:val="2D2D2D"/>
          <w:sz w:val="28"/>
          <w:szCs w:val="40"/>
        </w:rPr>
      </w:pPr>
      <w:r w:rsidRPr="00476E5F">
        <w:rPr>
          <w:rFonts w:asciiTheme="majorHAnsi" w:eastAsiaTheme="majorEastAsia" w:hAnsiTheme="majorHAnsi" w:cstheme="majorBidi"/>
          <w:b/>
          <w:color w:val="2D2D2D"/>
          <w:sz w:val="28"/>
          <w:szCs w:val="40"/>
        </w:rPr>
        <w:t>Why aXtrLabs</w:t>
      </w:r>
    </w:p>
    <w:p w14:paraId="2032F6B1" w14:textId="7576E8D2" w:rsidR="00476E5F" w:rsidRDefault="00476E5F" w:rsidP="00476E5F">
      <w:pPr>
        <w:spacing w:after="120" w:line="240" w:lineRule="auto"/>
        <w:rPr>
          <w:color w:val="4A4A4A"/>
          <w:sz w:val="22"/>
        </w:rPr>
      </w:pPr>
      <w:r w:rsidRPr="00476E5F">
        <w:rPr>
          <w:color w:val="4A4A4A"/>
          <w:sz w:val="22"/>
        </w:rPr>
        <w:t>Choosing aXtrLabs for this project means partnering with a firm that is dedicated to excellence, innovation, and collaboration. Our extensive experience in developing standards and qualifications, combined with our commitment to stakeholder engagement, positions us uniquely to deliver high-quality outcomes. We understand the complexities of the religious tourism sector and are equipped with the knowledge and tools necessary to navigate these challenges effectively. Our track record of success, coupled with a dedicated team of experts, ensures that we will meet and exceed the expectations set forth in the RFP. We are excited about the opportunity to contribute to the enhancement of Hajj and Umrah services in Saudi Arabia.</w:t>
      </w:r>
    </w:p>
    <w:p w14:paraId="5160B199" w14:textId="058A2C41" w:rsidR="00476E5F" w:rsidRDefault="00476E5F" w:rsidP="00476E5F">
      <w:pPr>
        <w:spacing w:after="120" w:line="240" w:lineRule="auto"/>
        <w:rPr>
          <w:color w:val="4A4A4A"/>
          <w:sz w:val="22"/>
        </w:rPr>
      </w:pPr>
      <w:r w:rsidRPr="00476E5F">
        <w:rPr>
          <w:color w:val="4A4A4A"/>
          <w:sz w:val="22"/>
        </w:rPr>
        <w:t>Dedication to excellence and innovation.</w:t>
      </w:r>
    </w:p>
    <w:p w14:paraId="5391F65C" w14:textId="21A508FB" w:rsidR="00476E5F" w:rsidRDefault="00476E5F" w:rsidP="00476E5F">
      <w:pPr>
        <w:spacing w:after="120" w:line="240" w:lineRule="auto"/>
        <w:rPr>
          <w:color w:val="4A4A4A"/>
          <w:sz w:val="22"/>
        </w:rPr>
      </w:pPr>
      <w:r w:rsidRPr="00476E5F">
        <w:rPr>
          <w:color w:val="4A4A4A"/>
          <w:sz w:val="22"/>
        </w:rPr>
        <w:t>Extensive experience in developing standards.</w:t>
      </w:r>
    </w:p>
    <w:p w14:paraId="3822F268" w14:textId="2FBA3F66" w:rsidR="00476E5F" w:rsidRDefault="00476E5F" w:rsidP="00476E5F">
      <w:pPr>
        <w:spacing w:after="120" w:line="240" w:lineRule="auto"/>
        <w:rPr>
          <w:color w:val="4A4A4A"/>
          <w:sz w:val="22"/>
        </w:rPr>
      </w:pPr>
      <w:r w:rsidRPr="00476E5F">
        <w:rPr>
          <w:color w:val="4A4A4A"/>
          <w:sz w:val="22"/>
        </w:rPr>
        <w:t>Strong track record of success in similar projects.</w:t>
      </w:r>
    </w:p>
    <w:p w14:paraId="17AB87FC" w14:textId="77777777" w:rsidR="00476E5F" w:rsidRPr="00476E5F" w:rsidRDefault="00476E5F" w:rsidP="00476E5F">
      <w:pPr>
        <w:spacing w:after="120" w:line="240" w:lineRule="auto"/>
        <w:rPr>
          <w:color w:val="4A4A4A"/>
          <w:sz w:val="22"/>
        </w:rPr>
      </w:pPr>
    </w:p>
    <w:sectPr w:rsidR="00476E5F" w:rsidRPr="00476E5F" w:rsidSect="00476E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583E2" w14:textId="77777777" w:rsidR="00476E5F" w:rsidRDefault="00476E5F" w:rsidP="00476E5F">
      <w:pPr>
        <w:spacing w:after="0" w:line="240" w:lineRule="auto"/>
      </w:pPr>
      <w:r>
        <w:separator/>
      </w:r>
    </w:p>
  </w:endnote>
  <w:endnote w:type="continuationSeparator" w:id="0">
    <w:p w14:paraId="36AD2B6F" w14:textId="77777777" w:rsidR="00476E5F" w:rsidRDefault="00476E5F" w:rsidP="0047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E9694" w14:textId="77777777" w:rsidR="00476E5F" w:rsidRDefault="00476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476E5F" w14:paraId="5B98E727" w14:textId="77777777" w:rsidTr="00476E5F">
      <w:tblPrEx>
        <w:tblCellMar>
          <w:top w:w="0" w:type="dxa"/>
          <w:bottom w:w="0" w:type="dxa"/>
        </w:tblCellMar>
      </w:tblPrEx>
      <w:tc>
        <w:tcPr>
          <w:tcW w:w="3120" w:type="dxa"/>
        </w:tcPr>
        <w:p w14:paraId="3439AA66" w14:textId="77777777" w:rsidR="00476E5F" w:rsidRDefault="00476E5F" w:rsidP="00476E5F">
          <w:pPr>
            <w:pStyle w:val="Footer"/>
          </w:pPr>
        </w:p>
      </w:tc>
      <w:tc>
        <w:tcPr>
          <w:tcW w:w="3120" w:type="dxa"/>
        </w:tcPr>
        <w:p w14:paraId="234ADD07" w14:textId="77777777" w:rsidR="00476E5F" w:rsidRDefault="00476E5F" w:rsidP="00476E5F">
          <w:pPr>
            <w:pStyle w:val="Footer"/>
            <w:jc w:val="center"/>
          </w:pPr>
        </w:p>
      </w:tc>
      <w:tc>
        <w:tcPr>
          <w:tcW w:w="3120" w:type="dxa"/>
        </w:tcPr>
        <w:p w14:paraId="0A0E2472" w14:textId="77777777" w:rsidR="00476E5F" w:rsidRDefault="00476E5F" w:rsidP="00476E5F">
          <w:pPr>
            <w:pStyle w:val="Footer"/>
            <w:jc w:val="right"/>
          </w:pPr>
        </w:p>
      </w:tc>
    </w:tr>
  </w:tbl>
  <w:p w14:paraId="23BC6C9D" w14:textId="77777777" w:rsidR="00476E5F" w:rsidRDefault="00476E5F" w:rsidP="00476E5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C3882" w14:textId="77777777" w:rsidR="00476E5F" w:rsidRDefault="0047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3D1C" w14:textId="77777777" w:rsidR="00476E5F" w:rsidRDefault="00476E5F" w:rsidP="00476E5F">
      <w:pPr>
        <w:spacing w:after="0" w:line="240" w:lineRule="auto"/>
      </w:pPr>
      <w:r>
        <w:separator/>
      </w:r>
    </w:p>
  </w:footnote>
  <w:footnote w:type="continuationSeparator" w:id="0">
    <w:p w14:paraId="4E22A28E" w14:textId="77777777" w:rsidR="00476E5F" w:rsidRDefault="00476E5F" w:rsidP="0047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41236" w14:textId="77777777" w:rsidR="00476E5F" w:rsidRDefault="00476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476E5F" w14:paraId="53D62094" w14:textId="77777777" w:rsidTr="00476E5F">
      <w:tblPrEx>
        <w:tblCellMar>
          <w:top w:w="0" w:type="dxa"/>
          <w:bottom w:w="0" w:type="dxa"/>
        </w:tblCellMar>
      </w:tblPrEx>
      <w:tc>
        <w:tcPr>
          <w:tcW w:w="4680" w:type="dxa"/>
        </w:tcPr>
        <w:p w14:paraId="21774B4B" w14:textId="77777777" w:rsidR="00476E5F" w:rsidRPr="00476E5F" w:rsidRDefault="00476E5F" w:rsidP="00476E5F">
          <w:pPr>
            <w:pStyle w:val="Header"/>
            <w:rPr>
              <w:b/>
              <w:sz w:val="28"/>
            </w:rPr>
          </w:pPr>
        </w:p>
      </w:tc>
      <w:tc>
        <w:tcPr>
          <w:tcW w:w="4680" w:type="dxa"/>
        </w:tcPr>
        <w:p w14:paraId="7890533C" w14:textId="58ACAA4D" w:rsidR="00476E5F" w:rsidRDefault="00476E5F" w:rsidP="00476E5F">
          <w:pPr>
            <w:pStyle w:val="Header"/>
            <w:jc w:val="right"/>
          </w:pPr>
          <w:r>
            <w:t xml:space="preserve"> </w:t>
          </w:r>
        </w:p>
      </w:tc>
    </w:tr>
  </w:tbl>
  <w:p w14:paraId="14CFD768" w14:textId="77777777" w:rsidR="00476E5F" w:rsidRDefault="00476E5F" w:rsidP="00476E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1B77" w14:textId="77777777" w:rsidR="00476E5F" w:rsidRDefault="00476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3447076"/>
    <w:lvl w:ilvl="0">
      <w:start w:val="1"/>
      <w:numFmt w:val="bullet"/>
      <w:pStyle w:val="ListBullet"/>
      <w:lvlText w:val=""/>
      <w:lvlJc w:val="left"/>
      <w:pPr>
        <w:tabs>
          <w:tab w:val="num" w:pos="360"/>
        </w:tabs>
        <w:ind w:left="360" w:hanging="360"/>
      </w:pPr>
      <w:rPr>
        <w:rFonts w:ascii="Symbol" w:hAnsi="Symbol" w:hint="default"/>
      </w:rPr>
    </w:lvl>
  </w:abstractNum>
  <w:num w:numId="1" w16cid:durableId="101183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5F"/>
    <w:rsid w:val="001B00EF"/>
    <w:rsid w:val="00476E5F"/>
    <w:rsid w:val="004B56D6"/>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27DB"/>
  <w15:chartTrackingRefBased/>
  <w15:docId w15:val="{9BAD6C80-F446-4588-9467-D7DA235D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E5F"/>
    <w:rPr>
      <w:rFonts w:eastAsiaTheme="majorEastAsia" w:cstheme="majorBidi"/>
      <w:color w:val="272727" w:themeColor="text1" w:themeTint="D8"/>
    </w:rPr>
  </w:style>
  <w:style w:type="paragraph" w:styleId="Title">
    <w:name w:val="Title"/>
    <w:basedOn w:val="Normal"/>
    <w:next w:val="Normal"/>
    <w:link w:val="TitleChar"/>
    <w:uiPriority w:val="10"/>
    <w:qFormat/>
    <w:rsid w:val="00476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E5F"/>
    <w:pPr>
      <w:spacing w:before="160"/>
      <w:jc w:val="center"/>
    </w:pPr>
    <w:rPr>
      <w:i/>
      <w:iCs/>
      <w:color w:val="404040" w:themeColor="text1" w:themeTint="BF"/>
    </w:rPr>
  </w:style>
  <w:style w:type="character" w:customStyle="1" w:styleId="QuoteChar">
    <w:name w:val="Quote Char"/>
    <w:basedOn w:val="DefaultParagraphFont"/>
    <w:link w:val="Quote"/>
    <w:uiPriority w:val="29"/>
    <w:rsid w:val="00476E5F"/>
    <w:rPr>
      <w:i/>
      <w:iCs/>
      <w:color w:val="404040" w:themeColor="text1" w:themeTint="BF"/>
    </w:rPr>
  </w:style>
  <w:style w:type="paragraph" w:styleId="ListParagraph">
    <w:name w:val="List Paragraph"/>
    <w:basedOn w:val="Normal"/>
    <w:uiPriority w:val="34"/>
    <w:qFormat/>
    <w:rsid w:val="00476E5F"/>
    <w:pPr>
      <w:ind w:left="720"/>
      <w:contextualSpacing/>
    </w:pPr>
  </w:style>
  <w:style w:type="character" w:styleId="IntenseEmphasis">
    <w:name w:val="Intense Emphasis"/>
    <w:basedOn w:val="DefaultParagraphFont"/>
    <w:uiPriority w:val="21"/>
    <w:qFormat/>
    <w:rsid w:val="00476E5F"/>
    <w:rPr>
      <w:i/>
      <w:iCs/>
      <w:color w:val="0F4761" w:themeColor="accent1" w:themeShade="BF"/>
    </w:rPr>
  </w:style>
  <w:style w:type="paragraph" w:styleId="IntenseQuote">
    <w:name w:val="Intense Quote"/>
    <w:basedOn w:val="Normal"/>
    <w:next w:val="Normal"/>
    <w:link w:val="IntenseQuoteChar"/>
    <w:uiPriority w:val="30"/>
    <w:qFormat/>
    <w:rsid w:val="00476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E5F"/>
    <w:rPr>
      <w:i/>
      <w:iCs/>
      <w:color w:val="0F4761" w:themeColor="accent1" w:themeShade="BF"/>
    </w:rPr>
  </w:style>
  <w:style w:type="character" w:styleId="IntenseReference">
    <w:name w:val="Intense Reference"/>
    <w:basedOn w:val="DefaultParagraphFont"/>
    <w:uiPriority w:val="32"/>
    <w:qFormat/>
    <w:rsid w:val="00476E5F"/>
    <w:rPr>
      <w:b/>
      <w:bCs/>
      <w:smallCaps/>
      <w:color w:val="0F4761" w:themeColor="accent1" w:themeShade="BF"/>
      <w:spacing w:val="5"/>
    </w:rPr>
  </w:style>
  <w:style w:type="paragraph" w:styleId="Header">
    <w:name w:val="header"/>
    <w:basedOn w:val="Normal"/>
    <w:link w:val="HeaderChar"/>
    <w:uiPriority w:val="99"/>
    <w:unhideWhenUsed/>
    <w:rsid w:val="0047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E5F"/>
  </w:style>
  <w:style w:type="paragraph" w:styleId="Footer">
    <w:name w:val="footer"/>
    <w:basedOn w:val="Normal"/>
    <w:link w:val="FooterChar"/>
    <w:uiPriority w:val="99"/>
    <w:unhideWhenUsed/>
    <w:rsid w:val="0047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E5F"/>
  </w:style>
  <w:style w:type="paragraph" w:styleId="ListBullet">
    <w:name w:val="List Bullet"/>
    <w:basedOn w:val="Normal"/>
    <w:uiPriority w:val="99"/>
    <w:unhideWhenUsed/>
    <w:rsid w:val="00476E5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2025-09-22T07:13:00Z</dcterms:created>
  <dcterms:modified xsi:type="dcterms:W3CDTF">2025-09-22T07:13:00Z</dcterms:modified>
</cp:coreProperties>
</file>