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80569" w14:textId="77777777" w:rsidR="00D76F6B" w:rsidRDefault="00D76F6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1934B527" w14:textId="72F8F776" w:rsidR="00D76F6B" w:rsidRDefault="00D76F6B" w:rsidP="00D76F6B">
      <w:pPr>
        <w:spacing w:after="120" w:line="240" w:lineRule="auto"/>
        <w:rPr>
          <w:rFonts w:asciiTheme="majorHAnsi" w:eastAsiaTheme="majorEastAsia" w:hAnsiTheme="majorHAnsi" w:cstheme="majorBidi"/>
          <w:b/>
          <w:color w:val="1A1A1A"/>
          <w:spacing w:val="-10"/>
          <w:kern w:val="28"/>
          <w:sz w:val="32"/>
          <w:szCs w:val="56"/>
        </w:rPr>
      </w:pPr>
      <w:r w:rsidRPr="00D76F6B">
        <w:rPr>
          <w:rFonts w:asciiTheme="majorHAnsi" w:eastAsiaTheme="majorEastAsia" w:hAnsiTheme="majorHAnsi" w:cstheme="majorBidi"/>
          <w:b/>
          <w:color w:val="1A1A1A"/>
          <w:spacing w:val="-10"/>
          <w:kern w:val="28"/>
          <w:sz w:val="32"/>
          <w:szCs w:val="56"/>
        </w:rPr>
        <w:t xml:space="preserve">Prepared by: </w:t>
      </w:r>
      <w:r w:rsidRPr="00D76F6B">
        <w:rPr>
          <w:rFonts w:ascii="Arial" w:eastAsiaTheme="majorEastAsia" w:hAnsi="Arial" w:cs="Arial"/>
          <w:b/>
          <w:color w:val="1A1A1A"/>
          <w:spacing w:val="-10"/>
          <w:kern w:val="28"/>
          <w:sz w:val="32"/>
          <w:szCs w:val="56"/>
        </w:rPr>
        <w:t>شركة</w:t>
      </w:r>
      <w:r w:rsidRPr="00D76F6B">
        <w:rPr>
          <w:rFonts w:asciiTheme="majorHAnsi" w:eastAsiaTheme="majorEastAsia" w:hAnsiTheme="majorHAnsi" w:cstheme="majorBidi"/>
          <w:b/>
          <w:color w:val="1A1A1A"/>
          <w:spacing w:val="-10"/>
          <w:kern w:val="28"/>
          <w:sz w:val="32"/>
          <w:szCs w:val="56"/>
        </w:rPr>
        <w:t xml:space="preserve"> </w:t>
      </w:r>
      <w:r w:rsidRPr="00D76F6B">
        <w:rPr>
          <w:rFonts w:ascii="Arial" w:eastAsiaTheme="majorEastAsia" w:hAnsi="Arial" w:cs="Arial"/>
          <w:b/>
          <w:color w:val="1A1A1A"/>
          <w:spacing w:val="-10"/>
          <w:kern w:val="28"/>
          <w:sz w:val="32"/>
          <w:szCs w:val="56"/>
        </w:rPr>
        <w:t>قيام</w:t>
      </w:r>
      <w:r w:rsidRPr="00D76F6B">
        <w:rPr>
          <w:rFonts w:asciiTheme="majorHAnsi" w:eastAsiaTheme="majorEastAsia" w:hAnsiTheme="majorHAnsi" w:cstheme="majorBidi"/>
          <w:b/>
          <w:color w:val="1A1A1A"/>
          <w:spacing w:val="-10"/>
          <w:kern w:val="28"/>
          <w:sz w:val="32"/>
          <w:szCs w:val="56"/>
        </w:rPr>
        <w:t xml:space="preserve"> 2025</w:t>
      </w:r>
    </w:p>
    <w:p w14:paraId="60576275" w14:textId="77777777" w:rsidR="00D76F6B" w:rsidRDefault="00D76F6B" w:rsidP="00D76F6B">
      <w:pPr>
        <w:spacing w:after="120" w:line="240" w:lineRule="auto"/>
        <w:rPr>
          <w:b/>
          <w:color w:val="1A1A1A"/>
          <w:sz w:val="32"/>
        </w:rPr>
      </w:pPr>
    </w:p>
    <w:p w14:paraId="1B26F3F5" w14:textId="4069C87C"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Executive Summary</w:t>
      </w:r>
    </w:p>
    <w:p w14:paraId="24C8F767" w14:textId="28AE65E7" w:rsidR="00D76F6B" w:rsidRDefault="00D76F6B" w:rsidP="00D76F6B">
      <w:pPr>
        <w:spacing w:after="120" w:line="240" w:lineRule="auto"/>
        <w:rPr>
          <w:color w:val="4A4A4A"/>
          <w:sz w:val="22"/>
        </w:rPr>
      </w:pPr>
      <w:r w:rsidRPr="00D76F6B">
        <w:rPr>
          <w:color w:val="4A4A4A"/>
          <w:sz w:val="22"/>
        </w:rPr>
        <w:t>This proposal outlines our approach to developing job standards and qualifications for service providers in the Hajj and Umrah sector. Our objective is to enhance the quality of services provided to pilgrims, aligning with the Saudi Vision 2030 initiative that aims to increase the number of pilgrims and improve their overall experience. With our extensive experience in the guest services sector and our commitment to excellence, we are poised to deliver a comprehensive solution that meets the needs of the Ministry of Human Resources and Social Development. Our team will leverage best practices and innovative methodologies to establish a framework that not only enhances service delivery but also empowers the workforce involved in serving pilgrims. We aim to create a sustainable model that fosters continuous improvement and aligns with the national objectives of enhancing guest services in Saudi Arabia.</w:t>
      </w:r>
    </w:p>
    <w:p w14:paraId="730C4A6E" w14:textId="5FAC8CCA" w:rsidR="00D76F6B" w:rsidRDefault="00D76F6B" w:rsidP="00D76F6B">
      <w:pPr>
        <w:spacing w:after="120" w:line="240" w:lineRule="auto"/>
        <w:rPr>
          <w:color w:val="4A4A4A"/>
          <w:sz w:val="22"/>
        </w:rPr>
      </w:pPr>
      <w:r w:rsidRPr="00D76F6B">
        <w:rPr>
          <w:color w:val="4A4A4A"/>
          <w:sz w:val="22"/>
        </w:rPr>
        <w:t>Enhancing service quality for Hajj and Umrah pilgrims.</w:t>
      </w:r>
    </w:p>
    <w:p w14:paraId="48DDDF1B" w14:textId="02C4E701" w:rsidR="00D76F6B" w:rsidRDefault="00D76F6B" w:rsidP="00D76F6B">
      <w:pPr>
        <w:spacing w:after="120" w:line="240" w:lineRule="auto"/>
        <w:rPr>
          <w:color w:val="4A4A4A"/>
          <w:sz w:val="22"/>
        </w:rPr>
      </w:pPr>
      <w:r w:rsidRPr="00D76F6B">
        <w:rPr>
          <w:color w:val="4A4A4A"/>
          <w:sz w:val="22"/>
        </w:rPr>
        <w:t>Aligning with Saudi Vision 2030 objectives.</w:t>
      </w:r>
    </w:p>
    <w:p w14:paraId="0610FE67" w14:textId="54FC7B2D" w:rsidR="00D76F6B" w:rsidRDefault="00D76F6B" w:rsidP="00D76F6B">
      <w:pPr>
        <w:spacing w:after="120" w:line="240" w:lineRule="auto"/>
        <w:rPr>
          <w:color w:val="4A4A4A"/>
          <w:sz w:val="22"/>
        </w:rPr>
      </w:pPr>
      <w:r w:rsidRPr="00D76F6B">
        <w:rPr>
          <w:color w:val="4A4A4A"/>
          <w:sz w:val="22"/>
        </w:rPr>
        <w:t>Leveraging best practices and innovative methodologies.</w:t>
      </w:r>
    </w:p>
    <w:p w14:paraId="690A3A8F" w14:textId="48756C12" w:rsidR="00D76F6B" w:rsidRDefault="00D76F6B" w:rsidP="00D76F6B">
      <w:pPr>
        <w:spacing w:after="120" w:line="240" w:lineRule="auto"/>
        <w:rPr>
          <w:color w:val="4A4A4A"/>
          <w:sz w:val="22"/>
        </w:rPr>
      </w:pPr>
      <w:r w:rsidRPr="00D76F6B">
        <w:rPr>
          <w:color w:val="4A4A4A"/>
          <w:sz w:val="22"/>
        </w:rPr>
        <w:t>Empowering the workforce in the guest services sector.</w:t>
      </w:r>
    </w:p>
    <w:p w14:paraId="5ED028A5" w14:textId="72B4322E" w:rsidR="00D76F6B" w:rsidRDefault="00D76F6B" w:rsidP="00D76F6B">
      <w:pPr>
        <w:spacing w:after="120" w:line="240" w:lineRule="auto"/>
        <w:rPr>
          <w:color w:val="4A4A4A"/>
          <w:sz w:val="22"/>
        </w:rPr>
      </w:pPr>
      <w:r w:rsidRPr="00D76F6B">
        <w:rPr>
          <w:color w:val="4A4A4A"/>
          <w:sz w:val="22"/>
        </w:rPr>
        <w:t>Creating a sustainable model for continuous improvement.</w:t>
      </w:r>
    </w:p>
    <w:p w14:paraId="05AE6A34" w14:textId="0F2D0265"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Company Introduction</w:t>
      </w:r>
    </w:p>
    <w:p w14:paraId="5CEE2467" w14:textId="38B74E81" w:rsidR="00D76F6B" w:rsidRDefault="00D76F6B" w:rsidP="00D76F6B">
      <w:pPr>
        <w:spacing w:after="120" w:line="240" w:lineRule="auto"/>
        <w:rPr>
          <w:color w:val="4A4A4A"/>
          <w:sz w:val="22"/>
        </w:rPr>
      </w:pPr>
      <w:r w:rsidRPr="00D76F6B">
        <w:rPr>
          <w:rFonts w:ascii="Arial" w:hAnsi="Arial" w:cs="Arial"/>
          <w:color w:val="4A4A4A"/>
          <w:sz w:val="22"/>
        </w:rPr>
        <w:t>شركة</w:t>
      </w:r>
      <w:r w:rsidRPr="00D76F6B">
        <w:rPr>
          <w:color w:val="4A4A4A"/>
          <w:sz w:val="22"/>
        </w:rPr>
        <w:t xml:space="preserve"> </w:t>
      </w:r>
      <w:r w:rsidRPr="00D76F6B">
        <w:rPr>
          <w:rFonts w:ascii="Arial" w:hAnsi="Arial" w:cs="Arial"/>
          <w:color w:val="4A4A4A"/>
          <w:sz w:val="22"/>
        </w:rPr>
        <w:t>قيام</w:t>
      </w:r>
      <w:r w:rsidRPr="00D76F6B">
        <w:rPr>
          <w:color w:val="4A4A4A"/>
          <w:sz w:val="22"/>
        </w:rPr>
        <w:t xml:space="preserve"> 2025, headquartered in Jeddah, Saudi Arabia, is dedicated to enhancing the guest services ecosystem through high-quality consulting services. Founded with a mission to be a leader in the guest services sector, we focus on client empowerment and team building, ensuring customized solutions that meet specific needs. Our values, including client empowerment, team building, and customization, guide our operations and interactions with clients. With a specialized team of consultants and experts who possess both national and international experience, we are well-equipped to deliver impactful results. Our services encompass consulting, program design, customer experience improvement, project management, and training and capacity building, all tailored to the unique demands of the Hajj and Umrah sector.</w:t>
      </w:r>
    </w:p>
    <w:p w14:paraId="7ADB6734" w14:textId="4E1339FD" w:rsidR="00D76F6B" w:rsidRDefault="00D76F6B" w:rsidP="00D76F6B">
      <w:pPr>
        <w:spacing w:after="120" w:line="240" w:lineRule="auto"/>
        <w:rPr>
          <w:color w:val="4A4A4A"/>
          <w:sz w:val="22"/>
        </w:rPr>
      </w:pPr>
      <w:r w:rsidRPr="00D76F6B">
        <w:rPr>
          <w:color w:val="4A4A4A"/>
          <w:sz w:val="22"/>
        </w:rPr>
        <w:t>Headquartered in Jeddah, Saudi Arabia.</w:t>
      </w:r>
    </w:p>
    <w:p w14:paraId="03BF2FB0" w14:textId="589517BA" w:rsidR="00D76F6B" w:rsidRDefault="00D76F6B" w:rsidP="00D76F6B">
      <w:pPr>
        <w:spacing w:after="120" w:line="240" w:lineRule="auto"/>
        <w:rPr>
          <w:color w:val="4A4A4A"/>
          <w:sz w:val="22"/>
        </w:rPr>
      </w:pPr>
      <w:r w:rsidRPr="00D76F6B">
        <w:rPr>
          <w:color w:val="4A4A4A"/>
          <w:sz w:val="22"/>
        </w:rPr>
        <w:t>Focus on enhancing guest services ecosystem.</w:t>
      </w:r>
    </w:p>
    <w:p w14:paraId="53A86CEA" w14:textId="7F672379" w:rsidR="00D76F6B" w:rsidRDefault="00D76F6B" w:rsidP="00D76F6B">
      <w:pPr>
        <w:spacing w:after="120" w:line="240" w:lineRule="auto"/>
        <w:rPr>
          <w:color w:val="4A4A4A"/>
          <w:sz w:val="22"/>
        </w:rPr>
      </w:pPr>
      <w:r w:rsidRPr="00D76F6B">
        <w:rPr>
          <w:color w:val="4A4A4A"/>
          <w:sz w:val="22"/>
        </w:rPr>
        <w:t>Specialized team with national and international experience.</w:t>
      </w:r>
    </w:p>
    <w:p w14:paraId="07CCE326" w14:textId="5A32D550" w:rsidR="00D76F6B" w:rsidRDefault="00D76F6B" w:rsidP="00D76F6B">
      <w:pPr>
        <w:spacing w:after="120" w:line="240" w:lineRule="auto"/>
        <w:rPr>
          <w:color w:val="4A4A4A"/>
          <w:sz w:val="22"/>
        </w:rPr>
      </w:pPr>
      <w:r w:rsidRPr="00D76F6B">
        <w:rPr>
          <w:color w:val="4A4A4A"/>
          <w:sz w:val="22"/>
        </w:rPr>
        <w:t>Comprehensive services including consulting and training.</w:t>
      </w:r>
    </w:p>
    <w:p w14:paraId="3F0CE02A" w14:textId="6C00755C" w:rsidR="00D76F6B" w:rsidRDefault="00D76F6B" w:rsidP="00D76F6B">
      <w:pPr>
        <w:spacing w:after="120" w:line="240" w:lineRule="auto"/>
        <w:rPr>
          <w:color w:val="4A4A4A"/>
          <w:sz w:val="22"/>
        </w:rPr>
      </w:pPr>
      <w:r w:rsidRPr="00D76F6B">
        <w:rPr>
          <w:color w:val="4A4A4A"/>
          <w:sz w:val="22"/>
        </w:rPr>
        <w:t>Commitment to client empowerment and customization.</w:t>
      </w:r>
    </w:p>
    <w:p w14:paraId="19FD5B9F" w14:textId="27B0A6CC"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Understanding of the RFP and Objectives</w:t>
      </w:r>
    </w:p>
    <w:p w14:paraId="6AEB6E0B" w14:textId="778A8425" w:rsidR="00D76F6B" w:rsidRDefault="00D76F6B" w:rsidP="00D76F6B">
      <w:pPr>
        <w:spacing w:after="120" w:line="240" w:lineRule="auto"/>
        <w:rPr>
          <w:color w:val="4A4A4A"/>
          <w:sz w:val="22"/>
        </w:rPr>
      </w:pPr>
      <w:r w:rsidRPr="00D76F6B">
        <w:rPr>
          <w:color w:val="4A4A4A"/>
          <w:sz w:val="22"/>
        </w:rPr>
        <w:t>The RFP issued by the Ministry of Human Resources and Social Development outlines the need for developing job standards and qualifications for individuals working in the Hajj and Umrah service sector. The primary objective is to elevate the quality of services provided to pilgrims, ensuring that the workforce is adequately trained and qualified to meet the diverse needs of guests. This initiative is crucial for enhancing the overall experience of pilgrims and aligning with the strategic goals of Saudi Arabia's Vision 2030, which aims to increase the number of pilgrims and improve service quality. Our approach will involve analyzing current job roles, identifying necessary competencies, and developing a comprehensive framework that includes training programs and qualification standards tailored to the specific roles within the sector.</w:t>
      </w:r>
    </w:p>
    <w:p w14:paraId="7FBB5FB8" w14:textId="5254221C" w:rsidR="00D76F6B" w:rsidRDefault="00D76F6B" w:rsidP="00D76F6B">
      <w:pPr>
        <w:spacing w:after="120" w:line="240" w:lineRule="auto"/>
        <w:rPr>
          <w:color w:val="4A4A4A"/>
          <w:sz w:val="22"/>
        </w:rPr>
      </w:pPr>
      <w:r w:rsidRPr="00D76F6B">
        <w:rPr>
          <w:color w:val="4A4A4A"/>
          <w:sz w:val="22"/>
        </w:rPr>
        <w:t>Elevating service quality for Hajj and Umrah pilgrims.</w:t>
      </w:r>
    </w:p>
    <w:p w14:paraId="3E80A068" w14:textId="67967E3C" w:rsidR="00D76F6B" w:rsidRDefault="00D76F6B" w:rsidP="00D76F6B">
      <w:pPr>
        <w:spacing w:after="120" w:line="240" w:lineRule="auto"/>
        <w:rPr>
          <w:color w:val="4A4A4A"/>
          <w:sz w:val="22"/>
        </w:rPr>
      </w:pPr>
      <w:r w:rsidRPr="00D76F6B">
        <w:rPr>
          <w:color w:val="4A4A4A"/>
          <w:sz w:val="22"/>
        </w:rPr>
        <w:t>Ensuring workforce training and qualification.</w:t>
      </w:r>
    </w:p>
    <w:p w14:paraId="6FA55AE6" w14:textId="359D0CE9" w:rsidR="00D76F6B" w:rsidRDefault="00D76F6B" w:rsidP="00D76F6B">
      <w:pPr>
        <w:spacing w:after="120" w:line="240" w:lineRule="auto"/>
        <w:rPr>
          <w:color w:val="4A4A4A"/>
          <w:sz w:val="22"/>
        </w:rPr>
      </w:pPr>
      <w:r w:rsidRPr="00D76F6B">
        <w:rPr>
          <w:color w:val="4A4A4A"/>
          <w:sz w:val="22"/>
        </w:rPr>
        <w:t>Aligning with Saudi Arabia's Vision 2030 objectives.</w:t>
      </w:r>
    </w:p>
    <w:p w14:paraId="79652F6B" w14:textId="39D9255D" w:rsidR="00D76F6B" w:rsidRDefault="00D76F6B" w:rsidP="00D76F6B">
      <w:pPr>
        <w:spacing w:after="120" w:line="240" w:lineRule="auto"/>
        <w:rPr>
          <w:color w:val="4A4A4A"/>
          <w:sz w:val="22"/>
        </w:rPr>
      </w:pPr>
      <w:r w:rsidRPr="00D76F6B">
        <w:rPr>
          <w:color w:val="4A4A4A"/>
          <w:sz w:val="22"/>
        </w:rPr>
        <w:t>Analyzing current job roles and competencies.</w:t>
      </w:r>
    </w:p>
    <w:p w14:paraId="41F4812B" w14:textId="5C0C265C" w:rsidR="00D76F6B" w:rsidRDefault="00D76F6B" w:rsidP="00D76F6B">
      <w:pPr>
        <w:spacing w:after="120" w:line="240" w:lineRule="auto"/>
        <w:rPr>
          <w:color w:val="4A4A4A"/>
          <w:sz w:val="22"/>
        </w:rPr>
      </w:pPr>
      <w:r w:rsidRPr="00D76F6B">
        <w:rPr>
          <w:color w:val="4A4A4A"/>
          <w:sz w:val="22"/>
        </w:rPr>
        <w:t>Developing a comprehensive framework for training.</w:t>
      </w:r>
    </w:p>
    <w:p w14:paraId="4AB142B4" w14:textId="0D58C0DF"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Technical Approach and Methodology</w:t>
      </w:r>
    </w:p>
    <w:p w14:paraId="479BC8FB" w14:textId="0AB081F7" w:rsidR="00D76F6B" w:rsidRDefault="00D76F6B" w:rsidP="00D76F6B">
      <w:pPr>
        <w:spacing w:after="120" w:line="240" w:lineRule="auto"/>
        <w:rPr>
          <w:color w:val="4A4A4A"/>
          <w:sz w:val="22"/>
        </w:rPr>
      </w:pPr>
      <w:r w:rsidRPr="00D76F6B">
        <w:rPr>
          <w:color w:val="4A4A4A"/>
          <w:sz w:val="22"/>
        </w:rPr>
        <w:t>Our technical approach to developing job standards and qualifications for the Hajj and Umrah service providers is structured around a phased methodology that ensures thorough analysis, stakeholder engagement, and effective implementation. The framework will be divided into several key phases: planning, analysis, development, implementation, and evaluation. Each phase will include specific tasks and deliverables designed to achieve the overall project objectives. Our methodological pillars will include stakeholder engagement, data analysis, best practice benchmarking, and continuous feedback loops to ensure that the developed standards are relevant and effective. We will utilize a combination of qualitative and quantitative research methods to gather insights from various stakeholders, including service providers, pilgrims, and industry experts, ensuring that the final standards reflect the needs and expectations of all parties involved.</w:t>
      </w:r>
    </w:p>
    <w:p w14:paraId="735CEDF6" w14:textId="4F21E303" w:rsidR="00D76F6B" w:rsidRDefault="00D76F6B" w:rsidP="00D76F6B">
      <w:pPr>
        <w:spacing w:after="120" w:line="240" w:lineRule="auto"/>
        <w:rPr>
          <w:color w:val="4A4A4A"/>
          <w:sz w:val="22"/>
        </w:rPr>
      </w:pPr>
      <w:r w:rsidRPr="00D76F6B">
        <w:rPr>
          <w:color w:val="4A4A4A"/>
          <w:sz w:val="22"/>
        </w:rPr>
        <w:t>Structured phased methodology for project execution.</w:t>
      </w:r>
    </w:p>
    <w:p w14:paraId="75206710" w14:textId="771ECA45" w:rsidR="00D76F6B" w:rsidRDefault="00D76F6B" w:rsidP="00D76F6B">
      <w:pPr>
        <w:spacing w:after="120" w:line="240" w:lineRule="auto"/>
        <w:rPr>
          <w:color w:val="4A4A4A"/>
          <w:sz w:val="22"/>
        </w:rPr>
      </w:pPr>
      <w:r w:rsidRPr="00D76F6B">
        <w:rPr>
          <w:color w:val="4A4A4A"/>
          <w:sz w:val="22"/>
        </w:rPr>
        <w:t>Key phases: planning, analysis, development, implementation, evaluation.</w:t>
      </w:r>
    </w:p>
    <w:p w14:paraId="661F71B7" w14:textId="5F5A7197" w:rsidR="00D76F6B" w:rsidRDefault="00D76F6B" w:rsidP="00D76F6B">
      <w:pPr>
        <w:spacing w:after="120" w:line="240" w:lineRule="auto"/>
        <w:rPr>
          <w:color w:val="4A4A4A"/>
          <w:sz w:val="22"/>
        </w:rPr>
      </w:pPr>
      <w:r w:rsidRPr="00D76F6B">
        <w:rPr>
          <w:color w:val="4A4A4A"/>
          <w:sz w:val="22"/>
        </w:rPr>
        <w:t>Stakeholder engagement and data analysis as methodological pillars.</w:t>
      </w:r>
    </w:p>
    <w:p w14:paraId="09AC33B9" w14:textId="2E48E632" w:rsidR="00D76F6B" w:rsidRDefault="00D76F6B" w:rsidP="00D76F6B">
      <w:pPr>
        <w:spacing w:after="120" w:line="240" w:lineRule="auto"/>
        <w:rPr>
          <w:color w:val="4A4A4A"/>
          <w:sz w:val="22"/>
        </w:rPr>
      </w:pPr>
      <w:r w:rsidRPr="00D76F6B">
        <w:rPr>
          <w:color w:val="4A4A4A"/>
          <w:sz w:val="22"/>
        </w:rPr>
        <w:t>Utilization of qualitative and quantitative research methods.</w:t>
      </w:r>
    </w:p>
    <w:p w14:paraId="50373B26" w14:textId="71E506EE" w:rsidR="00D76F6B" w:rsidRDefault="00D76F6B" w:rsidP="00D76F6B">
      <w:pPr>
        <w:spacing w:after="120" w:line="240" w:lineRule="auto"/>
        <w:rPr>
          <w:color w:val="4A4A4A"/>
          <w:sz w:val="22"/>
        </w:rPr>
      </w:pPr>
      <w:r w:rsidRPr="00D76F6B">
        <w:rPr>
          <w:color w:val="4A4A4A"/>
          <w:sz w:val="22"/>
        </w:rPr>
        <w:t>Continuous feedback loops for relevance and effectiveness.</w:t>
      </w:r>
    </w:p>
    <w:p w14:paraId="77D6FE92" w14:textId="0DF112B7"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Framework Overview</w:t>
      </w:r>
    </w:p>
    <w:p w14:paraId="4AE5176A" w14:textId="4F71597C" w:rsidR="00D76F6B" w:rsidRDefault="00D76F6B" w:rsidP="00D76F6B">
      <w:pPr>
        <w:spacing w:after="120" w:line="240" w:lineRule="auto"/>
        <w:rPr>
          <w:color w:val="4A4A4A"/>
          <w:sz w:val="22"/>
        </w:rPr>
      </w:pPr>
      <w:r w:rsidRPr="00D76F6B">
        <w:rPr>
          <w:color w:val="4A4A4A"/>
          <w:sz w:val="22"/>
        </w:rPr>
        <w:t>The framework for developing job standards and qualifications will consist of several interconnected components designed to facilitate a holistic approach to workforce development in the Hajj and Umrah sector. Key components of the framework will include: 1) Job Role Analysis: A detailed assessment of existing job roles within the sector to identify key responsibilities and competencies required. 2) Competency Mapping: Establishing a competency framework that aligns with the identified job roles, ensuring that all necessary skills and qualifications are captured. 3) Training Program Development: Designing targeted training programs that address the identified gaps in skills and knowledge among service providers. 4) Qualification Standards: Establishing clear qualification standards that service providers must meet to ensure quality service delivery. 5) Continuous Improvement Mechanisms: Implementing processes for ongoing evaluation and refinement of the standards and training programs based on feedback and changing industry needs.</w:t>
      </w:r>
    </w:p>
    <w:p w14:paraId="6B827CE9" w14:textId="07FEF5CD" w:rsidR="00D76F6B" w:rsidRDefault="00D76F6B" w:rsidP="00D76F6B">
      <w:pPr>
        <w:spacing w:after="120" w:line="240" w:lineRule="auto"/>
        <w:rPr>
          <w:color w:val="4A4A4A"/>
          <w:sz w:val="22"/>
        </w:rPr>
      </w:pPr>
      <w:r w:rsidRPr="00D76F6B">
        <w:rPr>
          <w:color w:val="4A4A4A"/>
          <w:sz w:val="22"/>
        </w:rPr>
        <w:t>Job role analysis to identify responsibilities and competencies.</w:t>
      </w:r>
    </w:p>
    <w:p w14:paraId="02EDADE6" w14:textId="73350693" w:rsidR="00D76F6B" w:rsidRDefault="00D76F6B" w:rsidP="00D76F6B">
      <w:pPr>
        <w:spacing w:after="120" w:line="240" w:lineRule="auto"/>
        <w:rPr>
          <w:color w:val="4A4A4A"/>
          <w:sz w:val="22"/>
        </w:rPr>
      </w:pPr>
      <w:r w:rsidRPr="00D76F6B">
        <w:rPr>
          <w:color w:val="4A4A4A"/>
          <w:sz w:val="22"/>
        </w:rPr>
        <w:t>Competency mapping aligned with job roles.</w:t>
      </w:r>
    </w:p>
    <w:p w14:paraId="564FD219" w14:textId="4F3BF1AE" w:rsidR="00D76F6B" w:rsidRDefault="00D76F6B" w:rsidP="00D76F6B">
      <w:pPr>
        <w:spacing w:after="120" w:line="240" w:lineRule="auto"/>
        <w:rPr>
          <w:color w:val="4A4A4A"/>
          <w:sz w:val="22"/>
        </w:rPr>
      </w:pPr>
      <w:r w:rsidRPr="00D76F6B">
        <w:rPr>
          <w:color w:val="4A4A4A"/>
          <w:sz w:val="22"/>
        </w:rPr>
        <w:t>Targeted training program development.</w:t>
      </w:r>
    </w:p>
    <w:p w14:paraId="75CB410F" w14:textId="118BD610" w:rsidR="00D76F6B" w:rsidRDefault="00D76F6B" w:rsidP="00D76F6B">
      <w:pPr>
        <w:spacing w:after="120" w:line="240" w:lineRule="auto"/>
        <w:rPr>
          <w:color w:val="4A4A4A"/>
          <w:sz w:val="22"/>
        </w:rPr>
      </w:pPr>
      <w:r w:rsidRPr="00D76F6B">
        <w:rPr>
          <w:color w:val="4A4A4A"/>
          <w:sz w:val="22"/>
        </w:rPr>
        <w:t>Clear qualification standards for service providers.</w:t>
      </w:r>
    </w:p>
    <w:p w14:paraId="05ACEBC6" w14:textId="55DDB736" w:rsidR="00D76F6B" w:rsidRDefault="00D76F6B" w:rsidP="00D76F6B">
      <w:pPr>
        <w:spacing w:after="120" w:line="240" w:lineRule="auto"/>
        <w:rPr>
          <w:color w:val="4A4A4A"/>
          <w:sz w:val="22"/>
        </w:rPr>
      </w:pPr>
      <w:r w:rsidRPr="00D76F6B">
        <w:rPr>
          <w:color w:val="4A4A4A"/>
          <w:sz w:val="22"/>
        </w:rPr>
        <w:t>Continuous improvement mechanisms for standards and programs.</w:t>
      </w:r>
    </w:p>
    <w:p w14:paraId="36A7D62E" w14:textId="5FD08444"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Phased Methodology</w:t>
      </w:r>
    </w:p>
    <w:p w14:paraId="767D5FD1" w14:textId="34EBF02C" w:rsidR="00D76F6B" w:rsidRDefault="00D76F6B" w:rsidP="00D76F6B">
      <w:pPr>
        <w:spacing w:after="120" w:line="240" w:lineRule="auto"/>
        <w:rPr>
          <w:color w:val="4A4A4A"/>
          <w:sz w:val="22"/>
        </w:rPr>
      </w:pPr>
      <w:r w:rsidRPr="00D76F6B">
        <w:rPr>
          <w:color w:val="4A4A4A"/>
          <w:sz w:val="22"/>
        </w:rPr>
        <w:t>Our phased methodology will encompass the following stages: 1) Planning: Initial meetings and workshops to define project scope, objectives, and deliverables. This phase will also involve the development of a project charter and timeline. 2) Analysis: Conducting a comprehensive analysis of existing job roles and competencies through surveys, interviews, and focus groups with stakeholders. 3) Development: Creating detailed job descriptions, competency frameworks, and training programs based on the analysis findings. 4) Implementation: Rolling out the training programs and qualification standards in collaboration with relevant stakeholders. 5) Evaluation: Assessing the effectiveness of the implemented standards and programs through feedback mechanisms and performance indicators. Each phase will be accompanied by specific milestones and deliverables to ensure accountability and progress tracking.</w:t>
      </w:r>
    </w:p>
    <w:p w14:paraId="3F965B6E" w14:textId="063E6C4C" w:rsidR="00D76F6B" w:rsidRDefault="00D76F6B" w:rsidP="00D76F6B">
      <w:pPr>
        <w:spacing w:after="120" w:line="240" w:lineRule="auto"/>
        <w:rPr>
          <w:color w:val="4A4A4A"/>
          <w:sz w:val="22"/>
        </w:rPr>
      </w:pPr>
      <w:r w:rsidRPr="00D76F6B">
        <w:rPr>
          <w:color w:val="4A4A4A"/>
          <w:sz w:val="22"/>
        </w:rPr>
        <w:t>Planning phase with initial meetings and project charter development.</w:t>
      </w:r>
    </w:p>
    <w:p w14:paraId="22C735F6" w14:textId="4F6DF56F" w:rsidR="00D76F6B" w:rsidRDefault="00D76F6B" w:rsidP="00D76F6B">
      <w:pPr>
        <w:spacing w:after="120" w:line="240" w:lineRule="auto"/>
        <w:rPr>
          <w:color w:val="4A4A4A"/>
          <w:sz w:val="22"/>
        </w:rPr>
      </w:pPr>
      <w:r w:rsidRPr="00D76F6B">
        <w:rPr>
          <w:color w:val="4A4A4A"/>
          <w:sz w:val="22"/>
        </w:rPr>
        <w:t>Comprehensive analysis through stakeholder engagement.</w:t>
      </w:r>
    </w:p>
    <w:p w14:paraId="5BDA2450" w14:textId="5AAFFE88" w:rsidR="00D76F6B" w:rsidRDefault="00D76F6B" w:rsidP="00D76F6B">
      <w:pPr>
        <w:spacing w:after="120" w:line="240" w:lineRule="auto"/>
        <w:rPr>
          <w:color w:val="4A4A4A"/>
          <w:sz w:val="22"/>
        </w:rPr>
      </w:pPr>
      <w:r w:rsidRPr="00D76F6B">
        <w:rPr>
          <w:color w:val="4A4A4A"/>
          <w:sz w:val="22"/>
        </w:rPr>
        <w:t>Development of job descriptions and training programs.</w:t>
      </w:r>
    </w:p>
    <w:p w14:paraId="327270F7" w14:textId="6B648A58" w:rsidR="00D76F6B" w:rsidRDefault="00D76F6B" w:rsidP="00D76F6B">
      <w:pPr>
        <w:spacing w:after="120" w:line="240" w:lineRule="auto"/>
        <w:rPr>
          <w:color w:val="4A4A4A"/>
          <w:sz w:val="22"/>
        </w:rPr>
      </w:pPr>
      <w:r w:rsidRPr="00D76F6B">
        <w:rPr>
          <w:color w:val="4A4A4A"/>
          <w:sz w:val="22"/>
        </w:rPr>
        <w:t>Implementation in collaboration with stakeholders.</w:t>
      </w:r>
    </w:p>
    <w:p w14:paraId="3EE3DDEB" w14:textId="46C55078" w:rsidR="00D76F6B" w:rsidRDefault="00D76F6B" w:rsidP="00D76F6B">
      <w:pPr>
        <w:spacing w:after="120" w:line="240" w:lineRule="auto"/>
        <w:rPr>
          <w:color w:val="4A4A4A"/>
          <w:sz w:val="22"/>
        </w:rPr>
      </w:pPr>
      <w:r w:rsidRPr="00D76F6B">
        <w:rPr>
          <w:color w:val="4A4A4A"/>
          <w:sz w:val="22"/>
        </w:rPr>
        <w:t>Evaluation through feedback and performance indicators.</w:t>
      </w:r>
    </w:p>
    <w:p w14:paraId="62D150F6" w14:textId="131BE6E7"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Methodological Pillars</w:t>
      </w:r>
    </w:p>
    <w:p w14:paraId="540C210D" w14:textId="5084793D" w:rsidR="00D76F6B" w:rsidRDefault="00D76F6B" w:rsidP="00D76F6B">
      <w:pPr>
        <w:spacing w:after="120" w:line="240" w:lineRule="auto"/>
        <w:rPr>
          <w:color w:val="4A4A4A"/>
          <w:sz w:val="22"/>
        </w:rPr>
      </w:pPr>
      <w:r w:rsidRPr="00D76F6B">
        <w:rPr>
          <w:color w:val="4A4A4A"/>
          <w:sz w:val="22"/>
        </w:rPr>
        <w:t>The methodological pillars underpinning our approach include: 1) Stakeholder Engagement: Actively involving service providers, pilgrims, and industry experts to gather insights and feedback throughout the project. 2) Data Analysis: Utilizing both qualitative and quantitative data analysis techniques to inform decision-making and ensure the developed standards are evidence-based. 3) Best Practice Benchmarking: Comparing our approach and standards against international best practices in the guest services sector to ensure relevance and competitiveness. 4) Continuous Feedback Loops: Establishing mechanisms for ongoing feedback from stakeholders to adapt and refine the standards and training programs as needed. 5) Performance Measurement: Implementing key performance indicators (KPIs) to monitor the effectiveness of the standards and training programs post-implementation.</w:t>
      </w:r>
    </w:p>
    <w:p w14:paraId="4F96CED7" w14:textId="6789F1CC" w:rsidR="00D76F6B" w:rsidRDefault="00D76F6B" w:rsidP="00D76F6B">
      <w:pPr>
        <w:spacing w:after="120" w:line="240" w:lineRule="auto"/>
        <w:rPr>
          <w:color w:val="4A4A4A"/>
          <w:sz w:val="22"/>
        </w:rPr>
      </w:pPr>
      <w:r w:rsidRPr="00D76F6B">
        <w:rPr>
          <w:color w:val="4A4A4A"/>
          <w:sz w:val="22"/>
        </w:rPr>
        <w:t>Active stakeholder engagement for insights and feedback.</w:t>
      </w:r>
    </w:p>
    <w:p w14:paraId="74C1D264" w14:textId="4AB131ED" w:rsidR="00D76F6B" w:rsidRDefault="00D76F6B" w:rsidP="00D76F6B">
      <w:pPr>
        <w:spacing w:after="120" w:line="240" w:lineRule="auto"/>
        <w:rPr>
          <w:color w:val="4A4A4A"/>
          <w:sz w:val="22"/>
        </w:rPr>
      </w:pPr>
      <w:r w:rsidRPr="00D76F6B">
        <w:rPr>
          <w:color w:val="4A4A4A"/>
          <w:sz w:val="22"/>
        </w:rPr>
        <w:t>Qualitative and quantitative data analysis techniques.</w:t>
      </w:r>
    </w:p>
    <w:p w14:paraId="24A84142" w14:textId="65DC41A3" w:rsidR="00D76F6B" w:rsidRDefault="00D76F6B" w:rsidP="00D76F6B">
      <w:pPr>
        <w:spacing w:after="120" w:line="240" w:lineRule="auto"/>
        <w:rPr>
          <w:color w:val="4A4A4A"/>
          <w:sz w:val="22"/>
        </w:rPr>
      </w:pPr>
      <w:r w:rsidRPr="00D76F6B">
        <w:rPr>
          <w:color w:val="4A4A4A"/>
          <w:sz w:val="22"/>
        </w:rPr>
        <w:t>Best practice benchmarking against international standards.</w:t>
      </w:r>
    </w:p>
    <w:p w14:paraId="1949DE59" w14:textId="41E3B3EE" w:rsidR="00D76F6B" w:rsidRDefault="00D76F6B" w:rsidP="00D76F6B">
      <w:pPr>
        <w:spacing w:after="120" w:line="240" w:lineRule="auto"/>
        <w:rPr>
          <w:color w:val="4A4A4A"/>
          <w:sz w:val="22"/>
        </w:rPr>
      </w:pPr>
      <w:r w:rsidRPr="00D76F6B">
        <w:rPr>
          <w:color w:val="4A4A4A"/>
          <w:sz w:val="22"/>
        </w:rPr>
        <w:t>Continuous feedback loops for adaptation and refinement.</w:t>
      </w:r>
    </w:p>
    <w:p w14:paraId="3CE164FD" w14:textId="2DEC1B7F" w:rsidR="00D76F6B" w:rsidRDefault="00D76F6B" w:rsidP="00D76F6B">
      <w:pPr>
        <w:spacing w:after="120" w:line="240" w:lineRule="auto"/>
        <w:rPr>
          <w:color w:val="4A4A4A"/>
          <w:sz w:val="22"/>
        </w:rPr>
      </w:pPr>
      <w:r w:rsidRPr="00D76F6B">
        <w:rPr>
          <w:color w:val="4A4A4A"/>
          <w:sz w:val="22"/>
        </w:rPr>
        <w:t>Implementation of KPIs for performance measurement.</w:t>
      </w:r>
    </w:p>
    <w:p w14:paraId="3F0C02E6" w14:textId="4AD80314"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Project Architecture</w:t>
      </w:r>
    </w:p>
    <w:p w14:paraId="5EADDD32" w14:textId="7CE14D39" w:rsidR="00D76F6B" w:rsidRDefault="00D76F6B" w:rsidP="00D76F6B">
      <w:pPr>
        <w:spacing w:after="120" w:line="240" w:lineRule="auto"/>
        <w:rPr>
          <w:color w:val="4A4A4A"/>
          <w:sz w:val="22"/>
        </w:rPr>
      </w:pPr>
      <w:r w:rsidRPr="00D76F6B">
        <w:rPr>
          <w:color w:val="4A4A4A"/>
          <w:sz w:val="22"/>
        </w:rPr>
        <w:t>The project architecture will encompass the various components and interactions necessary for the successful implementation of the job standards and qualifications framework. It will include system components such as the job role database, competency mapping tools, training program management systems, and evaluation frameworks. Data flow will be structured to ensure seamless integration between these components, allowing for efficient data collection, analysis, and reporting. The technology stack will be selected based on its ability to support the project requirements, ensuring scalability, security, and ease of use for all stakeholders involved.</w:t>
      </w:r>
    </w:p>
    <w:p w14:paraId="3EFEA5E2" w14:textId="4A2E9B14" w:rsidR="00D76F6B" w:rsidRDefault="00D76F6B" w:rsidP="00D76F6B">
      <w:pPr>
        <w:spacing w:after="120" w:line="240" w:lineRule="auto"/>
        <w:rPr>
          <w:color w:val="4A4A4A"/>
          <w:sz w:val="22"/>
        </w:rPr>
      </w:pPr>
      <w:r w:rsidRPr="00D76F6B">
        <w:rPr>
          <w:color w:val="4A4A4A"/>
          <w:sz w:val="22"/>
        </w:rPr>
        <w:t>Comprehensive project architecture for successful implementation.</w:t>
      </w:r>
    </w:p>
    <w:p w14:paraId="5AC98F30" w14:textId="0186FE6E" w:rsidR="00D76F6B" w:rsidRDefault="00D76F6B" w:rsidP="00D76F6B">
      <w:pPr>
        <w:spacing w:after="120" w:line="240" w:lineRule="auto"/>
        <w:rPr>
          <w:color w:val="4A4A4A"/>
          <w:sz w:val="22"/>
        </w:rPr>
      </w:pPr>
      <w:r w:rsidRPr="00D76F6B">
        <w:rPr>
          <w:color w:val="4A4A4A"/>
          <w:sz w:val="22"/>
        </w:rPr>
        <w:t>Inclusion of job role database and competency mapping tools.</w:t>
      </w:r>
    </w:p>
    <w:p w14:paraId="5333628C" w14:textId="755884CD" w:rsidR="00D76F6B" w:rsidRDefault="00D76F6B" w:rsidP="00D76F6B">
      <w:pPr>
        <w:spacing w:after="120" w:line="240" w:lineRule="auto"/>
        <w:rPr>
          <w:color w:val="4A4A4A"/>
          <w:sz w:val="22"/>
        </w:rPr>
      </w:pPr>
      <w:r w:rsidRPr="00D76F6B">
        <w:rPr>
          <w:color w:val="4A4A4A"/>
          <w:sz w:val="22"/>
        </w:rPr>
        <w:t>Structured data flow for efficient integration.</w:t>
      </w:r>
    </w:p>
    <w:p w14:paraId="0B8F4B95" w14:textId="13534E53" w:rsidR="00D76F6B" w:rsidRDefault="00D76F6B" w:rsidP="00D76F6B">
      <w:pPr>
        <w:spacing w:after="120" w:line="240" w:lineRule="auto"/>
        <w:rPr>
          <w:color w:val="4A4A4A"/>
          <w:sz w:val="22"/>
        </w:rPr>
      </w:pPr>
      <w:r w:rsidRPr="00D76F6B">
        <w:rPr>
          <w:color w:val="4A4A4A"/>
          <w:sz w:val="22"/>
        </w:rPr>
        <w:t>Selection of technology stack based on project requirements.</w:t>
      </w:r>
    </w:p>
    <w:p w14:paraId="3C4FF73F" w14:textId="62CD11DD" w:rsidR="00D76F6B" w:rsidRDefault="00D76F6B" w:rsidP="00D76F6B">
      <w:pPr>
        <w:spacing w:after="120" w:line="240" w:lineRule="auto"/>
        <w:rPr>
          <w:color w:val="4A4A4A"/>
          <w:sz w:val="22"/>
        </w:rPr>
      </w:pPr>
      <w:r w:rsidRPr="00D76F6B">
        <w:rPr>
          <w:color w:val="4A4A4A"/>
          <w:sz w:val="22"/>
        </w:rPr>
        <w:t>Focus on scalability, security, and user-friendliness.</w:t>
      </w:r>
    </w:p>
    <w:p w14:paraId="7D0EFB45" w14:textId="42CA7AE1"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System Components</w:t>
      </w:r>
    </w:p>
    <w:p w14:paraId="1AA3DFE4" w14:textId="7A843EA5" w:rsidR="00D76F6B" w:rsidRDefault="00D76F6B" w:rsidP="00D76F6B">
      <w:pPr>
        <w:spacing w:after="120" w:line="240" w:lineRule="auto"/>
        <w:rPr>
          <w:color w:val="4A4A4A"/>
          <w:sz w:val="22"/>
        </w:rPr>
      </w:pPr>
      <w:r w:rsidRPr="00D76F6B">
        <w:rPr>
          <w:color w:val="4A4A4A"/>
          <w:sz w:val="22"/>
        </w:rPr>
        <w:t>The key system components will include: 1) Job Role Database: A centralized repository for all job roles within the Hajj and Umrah service sector, detailing responsibilities, competencies, and qualifications. 2) Competency Mapping Tools: Tools to facilitate the mapping of competencies to job roles, ensuring alignment with industry standards. 3) Training Program Management System: A system to design, manage, and track training programs, including participant enrollment and progress monitoring. 4) Evaluation Framework: A framework to assess the effectiveness of training programs and the performance of service providers based on established KPIs. Each component will be designed to support the overall objectives of the project and facilitate user engagement.</w:t>
      </w:r>
    </w:p>
    <w:p w14:paraId="7138BA7B" w14:textId="2856E65D" w:rsidR="00D76F6B" w:rsidRDefault="00D76F6B" w:rsidP="00D76F6B">
      <w:pPr>
        <w:spacing w:after="120" w:line="240" w:lineRule="auto"/>
        <w:rPr>
          <w:color w:val="4A4A4A"/>
          <w:sz w:val="22"/>
        </w:rPr>
      </w:pPr>
      <w:r w:rsidRPr="00D76F6B">
        <w:rPr>
          <w:color w:val="4A4A4A"/>
          <w:sz w:val="22"/>
        </w:rPr>
        <w:t>Centralized job role database for comprehensive information.</w:t>
      </w:r>
    </w:p>
    <w:p w14:paraId="3F79DC9A" w14:textId="4110CDA5" w:rsidR="00D76F6B" w:rsidRDefault="00D76F6B" w:rsidP="00D76F6B">
      <w:pPr>
        <w:spacing w:after="120" w:line="240" w:lineRule="auto"/>
        <w:rPr>
          <w:color w:val="4A4A4A"/>
          <w:sz w:val="22"/>
        </w:rPr>
      </w:pPr>
      <w:r w:rsidRPr="00D76F6B">
        <w:rPr>
          <w:color w:val="4A4A4A"/>
          <w:sz w:val="22"/>
        </w:rPr>
        <w:t>Tools for competency mapping to ensure industry alignment.</w:t>
      </w:r>
    </w:p>
    <w:p w14:paraId="4A8DB12B" w14:textId="38D298FC" w:rsidR="00D76F6B" w:rsidRDefault="00D76F6B" w:rsidP="00D76F6B">
      <w:pPr>
        <w:spacing w:after="120" w:line="240" w:lineRule="auto"/>
        <w:rPr>
          <w:color w:val="4A4A4A"/>
          <w:sz w:val="22"/>
        </w:rPr>
      </w:pPr>
      <w:r w:rsidRPr="00D76F6B">
        <w:rPr>
          <w:color w:val="4A4A4A"/>
          <w:sz w:val="22"/>
        </w:rPr>
        <w:t>Management system for training program design and tracking.</w:t>
      </w:r>
    </w:p>
    <w:p w14:paraId="47C03B9F" w14:textId="34BC0EE4" w:rsidR="00D76F6B" w:rsidRDefault="00D76F6B" w:rsidP="00D76F6B">
      <w:pPr>
        <w:spacing w:after="120" w:line="240" w:lineRule="auto"/>
        <w:rPr>
          <w:color w:val="4A4A4A"/>
          <w:sz w:val="22"/>
        </w:rPr>
      </w:pPr>
      <w:r w:rsidRPr="00D76F6B">
        <w:rPr>
          <w:color w:val="4A4A4A"/>
          <w:sz w:val="22"/>
        </w:rPr>
        <w:t>Evaluation framework for assessing training effectiveness.</w:t>
      </w:r>
    </w:p>
    <w:p w14:paraId="70AFA9E5" w14:textId="1E15B3B3" w:rsidR="00D76F6B" w:rsidRDefault="00D76F6B" w:rsidP="00D76F6B">
      <w:pPr>
        <w:spacing w:after="120" w:line="240" w:lineRule="auto"/>
        <w:rPr>
          <w:color w:val="4A4A4A"/>
          <w:sz w:val="22"/>
        </w:rPr>
      </w:pPr>
      <w:r w:rsidRPr="00D76F6B">
        <w:rPr>
          <w:color w:val="4A4A4A"/>
          <w:sz w:val="22"/>
        </w:rPr>
        <w:t>User engagement focus in component design.</w:t>
      </w:r>
    </w:p>
    <w:p w14:paraId="783EE112" w14:textId="1F4D6B3F"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Data Flow &amp; Integration</w:t>
      </w:r>
    </w:p>
    <w:p w14:paraId="72E1909E" w14:textId="0E72C15F" w:rsidR="00D76F6B" w:rsidRDefault="00D76F6B" w:rsidP="00D76F6B">
      <w:pPr>
        <w:spacing w:after="120" w:line="240" w:lineRule="auto"/>
        <w:rPr>
          <w:color w:val="4A4A4A"/>
          <w:sz w:val="22"/>
        </w:rPr>
      </w:pPr>
      <w:r w:rsidRPr="00D76F6B">
        <w:rPr>
          <w:color w:val="4A4A4A"/>
          <w:sz w:val="22"/>
        </w:rPr>
        <w:t>Data flow will be designed to ensure seamless integration between the different components of the project architecture. Data will be collected from various sources, including stakeholder interviews, surveys, and existing databases. This data will be processed and analyzed to inform the development of job standards and qualifications. Integration points will be established to allow for real-time updates and data sharing between the job role database, competency mapping tools, and training program management system. This approach will facilitate efficient data management and ensure that all stakeholders have access to the most up-to-date information.</w:t>
      </w:r>
    </w:p>
    <w:p w14:paraId="307C8C49" w14:textId="351E9893" w:rsidR="00D76F6B" w:rsidRDefault="00D76F6B" w:rsidP="00D76F6B">
      <w:pPr>
        <w:spacing w:after="120" w:line="240" w:lineRule="auto"/>
        <w:rPr>
          <w:color w:val="4A4A4A"/>
          <w:sz w:val="22"/>
        </w:rPr>
      </w:pPr>
      <w:r w:rsidRPr="00D76F6B">
        <w:rPr>
          <w:color w:val="4A4A4A"/>
          <w:sz w:val="22"/>
        </w:rPr>
        <w:t>Seamless integration between project components.</w:t>
      </w:r>
    </w:p>
    <w:p w14:paraId="293137C9" w14:textId="6035DB48" w:rsidR="00D76F6B" w:rsidRDefault="00D76F6B" w:rsidP="00D76F6B">
      <w:pPr>
        <w:spacing w:after="120" w:line="240" w:lineRule="auto"/>
        <w:rPr>
          <w:color w:val="4A4A4A"/>
          <w:sz w:val="22"/>
        </w:rPr>
      </w:pPr>
      <w:r w:rsidRPr="00D76F6B">
        <w:rPr>
          <w:color w:val="4A4A4A"/>
          <w:sz w:val="22"/>
        </w:rPr>
        <w:t>Data collection from various sources for comprehensive analysis.</w:t>
      </w:r>
    </w:p>
    <w:p w14:paraId="6CE9F846" w14:textId="66E68E70" w:rsidR="00D76F6B" w:rsidRDefault="00D76F6B" w:rsidP="00D76F6B">
      <w:pPr>
        <w:spacing w:after="120" w:line="240" w:lineRule="auto"/>
        <w:rPr>
          <w:color w:val="4A4A4A"/>
          <w:sz w:val="22"/>
        </w:rPr>
      </w:pPr>
      <w:r w:rsidRPr="00D76F6B">
        <w:rPr>
          <w:color w:val="4A4A4A"/>
          <w:sz w:val="22"/>
        </w:rPr>
        <w:t>Real-time updates and data sharing integration points.</w:t>
      </w:r>
    </w:p>
    <w:p w14:paraId="250432BD" w14:textId="2D1B3455" w:rsidR="00D76F6B" w:rsidRDefault="00D76F6B" w:rsidP="00D76F6B">
      <w:pPr>
        <w:spacing w:after="120" w:line="240" w:lineRule="auto"/>
        <w:rPr>
          <w:color w:val="4A4A4A"/>
          <w:sz w:val="22"/>
        </w:rPr>
      </w:pPr>
      <w:r w:rsidRPr="00D76F6B">
        <w:rPr>
          <w:color w:val="4A4A4A"/>
          <w:sz w:val="22"/>
        </w:rPr>
        <w:t>Efficient data management for stakeholder access.</w:t>
      </w:r>
    </w:p>
    <w:p w14:paraId="34F3CCF0" w14:textId="0809DC3F" w:rsidR="00D76F6B" w:rsidRDefault="00D76F6B" w:rsidP="00D76F6B">
      <w:pPr>
        <w:spacing w:after="120" w:line="240" w:lineRule="auto"/>
        <w:rPr>
          <w:color w:val="4A4A4A"/>
          <w:sz w:val="22"/>
        </w:rPr>
      </w:pPr>
      <w:r w:rsidRPr="00D76F6B">
        <w:rPr>
          <w:color w:val="4A4A4A"/>
          <w:sz w:val="22"/>
        </w:rPr>
        <w:t>Focus on up-to-date information availability.</w:t>
      </w:r>
    </w:p>
    <w:p w14:paraId="2E730FB4" w14:textId="0F2E4735"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Technology Stack</w:t>
      </w:r>
    </w:p>
    <w:p w14:paraId="666E1167" w14:textId="626DE8B6" w:rsidR="00D76F6B" w:rsidRDefault="00D76F6B" w:rsidP="00D76F6B">
      <w:pPr>
        <w:spacing w:after="120" w:line="240" w:lineRule="auto"/>
        <w:rPr>
          <w:color w:val="4A4A4A"/>
          <w:sz w:val="22"/>
        </w:rPr>
      </w:pPr>
      <w:r w:rsidRPr="00D76F6B">
        <w:rPr>
          <w:color w:val="4A4A4A"/>
          <w:sz w:val="22"/>
        </w:rPr>
        <w:t>The technology stack will be selected based on its ability to support the project requirements, ensuring scalability, security, and ease of use. Key considerations will include: 1) Database Management System: A robust system to manage job role data and competencies, allowing for efficient querying and reporting. 2) Web Application Framework: A user-friendly framework for developing the training program management system and competency mapping tools. 3) Analytics Tools: Tools for data analysis and visualization to monitor KPIs and assess the effectiveness of training programs. 4) Security Measures: Implementing security protocols to protect sensitive data and ensure compliance with data privacy regulations. The selected technology stack will be designed to facilitate collaboration and enhance user experience.</w:t>
      </w:r>
    </w:p>
    <w:p w14:paraId="7744E783" w14:textId="29729230" w:rsidR="00D76F6B" w:rsidRDefault="00D76F6B" w:rsidP="00D76F6B">
      <w:pPr>
        <w:spacing w:after="120" w:line="240" w:lineRule="auto"/>
        <w:rPr>
          <w:color w:val="4A4A4A"/>
          <w:sz w:val="22"/>
        </w:rPr>
      </w:pPr>
      <w:r w:rsidRPr="00D76F6B">
        <w:rPr>
          <w:color w:val="4A4A4A"/>
          <w:sz w:val="22"/>
        </w:rPr>
        <w:t>Robust database management system for data handling.</w:t>
      </w:r>
    </w:p>
    <w:p w14:paraId="74E7D045" w14:textId="7C2DE970" w:rsidR="00D76F6B" w:rsidRDefault="00D76F6B" w:rsidP="00D76F6B">
      <w:pPr>
        <w:spacing w:after="120" w:line="240" w:lineRule="auto"/>
        <w:rPr>
          <w:color w:val="4A4A4A"/>
          <w:sz w:val="22"/>
        </w:rPr>
      </w:pPr>
      <w:r w:rsidRPr="00D76F6B">
        <w:rPr>
          <w:color w:val="4A4A4A"/>
          <w:sz w:val="22"/>
        </w:rPr>
        <w:t>User-friendly web application framework for development.</w:t>
      </w:r>
    </w:p>
    <w:p w14:paraId="2B79B09F" w14:textId="7679A05F" w:rsidR="00D76F6B" w:rsidRDefault="00D76F6B" w:rsidP="00D76F6B">
      <w:pPr>
        <w:spacing w:after="120" w:line="240" w:lineRule="auto"/>
        <w:rPr>
          <w:color w:val="4A4A4A"/>
          <w:sz w:val="22"/>
        </w:rPr>
      </w:pPr>
      <w:r w:rsidRPr="00D76F6B">
        <w:rPr>
          <w:color w:val="4A4A4A"/>
          <w:sz w:val="22"/>
        </w:rPr>
        <w:t>Analytics tools for data analysis and visualization.</w:t>
      </w:r>
    </w:p>
    <w:p w14:paraId="1BCC79F8" w14:textId="0E6FF052" w:rsidR="00D76F6B" w:rsidRDefault="00D76F6B" w:rsidP="00D76F6B">
      <w:pPr>
        <w:spacing w:after="120" w:line="240" w:lineRule="auto"/>
        <w:rPr>
          <w:color w:val="4A4A4A"/>
          <w:sz w:val="22"/>
        </w:rPr>
      </w:pPr>
      <w:r w:rsidRPr="00D76F6B">
        <w:rPr>
          <w:color w:val="4A4A4A"/>
          <w:sz w:val="22"/>
        </w:rPr>
        <w:t>Security measures for data protection and compliance.</w:t>
      </w:r>
    </w:p>
    <w:p w14:paraId="7A0BB31F" w14:textId="2DE3B3F5" w:rsidR="00D76F6B" w:rsidRDefault="00D76F6B" w:rsidP="00D76F6B">
      <w:pPr>
        <w:spacing w:after="120" w:line="240" w:lineRule="auto"/>
        <w:rPr>
          <w:color w:val="4A4A4A"/>
          <w:sz w:val="22"/>
        </w:rPr>
      </w:pPr>
      <w:r w:rsidRPr="00D76F6B">
        <w:rPr>
          <w:color w:val="4A4A4A"/>
          <w:sz w:val="22"/>
        </w:rPr>
        <w:t>Collaboration facilitation and enhanced user experience.</w:t>
      </w:r>
    </w:p>
    <w:p w14:paraId="3E186DF4" w14:textId="4A3EFD2F"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Relevant Experience and Case Evidence</w:t>
      </w:r>
    </w:p>
    <w:p w14:paraId="2048D811" w14:textId="3F9CCFCF" w:rsidR="00D76F6B" w:rsidRDefault="00D76F6B" w:rsidP="00D76F6B">
      <w:pPr>
        <w:spacing w:after="120" w:line="240" w:lineRule="auto"/>
        <w:rPr>
          <w:color w:val="4A4A4A"/>
          <w:sz w:val="22"/>
        </w:rPr>
      </w:pPr>
      <w:r w:rsidRPr="00D76F6B">
        <w:rPr>
          <w:color w:val="4A4A4A"/>
          <w:sz w:val="22"/>
        </w:rPr>
        <w:t xml:space="preserve">Our extensive experience in the guest services sector positions us uniquely to undertake this project. We have successfully completed projects such as the 'Development of Operational Standards for Guest Services' for the </w:t>
      </w:r>
      <w:r w:rsidRPr="00D76F6B">
        <w:rPr>
          <w:rFonts w:ascii="Arial" w:hAnsi="Arial" w:cs="Arial"/>
          <w:color w:val="4A4A4A"/>
          <w:sz w:val="22"/>
        </w:rPr>
        <w:t>المركز</w:t>
      </w:r>
      <w:r w:rsidRPr="00D76F6B">
        <w:rPr>
          <w:color w:val="4A4A4A"/>
          <w:sz w:val="22"/>
        </w:rPr>
        <w:t xml:space="preserve"> </w:t>
      </w:r>
      <w:r w:rsidRPr="00D76F6B">
        <w:rPr>
          <w:rFonts w:ascii="Arial" w:hAnsi="Arial" w:cs="Arial"/>
          <w:color w:val="4A4A4A"/>
          <w:sz w:val="22"/>
        </w:rPr>
        <w:t>الوطني</w:t>
      </w:r>
      <w:r w:rsidRPr="00D76F6B">
        <w:rPr>
          <w:color w:val="4A4A4A"/>
          <w:sz w:val="22"/>
        </w:rPr>
        <w:t xml:space="preserve"> </w:t>
      </w:r>
      <w:r w:rsidRPr="00D76F6B">
        <w:rPr>
          <w:rFonts w:ascii="Arial" w:hAnsi="Arial" w:cs="Arial"/>
          <w:color w:val="4A4A4A"/>
          <w:sz w:val="22"/>
        </w:rPr>
        <w:t>لتنمية</w:t>
      </w:r>
      <w:r w:rsidRPr="00D76F6B">
        <w:rPr>
          <w:color w:val="4A4A4A"/>
          <w:sz w:val="22"/>
        </w:rPr>
        <w:t xml:space="preserve"> </w:t>
      </w:r>
      <w:r w:rsidRPr="00D76F6B">
        <w:rPr>
          <w:rFonts w:ascii="Arial" w:hAnsi="Arial" w:cs="Arial"/>
          <w:color w:val="4A4A4A"/>
          <w:sz w:val="22"/>
        </w:rPr>
        <w:t>القطاع</w:t>
      </w:r>
      <w:r w:rsidRPr="00D76F6B">
        <w:rPr>
          <w:color w:val="4A4A4A"/>
          <w:sz w:val="22"/>
        </w:rPr>
        <w:t xml:space="preserve"> </w:t>
      </w:r>
      <w:r w:rsidRPr="00D76F6B">
        <w:rPr>
          <w:rFonts w:ascii="Arial" w:hAnsi="Arial" w:cs="Arial"/>
          <w:color w:val="4A4A4A"/>
          <w:sz w:val="22"/>
        </w:rPr>
        <w:t>غير</w:t>
      </w:r>
      <w:r w:rsidRPr="00D76F6B">
        <w:rPr>
          <w:color w:val="4A4A4A"/>
          <w:sz w:val="22"/>
        </w:rPr>
        <w:t xml:space="preserve"> </w:t>
      </w:r>
      <w:r w:rsidRPr="00D76F6B">
        <w:rPr>
          <w:rFonts w:ascii="Arial" w:hAnsi="Arial" w:cs="Arial"/>
          <w:color w:val="4A4A4A"/>
          <w:sz w:val="22"/>
        </w:rPr>
        <w:t>الربحي</w:t>
      </w:r>
      <w:r w:rsidRPr="00D76F6B">
        <w:rPr>
          <w:color w:val="4A4A4A"/>
          <w:sz w:val="22"/>
        </w:rPr>
        <w:t>, where we established operational standards and training programs that resulted in enhanced service quality and increased workforce competency. Additionally, our project titled 'Design and Implementation of Guidance Systems' focused on improving guest navigation and satisfaction rates. These projects demonstrate our capability to deliver results that align with the objectives of the Ministry of Human Resources and Social Development. Our deep sector expertise, combined with a strong local and international network, enables us to bring valuable insights and best practices to this initiative.</w:t>
      </w:r>
    </w:p>
    <w:p w14:paraId="053837F0" w14:textId="58C6A61D" w:rsidR="00D76F6B" w:rsidRDefault="00D76F6B" w:rsidP="00D76F6B">
      <w:pPr>
        <w:spacing w:after="120" w:line="240" w:lineRule="auto"/>
        <w:rPr>
          <w:color w:val="4A4A4A"/>
          <w:sz w:val="22"/>
        </w:rPr>
      </w:pPr>
      <w:r w:rsidRPr="00D76F6B">
        <w:rPr>
          <w:color w:val="4A4A4A"/>
          <w:sz w:val="22"/>
        </w:rPr>
        <w:t>Successful completion of operational standards development project.</w:t>
      </w:r>
    </w:p>
    <w:p w14:paraId="292E00B4" w14:textId="64DDBCD3" w:rsidR="00D76F6B" w:rsidRDefault="00D76F6B" w:rsidP="00D76F6B">
      <w:pPr>
        <w:spacing w:after="120" w:line="240" w:lineRule="auto"/>
        <w:rPr>
          <w:color w:val="4A4A4A"/>
          <w:sz w:val="22"/>
        </w:rPr>
      </w:pPr>
      <w:r w:rsidRPr="00D76F6B">
        <w:rPr>
          <w:color w:val="4A4A4A"/>
          <w:sz w:val="22"/>
        </w:rPr>
        <w:t>Established training programs leading to enhanced service quality.</w:t>
      </w:r>
    </w:p>
    <w:p w14:paraId="086EF38A" w14:textId="2381B19A" w:rsidR="00D76F6B" w:rsidRDefault="00D76F6B" w:rsidP="00D76F6B">
      <w:pPr>
        <w:spacing w:after="120" w:line="240" w:lineRule="auto"/>
        <w:rPr>
          <w:color w:val="4A4A4A"/>
          <w:sz w:val="22"/>
        </w:rPr>
      </w:pPr>
      <w:r w:rsidRPr="00D76F6B">
        <w:rPr>
          <w:color w:val="4A4A4A"/>
          <w:sz w:val="22"/>
        </w:rPr>
        <w:t>Improved guest navigation and satisfaction rates.</w:t>
      </w:r>
    </w:p>
    <w:p w14:paraId="64EAAE56" w14:textId="1A2EFA34" w:rsidR="00D76F6B" w:rsidRDefault="00D76F6B" w:rsidP="00D76F6B">
      <w:pPr>
        <w:spacing w:after="120" w:line="240" w:lineRule="auto"/>
        <w:rPr>
          <w:color w:val="4A4A4A"/>
          <w:sz w:val="22"/>
        </w:rPr>
      </w:pPr>
      <w:r w:rsidRPr="00D76F6B">
        <w:rPr>
          <w:color w:val="4A4A4A"/>
          <w:sz w:val="22"/>
        </w:rPr>
        <w:t>Demonstrated capability to deliver aligned results.</w:t>
      </w:r>
    </w:p>
    <w:p w14:paraId="3F4621E6" w14:textId="008F3F90" w:rsidR="00D76F6B" w:rsidRDefault="00D76F6B" w:rsidP="00D76F6B">
      <w:pPr>
        <w:spacing w:after="120" w:line="240" w:lineRule="auto"/>
        <w:rPr>
          <w:color w:val="4A4A4A"/>
          <w:sz w:val="22"/>
        </w:rPr>
      </w:pPr>
      <w:r w:rsidRPr="00D76F6B">
        <w:rPr>
          <w:color w:val="4A4A4A"/>
          <w:sz w:val="22"/>
        </w:rPr>
        <w:t>Strong local and international network for insights and practices.</w:t>
      </w:r>
    </w:p>
    <w:p w14:paraId="16509B35" w14:textId="2D5F0351"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Project Team and Roles</w:t>
      </w:r>
    </w:p>
    <w:p w14:paraId="1E78841F" w14:textId="40E58AFA" w:rsidR="00D76F6B" w:rsidRDefault="00D76F6B" w:rsidP="00D76F6B">
      <w:pPr>
        <w:spacing w:after="120" w:line="240" w:lineRule="auto"/>
        <w:rPr>
          <w:color w:val="4A4A4A"/>
          <w:sz w:val="22"/>
        </w:rPr>
      </w:pPr>
      <w:r w:rsidRPr="00D76F6B">
        <w:rPr>
          <w:color w:val="4A4A4A"/>
          <w:sz w:val="22"/>
        </w:rPr>
        <w:t>Our project team will consist of experienced consultants and subject matter experts with a proven track record in the guest services sector. Key roles will include: 1) Project Manager: Responsible for overall project coordination, stakeholder engagement, and ensuring project objectives are met. 2) Subject Matter Experts: Experts in Hajj and Umrah services who will provide insights and guidance throughout the project. 3) Data Analysts: Responsible for data collection, analysis, and reporting to inform decision-making. 4) Training Specialists: Experts in designing and delivering training programs tailored to the identified competencies. 5) Quality Assurance Manager: Ensures that all deliverables meet the established quality standards and project requirements. Each team member will play a critical role in the successful execution of the project.</w:t>
      </w:r>
    </w:p>
    <w:p w14:paraId="47E71A10" w14:textId="07DFB195" w:rsidR="00D76F6B" w:rsidRDefault="00D76F6B" w:rsidP="00D76F6B">
      <w:pPr>
        <w:spacing w:after="120" w:line="240" w:lineRule="auto"/>
        <w:rPr>
          <w:color w:val="4A4A4A"/>
          <w:sz w:val="22"/>
        </w:rPr>
      </w:pPr>
      <w:r w:rsidRPr="00D76F6B">
        <w:rPr>
          <w:color w:val="4A4A4A"/>
          <w:sz w:val="22"/>
        </w:rPr>
        <w:t>Experienced consultants with proven track record.</w:t>
      </w:r>
    </w:p>
    <w:p w14:paraId="382DB1AB" w14:textId="4C05CDDA" w:rsidR="00D76F6B" w:rsidRDefault="00D76F6B" w:rsidP="00D76F6B">
      <w:pPr>
        <w:spacing w:after="120" w:line="240" w:lineRule="auto"/>
        <w:rPr>
          <w:color w:val="4A4A4A"/>
          <w:sz w:val="22"/>
        </w:rPr>
      </w:pPr>
      <w:r w:rsidRPr="00D76F6B">
        <w:rPr>
          <w:color w:val="4A4A4A"/>
          <w:sz w:val="22"/>
        </w:rPr>
        <w:t>Key roles include project manager and subject matter experts.</w:t>
      </w:r>
    </w:p>
    <w:p w14:paraId="4FA61D7B" w14:textId="32C5DA24" w:rsidR="00D76F6B" w:rsidRDefault="00D76F6B" w:rsidP="00D76F6B">
      <w:pPr>
        <w:spacing w:after="120" w:line="240" w:lineRule="auto"/>
        <w:rPr>
          <w:color w:val="4A4A4A"/>
          <w:sz w:val="22"/>
        </w:rPr>
      </w:pPr>
      <w:r w:rsidRPr="00D76F6B">
        <w:rPr>
          <w:color w:val="4A4A4A"/>
          <w:sz w:val="22"/>
        </w:rPr>
        <w:t>Data analysts for informed decision-making.</w:t>
      </w:r>
    </w:p>
    <w:p w14:paraId="29220688" w14:textId="1961644D" w:rsidR="00D76F6B" w:rsidRDefault="00D76F6B" w:rsidP="00D76F6B">
      <w:pPr>
        <w:spacing w:after="120" w:line="240" w:lineRule="auto"/>
        <w:rPr>
          <w:color w:val="4A4A4A"/>
          <w:sz w:val="22"/>
        </w:rPr>
      </w:pPr>
      <w:r w:rsidRPr="00D76F6B">
        <w:rPr>
          <w:color w:val="4A4A4A"/>
          <w:sz w:val="22"/>
        </w:rPr>
        <w:t>Training specialists for tailored program design.</w:t>
      </w:r>
    </w:p>
    <w:p w14:paraId="041C0DC8" w14:textId="434973F8" w:rsidR="00D76F6B" w:rsidRDefault="00D76F6B" w:rsidP="00D76F6B">
      <w:pPr>
        <w:spacing w:after="120" w:line="240" w:lineRule="auto"/>
        <w:rPr>
          <w:color w:val="4A4A4A"/>
          <w:sz w:val="22"/>
        </w:rPr>
      </w:pPr>
      <w:r w:rsidRPr="00D76F6B">
        <w:rPr>
          <w:color w:val="4A4A4A"/>
          <w:sz w:val="22"/>
        </w:rPr>
        <w:t>Quality assurance manager for meeting standards.</w:t>
      </w:r>
    </w:p>
    <w:p w14:paraId="1C9A0064" w14:textId="5B0DB6FF"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Work Plan, Timeline, and Milestones</w:t>
      </w:r>
    </w:p>
    <w:p w14:paraId="254D7B4E" w14:textId="71705191" w:rsidR="00D76F6B" w:rsidRDefault="00D76F6B" w:rsidP="00D76F6B">
      <w:pPr>
        <w:spacing w:after="120" w:line="240" w:lineRule="auto"/>
        <w:rPr>
          <w:color w:val="4A4A4A"/>
          <w:sz w:val="22"/>
        </w:rPr>
      </w:pPr>
      <w:r w:rsidRPr="00D76F6B">
        <w:rPr>
          <w:color w:val="4A4A4A"/>
          <w:sz w:val="22"/>
        </w:rPr>
        <w:t>The work plan outlines the key phases, tasks, and milestones for the project. The timeline is structured as follows: 1) Planning Phase (Month 1): Initial meetings, project charter development, and stakeholder engagement. 2) Analysis Phase (Months 2-3): Conducting job role analysis, competency mapping, and data collection. 3) Development Phase (Months 4-5): Creating job descriptions, competency frameworks, and training programs. 4) Implementation Phase (Months 6-7): Rolling out training programs and qualification standards. 5) Evaluation Phase (Month 8): Assessing effectiveness and gathering feedback. Key milestones will include completion of each phase, stakeholder reviews, and final report submission. The timeline will be closely monitored to ensure adherence to project deadlines.</w:t>
      </w:r>
    </w:p>
    <w:p w14:paraId="3632F41F" w14:textId="5BCC25CC" w:rsidR="00D76F6B" w:rsidRDefault="00D76F6B" w:rsidP="00D76F6B">
      <w:pPr>
        <w:spacing w:after="120" w:line="240" w:lineRule="auto"/>
        <w:rPr>
          <w:color w:val="4A4A4A"/>
          <w:sz w:val="22"/>
        </w:rPr>
      </w:pPr>
      <w:r w:rsidRPr="00D76F6B">
        <w:rPr>
          <w:color w:val="4A4A4A"/>
          <w:sz w:val="22"/>
        </w:rPr>
        <w:t>Structured work plan outlining key phases and tasks.</w:t>
      </w:r>
    </w:p>
    <w:p w14:paraId="02FAB636" w14:textId="672CF4B4" w:rsidR="00D76F6B" w:rsidRDefault="00D76F6B" w:rsidP="00D76F6B">
      <w:pPr>
        <w:spacing w:after="120" w:line="240" w:lineRule="auto"/>
        <w:rPr>
          <w:color w:val="4A4A4A"/>
          <w:sz w:val="22"/>
        </w:rPr>
      </w:pPr>
      <w:r w:rsidRPr="00D76F6B">
        <w:rPr>
          <w:color w:val="4A4A4A"/>
          <w:sz w:val="22"/>
        </w:rPr>
        <w:t>Timeline includes planning, analysis, development, implementation, evaluation.</w:t>
      </w:r>
    </w:p>
    <w:p w14:paraId="1E9AA5EC" w14:textId="2DDC10F9" w:rsidR="00D76F6B" w:rsidRDefault="00D76F6B" w:rsidP="00D76F6B">
      <w:pPr>
        <w:spacing w:after="120" w:line="240" w:lineRule="auto"/>
        <w:rPr>
          <w:color w:val="4A4A4A"/>
          <w:sz w:val="22"/>
        </w:rPr>
      </w:pPr>
      <w:r w:rsidRPr="00D76F6B">
        <w:rPr>
          <w:color w:val="4A4A4A"/>
          <w:sz w:val="22"/>
        </w:rPr>
        <w:t>Key milestones for phase completion and stakeholder reviews.</w:t>
      </w:r>
    </w:p>
    <w:p w14:paraId="21615238" w14:textId="2D9BF959" w:rsidR="00D76F6B" w:rsidRDefault="00D76F6B" w:rsidP="00D76F6B">
      <w:pPr>
        <w:spacing w:after="120" w:line="240" w:lineRule="auto"/>
        <w:rPr>
          <w:color w:val="4A4A4A"/>
          <w:sz w:val="22"/>
        </w:rPr>
      </w:pPr>
      <w:r w:rsidRPr="00D76F6B">
        <w:rPr>
          <w:color w:val="4A4A4A"/>
          <w:sz w:val="22"/>
        </w:rPr>
        <w:t>Close monitoring of timeline adherence.</w:t>
      </w:r>
    </w:p>
    <w:p w14:paraId="433EDA11" w14:textId="5D40A520" w:rsidR="00D76F6B" w:rsidRDefault="00D76F6B" w:rsidP="00D76F6B">
      <w:pPr>
        <w:spacing w:after="120" w:line="240" w:lineRule="auto"/>
        <w:rPr>
          <w:color w:val="4A4A4A"/>
          <w:sz w:val="22"/>
        </w:rPr>
      </w:pPr>
      <w:r w:rsidRPr="00D76F6B">
        <w:rPr>
          <w:color w:val="4A4A4A"/>
          <w:sz w:val="22"/>
        </w:rPr>
        <w:t>Final report submission as a project conclusion.</w:t>
      </w:r>
    </w:p>
    <w:p w14:paraId="29AD3F8A" w14:textId="766B5D55"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Quality Assurance and Risk Management</w:t>
      </w:r>
    </w:p>
    <w:p w14:paraId="0357B5D4" w14:textId="0F60C3D3" w:rsidR="00D76F6B" w:rsidRDefault="00D76F6B" w:rsidP="00D76F6B">
      <w:pPr>
        <w:spacing w:after="120" w:line="240" w:lineRule="auto"/>
        <w:rPr>
          <w:color w:val="4A4A4A"/>
          <w:sz w:val="22"/>
        </w:rPr>
      </w:pPr>
      <w:r w:rsidRPr="00D76F6B">
        <w:rPr>
          <w:color w:val="4A4A4A"/>
          <w:sz w:val="22"/>
        </w:rPr>
        <w:t>Quality assurance will be integrated into every phase of the project to ensure that all deliverables meet the established standards. Our quality assurance approach will include: 1) Development of a Quality Assurance Plan: A comprehensive plan outlining quality objectives, standards, and procedures for monitoring and evaluation. 2) Regular Quality Reviews: Scheduled reviews at key milestones to assess progress and address any issues. 3) Risk Management Framework: Identifying potential risks, assessing their impact, and developing mitigation strategies to minimize disruptions. 4) Feedback Mechanisms: Establishing channels for stakeholder feedback to continuously improve processes and outcomes. By implementing these measures, we will ensure the successful delivery of high-quality standards and qualifications for the Hajj and Umrah service providers.</w:t>
      </w:r>
    </w:p>
    <w:p w14:paraId="2678BA89" w14:textId="0098F051" w:rsidR="00D76F6B" w:rsidRDefault="00D76F6B" w:rsidP="00D76F6B">
      <w:pPr>
        <w:spacing w:after="120" w:line="240" w:lineRule="auto"/>
        <w:rPr>
          <w:color w:val="4A4A4A"/>
          <w:sz w:val="22"/>
        </w:rPr>
      </w:pPr>
      <w:r w:rsidRPr="00D76F6B">
        <w:rPr>
          <w:color w:val="4A4A4A"/>
          <w:sz w:val="22"/>
        </w:rPr>
        <w:t>Integrated quality assurance in every project phase.</w:t>
      </w:r>
    </w:p>
    <w:p w14:paraId="66CAFEFB" w14:textId="14A4D228" w:rsidR="00D76F6B" w:rsidRDefault="00D76F6B" w:rsidP="00D76F6B">
      <w:pPr>
        <w:spacing w:after="120" w:line="240" w:lineRule="auto"/>
        <w:rPr>
          <w:color w:val="4A4A4A"/>
          <w:sz w:val="22"/>
        </w:rPr>
      </w:pPr>
      <w:r w:rsidRPr="00D76F6B">
        <w:rPr>
          <w:color w:val="4A4A4A"/>
          <w:sz w:val="22"/>
        </w:rPr>
        <w:t>Development of a comprehensive Quality Assurance Plan.</w:t>
      </w:r>
    </w:p>
    <w:p w14:paraId="43CD48A7" w14:textId="35690F2D" w:rsidR="00D76F6B" w:rsidRDefault="00D76F6B" w:rsidP="00D76F6B">
      <w:pPr>
        <w:spacing w:after="120" w:line="240" w:lineRule="auto"/>
        <w:rPr>
          <w:color w:val="4A4A4A"/>
          <w:sz w:val="22"/>
        </w:rPr>
      </w:pPr>
      <w:r w:rsidRPr="00D76F6B">
        <w:rPr>
          <w:color w:val="4A4A4A"/>
          <w:sz w:val="22"/>
        </w:rPr>
        <w:t>Regular quality reviews at key milestones.</w:t>
      </w:r>
    </w:p>
    <w:p w14:paraId="4CAB6EAC" w14:textId="67C19007" w:rsidR="00D76F6B" w:rsidRDefault="00D76F6B" w:rsidP="00D76F6B">
      <w:pPr>
        <w:spacing w:after="120" w:line="240" w:lineRule="auto"/>
        <w:rPr>
          <w:color w:val="4A4A4A"/>
          <w:sz w:val="22"/>
        </w:rPr>
      </w:pPr>
      <w:r w:rsidRPr="00D76F6B">
        <w:rPr>
          <w:color w:val="4A4A4A"/>
          <w:sz w:val="22"/>
        </w:rPr>
        <w:t>Risk management framework for potential disruptions.</w:t>
      </w:r>
    </w:p>
    <w:p w14:paraId="47F4C277" w14:textId="13D51FB5" w:rsidR="00D76F6B" w:rsidRDefault="00D76F6B" w:rsidP="00D76F6B">
      <w:pPr>
        <w:spacing w:after="120" w:line="240" w:lineRule="auto"/>
        <w:rPr>
          <w:color w:val="4A4A4A"/>
          <w:sz w:val="22"/>
        </w:rPr>
      </w:pPr>
      <w:r w:rsidRPr="00D76F6B">
        <w:rPr>
          <w:color w:val="4A4A4A"/>
          <w:sz w:val="22"/>
        </w:rPr>
        <w:t>Feedback mechanisms for continuous improvement.</w:t>
      </w:r>
    </w:p>
    <w:p w14:paraId="3397EB58" w14:textId="662C673B"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KPIs and Service Levels</w:t>
      </w:r>
    </w:p>
    <w:p w14:paraId="46EF7DF2" w14:textId="29BF7CDB" w:rsidR="00D76F6B" w:rsidRDefault="00D76F6B" w:rsidP="00D76F6B">
      <w:pPr>
        <w:spacing w:after="120" w:line="240" w:lineRule="auto"/>
        <w:rPr>
          <w:color w:val="4A4A4A"/>
          <w:sz w:val="22"/>
        </w:rPr>
      </w:pPr>
      <w:r w:rsidRPr="00D76F6B">
        <w:rPr>
          <w:color w:val="4A4A4A"/>
          <w:sz w:val="22"/>
        </w:rPr>
        <w:t>Key performance indicators (KPIs) will be established to measure the effectiveness of the developed job standards and qualifications. Proposed KPIs include: 1) Service Quality Metrics: Assessing the quality of services provided by trained personnel through guest feedback and satisfaction surveys. 2) Training Effectiveness: Evaluating the impact of training programs on service delivery and workforce competency through pre- and post-training assessments. 3) Compliance Rates: Monitoring the adherence of service providers to the established qualification standards. 4) Stakeholder Engagement Levels: Measuring the involvement of stakeholders in the development and implementation phases. These KPIs will provide valuable insights into the success of the project and inform future improvements.</w:t>
      </w:r>
    </w:p>
    <w:p w14:paraId="59296B77" w14:textId="250CA84C" w:rsidR="00D76F6B" w:rsidRDefault="00D76F6B" w:rsidP="00D76F6B">
      <w:pPr>
        <w:spacing w:after="120" w:line="240" w:lineRule="auto"/>
        <w:rPr>
          <w:color w:val="4A4A4A"/>
          <w:sz w:val="22"/>
        </w:rPr>
      </w:pPr>
      <w:r w:rsidRPr="00D76F6B">
        <w:rPr>
          <w:color w:val="4A4A4A"/>
          <w:sz w:val="22"/>
        </w:rPr>
        <w:t>Establishment of key performance indicators (KPIs) for measurement.</w:t>
      </w:r>
    </w:p>
    <w:p w14:paraId="77E6DC69" w14:textId="6EA296D0" w:rsidR="00D76F6B" w:rsidRDefault="00D76F6B" w:rsidP="00D76F6B">
      <w:pPr>
        <w:spacing w:after="120" w:line="240" w:lineRule="auto"/>
        <w:rPr>
          <w:color w:val="4A4A4A"/>
          <w:sz w:val="22"/>
        </w:rPr>
      </w:pPr>
      <w:r w:rsidRPr="00D76F6B">
        <w:rPr>
          <w:color w:val="4A4A4A"/>
          <w:sz w:val="22"/>
        </w:rPr>
        <w:t>Service quality metrics based on guest feedback.</w:t>
      </w:r>
    </w:p>
    <w:p w14:paraId="570C4BFA" w14:textId="0DCB94C2" w:rsidR="00D76F6B" w:rsidRDefault="00D76F6B" w:rsidP="00D76F6B">
      <w:pPr>
        <w:spacing w:after="120" w:line="240" w:lineRule="auto"/>
        <w:rPr>
          <w:color w:val="4A4A4A"/>
          <w:sz w:val="22"/>
        </w:rPr>
      </w:pPr>
      <w:r w:rsidRPr="00D76F6B">
        <w:rPr>
          <w:color w:val="4A4A4A"/>
          <w:sz w:val="22"/>
        </w:rPr>
        <w:t>Training effectiveness evaluation through assessments.</w:t>
      </w:r>
    </w:p>
    <w:p w14:paraId="2EAACBC3" w14:textId="6957D619" w:rsidR="00D76F6B" w:rsidRDefault="00D76F6B" w:rsidP="00D76F6B">
      <w:pPr>
        <w:spacing w:after="120" w:line="240" w:lineRule="auto"/>
        <w:rPr>
          <w:color w:val="4A4A4A"/>
          <w:sz w:val="22"/>
        </w:rPr>
      </w:pPr>
      <w:r w:rsidRPr="00D76F6B">
        <w:rPr>
          <w:color w:val="4A4A4A"/>
          <w:sz w:val="22"/>
        </w:rPr>
        <w:t>Monitoring compliance rates with qualification standards.</w:t>
      </w:r>
    </w:p>
    <w:p w14:paraId="5A352286" w14:textId="437A4692" w:rsidR="00D76F6B" w:rsidRDefault="00D76F6B" w:rsidP="00D76F6B">
      <w:pPr>
        <w:spacing w:after="120" w:line="240" w:lineRule="auto"/>
        <w:rPr>
          <w:color w:val="4A4A4A"/>
          <w:sz w:val="22"/>
        </w:rPr>
      </w:pPr>
      <w:r w:rsidRPr="00D76F6B">
        <w:rPr>
          <w:color w:val="4A4A4A"/>
          <w:sz w:val="22"/>
        </w:rPr>
        <w:t>Measuring stakeholder engagement levels.</w:t>
      </w:r>
    </w:p>
    <w:p w14:paraId="092126B1" w14:textId="57D5F891"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Data Privacy, Security, and IP</w:t>
      </w:r>
    </w:p>
    <w:p w14:paraId="3606F142" w14:textId="3DBA579E" w:rsidR="00D76F6B" w:rsidRDefault="00D76F6B" w:rsidP="00D76F6B">
      <w:pPr>
        <w:spacing w:after="120" w:line="240" w:lineRule="auto"/>
        <w:rPr>
          <w:color w:val="4A4A4A"/>
          <w:sz w:val="22"/>
        </w:rPr>
      </w:pPr>
      <w:r w:rsidRPr="00D76F6B">
        <w:rPr>
          <w:color w:val="4A4A4A"/>
          <w:sz w:val="22"/>
        </w:rPr>
        <w:t>Data privacy and security will be paramount throughout the project. We will implement robust data protection measures in compliance with relevant regulations. Key aspects will include: 1) Data Encryption: Ensuring that all sensitive data is encrypted during transmission and storage. 2) Access Controls: Implementing strict access controls to limit data access to authorized personnel only. 3) Data Retention Policies: Establishing clear policies for data retention and disposal to protect sensitive information. 4) Intellectual Property Considerations: Ensuring that all project outputs, including training materials and frameworks, are protected under intellectual property laws. By prioritizing data privacy and security, we will safeguard the integrity of the project and the information of all stakeholders involved.</w:t>
      </w:r>
    </w:p>
    <w:p w14:paraId="554D5478" w14:textId="12AE5BD5" w:rsidR="00D76F6B" w:rsidRDefault="00D76F6B" w:rsidP="00D76F6B">
      <w:pPr>
        <w:spacing w:after="120" w:line="240" w:lineRule="auto"/>
        <w:rPr>
          <w:color w:val="4A4A4A"/>
          <w:sz w:val="22"/>
        </w:rPr>
      </w:pPr>
      <w:r w:rsidRPr="00D76F6B">
        <w:rPr>
          <w:color w:val="4A4A4A"/>
          <w:sz w:val="22"/>
        </w:rPr>
        <w:t>Implementation of robust data protection measures.</w:t>
      </w:r>
    </w:p>
    <w:p w14:paraId="2821E721" w14:textId="37ACA1C6" w:rsidR="00D76F6B" w:rsidRDefault="00D76F6B" w:rsidP="00D76F6B">
      <w:pPr>
        <w:spacing w:after="120" w:line="240" w:lineRule="auto"/>
        <w:rPr>
          <w:color w:val="4A4A4A"/>
          <w:sz w:val="22"/>
        </w:rPr>
      </w:pPr>
      <w:r w:rsidRPr="00D76F6B">
        <w:rPr>
          <w:color w:val="4A4A4A"/>
          <w:sz w:val="22"/>
        </w:rPr>
        <w:t>Data encryption for sensitive information.</w:t>
      </w:r>
    </w:p>
    <w:p w14:paraId="6FD87716" w14:textId="5E5D768F" w:rsidR="00D76F6B" w:rsidRDefault="00D76F6B" w:rsidP="00D76F6B">
      <w:pPr>
        <w:spacing w:after="120" w:line="240" w:lineRule="auto"/>
        <w:rPr>
          <w:color w:val="4A4A4A"/>
          <w:sz w:val="22"/>
        </w:rPr>
      </w:pPr>
      <w:r w:rsidRPr="00D76F6B">
        <w:rPr>
          <w:color w:val="4A4A4A"/>
          <w:sz w:val="22"/>
        </w:rPr>
        <w:t>Strict access controls for data access.</w:t>
      </w:r>
    </w:p>
    <w:p w14:paraId="3F2658CE" w14:textId="3D29A86F" w:rsidR="00D76F6B" w:rsidRDefault="00D76F6B" w:rsidP="00D76F6B">
      <w:pPr>
        <w:spacing w:after="120" w:line="240" w:lineRule="auto"/>
        <w:rPr>
          <w:color w:val="4A4A4A"/>
          <w:sz w:val="22"/>
        </w:rPr>
      </w:pPr>
      <w:r w:rsidRPr="00D76F6B">
        <w:rPr>
          <w:color w:val="4A4A4A"/>
          <w:sz w:val="22"/>
        </w:rPr>
        <w:t>Clear data retention and disposal policies.</w:t>
      </w:r>
    </w:p>
    <w:p w14:paraId="2076B36D" w14:textId="04CE29A1" w:rsidR="00D76F6B" w:rsidRDefault="00D76F6B" w:rsidP="00D76F6B">
      <w:pPr>
        <w:spacing w:after="120" w:line="240" w:lineRule="auto"/>
        <w:rPr>
          <w:color w:val="4A4A4A"/>
          <w:sz w:val="22"/>
        </w:rPr>
      </w:pPr>
      <w:r w:rsidRPr="00D76F6B">
        <w:rPr>
          <w:color w:val="4A4A4A"/>
          <w:sz w:val="22"/>
        </w:rPr>
        <w:t>Protection of intellectual property rights.</w:t>
      </w:r>
    </w:p>
    <w:p w14:paraId="1D2BB3DB" w14:textId="309F9D6B"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Compliance with RFP Requirements</w:t>
      </w:r>
    </w:p>
    <w:p w14:paraId="63534E85" w14:textId="1592FEAD" w:rsidR="00D76F6B" w:rsidRDefault="00D76F6B" w:rsidP="00D76F6B">
      <w:pPr>
        <w:spacing w:after="120" w:line="240" w:lineRule="auto"/>
        <w:rPr>
          <w:color w:val="4A4A4A"/>
          <w:sz w:val="22"/>
        </w:rPr>
      </w:pPr>
      <w:r w:rsidRPr="00D76F6B">
        <w:rPr>
          <w:color w:val="4A4A4A"/>
          <w:sz w:val="22"/>
        </w:rPr>
        <w:t>Our proposal is fully compliant with the requirements outlined in the RFP. We have addressed all specified objectives, methodologies, and deliverables, ensuring alignment with the expectations of the Ministry of Human Resources and Social Development. Our approach is designed to meet the needs of the Hajj and Umrah service sector while adhering to the principles of transparency, accountability, and quality. We have also included detailed plans for stakeholder engagement, risk management, and quality assurance, demonstrating our commitment to delivering a successful project that aligns with the strategic goals of the Ministry. Furthermore, we have outlined our pricing approach and deliverables summary, ensuring clarity and transparency in our proposal.</w:t>
      </w:r>
    </w:p>
    <w:p w14:paraId="1A98C30F" w14:textId="717FD264" w:rsidR="00D76F6B" w:rsidRDefault="00D76F6B" w:rsidP="00D76F6B">
      <w:pPr>
        <w:spacing w:after="120" w:line="240" w:lineRule="auto"/>
        <w:rPr>
          <w:color w:val="4A4A4A"/>
          <w:sz w:val="22"/>
        </w:rPr>
      </w:pPr>
      <w:r w:rsidRPr="00D76F6B">
        <w:rPr>
          <w:color w:val="4A4A4A"/>
          <w:sz w:val="22"/>
        </w:rPr>
        <w:t>Full compliance with RFP requirements.</w:t>
      </w:r>
    </w:p>
    <w:p w14:paraId="7B4BFEC5" w14:textId="2D79CA0C" w:rsidR="00D76F6B" w:rsidRDefault="00D76F6B" w:rsidP="00D76F6B">
      <w:pPr>
        <w:spacing w:after="120" w:line="240" w:lineRule="auto"/>
        <w:rPr>
          <w:color w:val="4A4A4A"/>
          <w:sz w:val="22"/>
        </w:rPr>
      </w:pPr>
      <w:r w:rsidRPr="00D76F6B">
        <w:rPr>
          <w:color w:val="4A4A4A"/>
          <w:sz w:val="22"/>
        </w:rPr>
        <w:t>Alignment with Ministry's expectations and objectives.</w:t>
      </w:r>
    </w:p>
    <w:p w14:paraId="7C6C941D" w14:textId="6C7B2367" w:rsidR="00D76F6B" w:rsidRDefault="00D76F6B" w:rsidP="00D76F6B">
      <w:pPr>
        <w:spacing w:after="120" w:line="240" w:lineRule="auto"/>
        <w:rPr>
          <w:color w:val="4A4A4A"/>
          <w:sz w:val="22"/>
        </w:rPr>
      </w:pPr>
      <w:r w:rsidRPr="00D76F6B">
        <w:rPr>
          <w:color w:val="4A4A4A"/>
          <w:sz w:val="22"/>
        </w:rPr>
        <w:t>Detailed plans for stakeholder engagement and risk management.</w:t>
      </w:r>
    </w:p>
    <w:p w14:paraId="23B819BB" w14:textId="68BFEEDA" w:rsidR="00D76F6B" w:rsidRDefault="00D76F6B" w:rsidP="00D76F6B">
      <w:pPr>
        <w:spacing w:after="120" w:line="240" w:lineRule="auto"/>
        <w:rPr>
          <w:color w:val="4A4A4A"/>
          <w:sz w:val="22"/>
        </w:rPr>
      </w:pPr>
      <w:r w:rsidRPr="00D76F6B">
        <w:rPr>
          <w:color w:val="4A4A4A"/>
          <w:sz w:val="22"/>
        </w:rPr>
        <w:t>Commitment to transparency and accountability.</w:t>
      </w:r>
    </w:p>
    <w:p w14:paraId="60A45832" w14:textId="1BD852B4" w:rsidR="00D76F6B" w:rsidRDefault="00D76F6B" w:rsidP="00D76F6B">
      <w:pPr>
        <w:spacing w:after="120" w:line="240" w:lineRule="auto"/>
        <w:rPr>
          <w:color w:val="4A4A4A"/>
          <w:sz w:val="22"/>
        </w:rPr>
      </w:pPr>
      <w:r w:rsidRPr="00D76F6B">
        <w:rPr>
          <w:color w:val="4A4A4A"/>
          <w:sz w:val="22"/>
        </w:rPr>
        <w:t>Clear pricing approach and deliverables summary.</w:t>
      </w:r>
    </w:p>
    <w:p w14:paraId="6B5C4FCC" w14:textId="4F6E2A90"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Deliverables Summary</w:t>
      </w:r>
    </w:p>
    <w:p w14:paraId="718A5EAF" w14:textId="408929A6" w:rsidR="00D76F6B" w:rsidRDefault="00D76F6B" w:rsidP="00D76F6B">
      <w:pPr>
        <w:spacing w:after="120" w:line="240" w:lineRule="auto"/>
        <w:rPr>
          <w:color w:val="4A4A4A"/>
          <w:sz w:val="22"/>
        </w:rPr>
      </w:pPr>
      <w:r w:rsidRPr="00D76F6B">
        <w:rPr>
          <w:color w:val="4A4A4A"/>
          <w:sz w:val="22"/>
        </w:rPr>
        <w:t>The deliverables for this project will include: 1) Comprehensive Job Role Analysis Report: Documenting the findings from the analysis phase, including job roles, responsibilities, and competencies. 2) Competency Framework: A detailed framework mapping competencies to job roles within the Hajj and Umrah service sector. 3) Training Program Materials: Development of training programs, including training manuals, presentations, and assessments. 4) Qualification Standards Document: A clear document outlining the qualification standards required for service providers. 5) Final Project Report: A comprehensive report summarizing the entire project, including methodologies, findings, and recommendations for future improvements. Each deliverable will be developed in collaboration with stakeholders to ensure relevance and effectiveness.</w:t>
      </w:r>
    </w:p>
    <w:p w14:paraId="20EA9943" w14:textId="6306580F" w:rsidR="00D76F6B" w:rsidRDefault="00D76F6B" w:rsidP="00D76F6B">
      <w:pPr>
        <w:spacing w:after="120" w:line="240" w:lineRule="auto"/>
        <w:rPr>
          <w:color w:val="4A4A4A"/>
          <w:sz w:val="22"/>
        </w:rPr>
      </w:pPr>
      <w:r w:rsidRPr="00D76F6B">
        <w:rPr>
          <w:color w:val="4A4A4A"/>
          <w:sz w:val="22"/>
        </w:rPr>
        <w:t>Comprehensive job role analysis report.</w:t>
      </w:r>
    </w:p>
    <w:p w14:paraId="2E6AE628" w14:textId="560C67F1" w:rsidR="00D76F6B" w:rsidRDefault="00D76F6B" w:rsidP="00D76F6B">
      <w:pPr>
        <w:spacing w:after="120" w:line="240" w:lineRule="auto"/>
        <w:rPr>
          <w:color w:val="4A4A4A"/>
          <w:sz w:val="22"/>
        </w:rPr>
      </w:pPr>
      <w:r w:rsidRPr="00D76F6B">
        <w:rPr>
          <w:color w:val="4A4A4A"/>
          <w:sz w:val="22"/>
        </w:rPr>
        <w:t>Detailed competency framework mapping competencies.</w:t>
      </w:r>
    </w:p>
    <w:p w14:paraId="4C35C601" w14:textId="45F9FBFD" w:rsidR="00D76F6B" w:rsidRDefault="00D76F6B" w:rsidP="00D76F6B">
      <w:pPr>
        <w:spacing w:after="120" w:line="240" w:lineRule="auto"/>
        <w:rPr>
          <w:color w:val="4A4A4A"/>
          <w:sz w:val="22"/>
        </w:rPr>
      </w:pPr>
      <w:r w:rsidRPr="00D76F6B">
        <w:rPr>
          <w:color w:val="4A4A4A"/>
          <w:sz w:val="22"/>
        </w:rPr>
        <w:t>Development of training program materials.</w:t>
      </w:r>
    </w:p>
    <w:p w14:paraId="54517F0C" w14:textId="5583C1EE" w:rsidR="00D76F6B" w:rsidRDefault="00D76F6B" w:rsidP="00D76F6B">
      <w:pPr>
        <w:spacing w:after="120" w:line="240" w:lineRule="auto"/>
        <w:rPr>
          <w:color w:val="4A4A4A"/>
          <w:sz w:val="22"/>
        </w:rPr>
      </w:pPr>
      <w:r w:rsidRPr="00D76F6B">
        <w:rPr>
          <w:color w:val="4A4A4A"/>
          <w:sz w:val="22"/>
        </w:rPr>
        <w:t>Clear qualification standards document.</w:t>
      </w:r>
    </w:p>
    <w:p w14:paraId="7BCD7B8A" w14:textId="15095373" w:rsidR="00D76F6B" w:rsidRDefault="00D76F6B" w:rsidP="00D76F6B">
      <w:pPr>
        <w:spacing w:after="120" w:line="240" w:lineRule="auto"/>
        <w:rPr>
          <w:color w:val="4A4A4A"/>
          <w:sz w:val="22"/>
        </w:rPr>
      </w:pPr>
      <w:r w:rsidRPr="00D76F6B">
        <w:rPr>
          <w:color w:val="4A4A4A"/>
          <w:sz w:val="22"/>
        </w:rPr>
        <w:t>Final project report summarizing methodologies and findings.</w:t>
      </w:r>
    </w:p>
    <w:p w14:paraId="0FA45F68" w14:textId="2FECDD58"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Assumptions</w:t>
      </w:r>
    </w:p>
    <w:p w14:paraId="47556EB6" w14:textId="685B4F49" w:rsidR="00D76F6B" w:rsidRDefault="00D76F6B" w:rsidP="00D76F6B">
      <w:pPr>
        <w:spacing w:after="120" w:line="240" w:lineRule="auto"/>
        <w:rPr>
          <w:color w:val="4A4A4A"/>
          <w:sz w:val="22"/>
        </w:rPr>
      </w:pPr>
      <w:r w:rsidRPr="00D76F6B">
        <w:rPr>
          <w:color w:val="4A4A4A"/>
          <w:sz w:val="22"/>
        </w:rPr>
        <w:t>The following assumptions underpin our proposal: 1) Availability of Stakeholders: We assume that stakeholders will be available for engagement and feedback throughout the project duration. 2) Access to Data: We assume that we will have access to relevant data and information necessary for conducting the analysis and developing the standards. 3) Timely Feedback: We assume that feedback from stakeholders will be provided in a timely manner to facilitate progress. 4) Collaboration: We assume that there will be a collaborative environment among all parties involved to ensure the successful execution of the project. These assumptions are critical for the smooth execution of the project and achieving the desired outcomes.</w:t>
      </w:r>
    </w:p>
    <w:p w14:paraId="3A528B3A" w14:textId="0BB40D82" w:rsidR="00D76F6B" w:rsidRDefault="00D76F6B" w:rsidP="00D76F6B">
      <w:pPr>
        <w:spacing w:after="120" w:line="240" w:lineRule="auto"/>
        <w:rPr>
          <w:color w:val="4A4A4A"/>
          <w:sz w:val="22"/>
        </w:rPr>
      </w:pPr>
      <w:r w:rsidRPr="00D76F6B">
        <w:rPr>
          <w:color w:val="4A4A4A"/>
          <w:sz w:val="22"/>
        </w:rPr>
        <w:t>Availability of stakeholders for engagement.</w:t>
      </w:r>
    </w:p>
    <w:p w14:paraId="661586A1" w14:textId="62DAC94B" w:rsidR="00D76F6B" w:rsidRDefault="00D76F6B" w:rsidP="00D76F6B">
      <w:pPr>
        <w:spacing w:after="120" w:line="240" w:lineRule="auto"/>
        <w:rPr>
          <w:color w:val="4A4A4A"/>
          <w:sz w:val="22"/>
        </w:rPr>
      </w:pPr>
      <w:r w:rsidRPr="00D76F6B">
        <w:rPr>
          <w:color w:val="4A4A4A"/>
          <w:sz w:val="22"/>
        </w:rPr>
        <w:t>Access to relevant data and information.</w:t>
      </w:r>
    </w:p>
    <w:p w14:paraId="47869181" w14:textId="1088E380" w:rsidR="00D76F6B" w:rsidRDefault="00D76F6B" w:rsidP="00D76F6B">
      <w:pPr>
        <w:spacing w:after="120" w:line="240" w:lineRule="auto"/>
        <w:rPr>
          <w:color w:val="4A4A4A"/>
          <w:sz w:val="22"/>
        </w:rPr>
      </w:pPr>
      <w:r w:rsidRPr="00D76F6B">
        <w:rPr>
          <w:color w:val="4A4A4A"/>
          <w:sz w:val="22"/>
        </w:rPr>
        <w:t>Timely feedback from stakeholders.</w:t>
      </w:r>
    </w:p>
    <w:p w14:paraId="124F76E6" w14:textId="0D9122CF" w:rsidR="00D76F6B" w:rsidRDefault="00D76F6B" w:rsidP="00D76F6B">
      <w:pPr>
        <w:spacing w:after="120" w:line="240" w:lineRule="auto"/>
        <w:rPr>
          <w:color w:val="4A4A4A"/>
          <w:sz w:val="22"/>
        </w:rPr>
      </w:pPr>
      <w:r w:rsidRPr="00D76F6B">
        <w:rPr>
          <w:color w:val="4A4A4A"/>
          <w:sz w:val="22"/>
        </w:rPr>
        <w:t>Collaborative environment among all parties.</w:t>
      </w:r>
    </w:p>
    <w:p w14:paraId="5B804D2A" w14:textId="641D193A" w:rsidR="00D76F6B" w:rsidRDefault="00D76F6B" w:rsidP="00D76F6B">
      <w:pPr>
        <w:spacing w:after="120" w:line="240" w:lineRule="auto"/>
        <w:rPr>
          <w:color w:val="4A4A4A"/>
          <w:sz w:val="22"/>
        </w:rPr>
      </w:pPr>
      <w:r w:rsidRPr="00D76F6B">
        <w:rPr>
          <w:color w:val="4A4A4A"/>
          <w:sz w:val="22"/>
        </w:rPr>
        <w:t>Critical for smooth project execution.</w:t>
      </w:r>
    </w:p>
    <w:p w14:paraId="0BFF4120" w14:textId="5A72313B"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Pricing Approach (Summary)</w:t>
      </w:r>
    </w:p>
    <w:p w14:paraId="2E38F3FC" w14:textId="623CFDDA" w:rsidR="00D76F6B" w:rsidRDefault="00D76F6B" w:rsidP="00D76F6B">
      <w:pPr>
        <w:spacing w:after="120" w:line="240" w:lineRule="auto"/>
        <w:rPr>
          <w:color w:val="4A4A4A"/>
          <w:sz w:val="22"/>
        </w:rPr>
      </w:pPr>
      <w:r w:rsidRPr="00D76F6B">
        <w:rPr>
          <w:color w:val="4A4A4A"/>
          <w:sz w:val="22"/>
        </w:rPr>
        <w:t>Our pricing approach is designed to provide transparency and value for the services rendered. We will utilize a fixed-price model based on the scope of work outlined in the proposal. The pricing will cover all aspects of the project, including planning, analysis, development, implementation, and evaluation phases. We will also outline any additional costs associated with training materials, stakeholder engagement activities, and other related expenses. A detailed breakdown of costs will be provided in the final proposal, ensuring clarity for the Ministry of Human Resources and Social Development. We are committed to delivering high-quality services within the budgetary constraints of the project.</w:t>
      </w:r>
    </w:p>
    <w:p w14:paraId="1A734495" w14:textId="531ABC0E" w:rsidR="00D76F6B" w:rsidRDefault="00D76F6B" w:rsidP="00D76F6B">
      <w:pPr>
        <w:spacing w:after="120" w:line="240" w:lineRule="auto"/>
        <w:rPr>
          <w:color w:val="4A4A4A"/>
          <w:sz w:val="22"/>
        </w:rPr>
      </w:pPr>
      <w:r w:rsidRPr="00D76F6B">
        <w:rPr>
          <w:color w:val="4A4A4A"/>
          <w:sz w:val="22"/>
        </w:rPr>
        <w:t>Fixed-price model for transparency and value.</w:t>
      </w:r>
    </w:p>
    <w:p w14:paraId="2B47E175" w14:textId="7FA108F0" w:rsidR="00D76F6B" w:rsidRDefault="00D76F6B" w:rsidP="00D76F6B">
      <w:pPr>
        <w:spacing w:after="120" w:line="240" w:lineRule="auto"/>
        <w:rPr>
          <w:color w:val="4A4A4A"/>
          <w:sz w:val="22"/>
        </w:rPr>
      </w:pPr>
      <w:r w:rsidRPr="00D76F6B">
        <w:rPr>
          <w:color w:val="4A4A4A"/>
          <w:sz w:val="22"/>
        </w:rPr>
        <w:t>Pricing covers all project phases and activities.</w:t>
      </w:r>
    </w:p>
    <w:p w14:paraId="2DE62C1B" w14:textId="7236C4A6" w:rsidR="00D76F6B" w:rsidRDefault="00D76F6B" w:rsidP="00D76F6B">
      <w:pPr>
        <w:spacing w:after="120" w:line="240" w:lineRule="auto"/>
        <w:rPr>
          <w:color w:val="4A4A4A"/>
          <w:sz w:val="22"/>
        </w:rPr>
      </w:pPr>
      <w:r w:rsidRPr="00D76F6B">
        <w:rPr>
          <w:color w:val="4A4A4A"/>
          <w:sz w:val="22"/>
        </w:rPr>
        <w:t>Detailed breakdown of costs in final proposal.</w:t>
      </w:r>
    </w:p>
    <w:p w14:paraId="74CD2775" w14:textId="7D6FAED5" w:rsidR="00D76F6B" w:rsidRDefault="00D76F6B" w:rsidP="00D76F6B">
      <w:pPr>
        <w:spacing w:after="120" w:line="240" w:lineRule="auto"/>
        <w:rPr>
          <w:color w:val="4A4A4A"/>
          <w:sz w:val="22"/>
        </w:rPr>
      </w:pPr>
      <w:r w:rsidRPr="00D76F6B">
        <w:rPr>
          <w:color w:val="4A4A4A"/>
          <w:sz w:val="22"/>
        </w:rPr>
        <w:t>Commitment to high-quality services within budget.</w:t>
      </w:r>
    </w:p>
    <w:p w14:paraId="08FC33C8" w14:textId="4E5B4198" w:rsidR="00D76F6B" w:rsidRDefault="00D76F6B" w:rsidP="00D76F6B">
      <w:pPr>
        <w:spacing w:after="120" w:line="240" w:lineRule="auto"/>
        <w:rPr>
          <w:color w:val="4A4A4A"/>
          <w:sz w:val="22"/>
        </w:rPr>
      </w:pPr>
      <w:r w:rsidRPr="00D76F6B">
        <w:rPr>
          <w:color w:val="4A4A4A"/>
          <w:sz w:val="22"/>
        </w:rPr>
        <w:t>Clarity for the Ministry of Human Resources and Social Development.</w:t>
      </w:r>
    </w:p>
    <w:p w14:paraId="6EDE19AB" w14:textId="40F9F43C" w:rsidR="00D76F6B" w:rsidRDefault="00D76F6B" w:rsidP="00D76F6B">
      <w:pPr>
        <w:spacing w:after="120" w:line="240" w:lineRule="auto"/>
        <w:rPr>
          <w:rFonts w:asciiTheme="majorHAnsi" w:eastAsiaTheme="majorEastAsia" w:hAnsiTheme="majorHAnsi" w:cstheme="majorBidi"/>
          <w:b/>
          <w:color w:val="2D2D2D"/>
          <w:sz w:val="28"/>
          <w:szCs w:val="40"/>
        </w:rPr>
      </w:pPr>
      <w:r w:rsidRPr="00D76F6B">
        <w:rPr>
          <w:rFonts w:asciiTheme="majorHAnsi" w:eastAsiaTheme="majorEastAsia" w:hAnsiTheme="majorHAnsi" w:cstheme="majorBidi"/>
          <w:b/>
          <w:color w:val="2D2D2D"/>
          <w:sz w:val="28"/>
          <w:szCs w:val="40"/>
        </w:rPr>
        <w:t xml:space="preserve">Why </w:t>
      </w:r>
      <w:r w:rsidRPr="00D76F6B">
        <w:rPr>
          <w:rFonts w:ascii="Arial" w:eastAsiaTheme="majorEastAsia" w:hAnsi="Arial" w:cs="Arial"/>
          <w:b/>
          <w:color w:val="2D2D2D"/>
          <w:sz w:val="28"/>
          <w:szCs w:val="40"/>
        </w:rPr>
        <w:t>شركة</w:t>
      </w:r>
      <w:r w:rsidRPr="00D76F6B">
        <w:rPr>
          <w:rFonts w:asciiTheme="majorHAnsi" w:eastAsiaTheme="majorEastAsia" w:hAnsiTheme="majorHAnsi" w:cstheme="majorBidi"/>
          <w:b/>
          <w:color w:val="2D2D2D"/>
          <w:sz w:val="28"/>
          <w:szCs w:val="40"/>
        </w:rPr>
        <w:t xml:space="preserve"> </w:t>
      </w:r>
      <w:r w:rsidRPr="00D76F6B">
        <w:rPr>
          <w:rFonts w:ascii="Arial" w:eastAsiaTheme="majorEastAsia" w:hAnsi="Arial" w:cs="Arial"/>
          <w:b/>
          <w:color w:val="2D2D2D"/>
          <w:sz w:val="28"/>
          <w:szCs w:val="40"/>
        </w:rPr>
        <w:t>قيام</w:t>
      </w:r>
      <w:r w:rsidRPr="00D76F6B">
        <w:rPr>
          <w:rFonts w:asciiTheme="majorHAnsi" w:eastAsiaTheme="majorEastAsia" w:hAnsiTheme="majorHAnsi" w:cstheme="majorBidi"/>
          <w:b/>
          <w:color w:val="2D2D2D"/>
          <w:sz w:val="28"/>
          <w:szCs w:val="40"/>
        </w:rPr>
        <w:t xml:space="preserve"> 2025</w:t>
      </w:r>
    </w:p>
    <w:p w14:paraId="5D75BCF9" w14:textId="62672D02" w:rsidR="00D76F6B" w:rsidRDefault="00D76F6B" w:rsidP="00D76F6B">
      <w:pPr>
        <w:spacing w:after="120" w:line="240" w:lineRule="auto"/>
        <w:rPr>
          <w:color w:val="4A4A4A"/>
          <w:sz w:val="22"/>
        </w:rPr>
      </w:pPr>
      <w:r w:rsidRPr="00D76F6B">
        <w:rPr>
          <w:color w:val="4A4A4A"/>
          <w:sz w:val="22"/>
        </w:rPr>
        <w:t xml:space="preserve">Choosing </w:t>
      </w:r>
      <w:r w:rsidRPr="00D76F6B">
        <w:rPr>
          <w:rFonts w:ascii="Arial" w:hAnsi="Arial" w:cs="Arial"/>
          <w:color w:val="4A4A4A"/>
          <w:sz w:val="22"/>
        </w:rPr>
        <w:t>شركة</w:t>
      </w:r>
      <w:r w:rsidRPr="00D76F6B">
        <w:rPr>
          <w:color w:val="4A4A4A"/>
          <w:sz w:val="22"/>
        </w:rPr>
        <w:t xml:space="preserve"> </w:t>
      </w:r>
      <w:r w:rsidRPr="00D76F6B">
        <w:rPr>
          <w:rFonts w:ascii="Arial" w:hAnsi="Arial" w:cs="Arial"/>
          <w:color w:val="4A4A4A"/>
          <w:sz w:val="22"/>
        </w:rPr>
        <w:t>قيام</w:t>
      </w:r>
      <w:r w:rsidRPr="00D76F6B">
        <w:rPr>
          <w:color w:val="4A4A4A"/>
          <w:sz w:val="22"/>
        </w:rPr>
        <w:t xml:space="preserve"> 2025 for this project ensures that the Ministry of Human Resources and Social Development will benefit from our deep sector expertise and proven track record in the guest services sector. Our commitment to quality, innovation, and stakeholder engagement sets us apart from competitors. We have successfully delivered similar projects that have resulted in enhanced service quality and workforce competency, demonstrating our ability to meet the objectives outlined in the RFP. Our strong local and international network allows us to bring valuable insights and best practices to the project, ensuring that the developed standards and qualifications are relevant and effective. We are dedicated to creating a sustainable model that fosters continuous improvement and aligns with the national objectives of enhancing guest services in Saudi Arabia.</w:t>
      </w:r>
    </w:p>
    <w:p w14:paraId="075EB623" w14:textId="577E10F0" w:rsidR="00D76F6B" w:rsidRDefault="00D76F6B" w:rsidP="00D76F6B">
      <w:pPr>
        <w:spacing w:after="120" w:line="240" w:lineRule="auto"/>
        <w:rPr>
          <w:color w:val="4A4A4A"/>
          <w:sz w:val="22"/>
        </w:rPr>
      </w:pPr>
      <w:r w:rsidRPr="00D76F6B">
        <w:rPr>
          <w:color w:val="4A4A4A"/>
          <w:sz w:val="22"/>
        </w:rPr>
        <w:t>Deep sector expertise and proven track record.</w:t>
      </w:r>
    </w:p>
    <w:p w14:paraId="3FABA78B" w14:textId="37474B2D" w:rsidR="00D76F6B" w:rsidRDefault="00D76F6B" w:rsidP="00D76F6B">
      <w:pPr>
        <w:spacing w:after="120" w:line="240" w:lineRule="auto"/>
        <w:rPr>
          <w:color w:val="4A4A4A"/>
          <w:sz w:val="22"/>
        </w:rPr>
      </w:pPr>
      <w:r w:rsidRPr="00D76F6B">
        <w:rPr>
          <w:color w:val="4A4A4A"/>
          <w:sz w:val="22"/>
        </w:rPr>
        <w:t>Commitment to quality, innovation, and engagement.</w:t>
      </w:r>
    </w:p>
    <w:p w14:paraId="7786D72A" w14:textId="0AF96C4F" w:rsidR="00D76F6B" w:rsidRDefault="00D76F6B" w:rsidP="00D76F6B">
      <w:pPr>
        <w:spacing w:after="120" w:line="240" w:lineRule="auto"/>
        <w:rPr>
          <w:color w:val="4A4A4A"/>
          <w:sz w:val="22"/>
        </w:rPr>
      </w:pPr>
      <w:r w:rsidRPr="00D76F6B">
        <w:rPr>
          <w:color w:val="4A4A4A"/>
          <w:sz w:val="22"/>
        </w:rPr>
        <w:t>Successful delivery of similar projects.</w:t>
      </w:r>
    </w:p>
    <w:p w14:paraId="10385E19" w14:textId="5D7E9230" w:rsidR="00D76F6B" w:rsidRDefault="00D76F6B" w:rsidP="00D76F6B">
      <w:pPr>
        <w:spacing w:after="120" w:line="240" w:lineRule="auto"/>
        <w:rPr>
          <w:color w:val="4A4A4A"/>
          <w:sz w:val="22"/>
        </w:rPr>
      </w:pPr>
      <w:r w:rsidRPr="00D76F6B">
        <w:rPr>
          <w:color w:val="4A4A4A"/>
          <w:sz w:val="22"/>
        </w:rPr>
        <w:t>Strong local and international network for insights.</w:t>
      </w:r>
    </w:p>
    <w:p w14:paraId="7208E214" w14:textId="59D5FE58" w:rsidR="00D76F6B" w:rsidRDefault="00D76F6B" w:rsidP="00D76F6B">
      <w:pPr>
        <w:spacing w:after="120" w:line="240" w:lineRule="auto"/>
        <w:rPr>
          <w:color w:val="4A4A4A"/>
          <w:sz w:val="22"/>
        </w:rPr>
      </w:pPr>
      <w:r w:rsidRPr="00D76F6B">
        <w:rPr>
          <w:color w:val="4A4A4A"/>
          <w:sz w:val="22"/>
        </w:rPr>
        <w:t>Dedication to sustainable models and continuous improvement.</w:t>
      </w:r>
    </w:p>
    <w:p w14:paraId="58B5478B" w14:textId="77777777" w:rsidR="00D76F6B" w:rsidRPr="00D76F6B" w:rsidRDefault="00D76F6B" w:rsidP="00D76F6B">
      <w:pPr>
        <w:spacing w:after="120" w:line="240" w:lineRule="auto"/>
        <w:rPr>
          <w:color w:val="4A4A4A"/>
          <w:sz w:val="22"/>
        </w:rPr>
      </w:pPr>
    </w:p>
    <w:sectPr w:rsidR="00D76F6B" w:rsidRPr="00D76F6B" w:rsidSect="00D76F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EC28A" w14:textId="77777777" w:rsidR="00D76F6B" w:rsidRDefault="00D76F6B" w:rsidP="00D76F6B">
      <w:pPr>
        <w:spacing w:after="0" w:line="240" w:lineRule="auto"/>
      </w:pPr>
      <w:r>
        <w:separator/>
      </w:r>
    </w:p>
  </w:endnote>
  <w:endnote w:type="continuationSeparator" w:id="0">
    <w:p w14:paraId="0A482016" w14:textId="77777777" w:rsidR="00D76F6B" w:rsidRDefault="00D76F6B" w:rsidP="00D7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D5320" w14:textId="77777777" w:rsidR="00D76F6B" w:rsidRDefault="00D76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D76F6B" w14:paraId="61929C86" w14:textId="77777777" w:rsidTr="00D76F6B">
      <w:tblPrEx>
        <w:tblCellMar>
          <w:top w:w="0" w:type="dxa"/>
          <w:bottom w:w="0" w:type="dxa"/>
        </w:tblCellMar>
      </w:tblPrEx>
      <w:tc>
        <w:tcPr>
          <w:tcW w:w="3120" w:type="dxa"/>
        </w:tcPr>
        <w:p w14:paraId="579E1876" w14:textId="77777777" w:rsidR="00D76F6B" w:rsidRDefault="00D76F6B" w:rsidP="00D76F6B">
          <w:pPr>
            <w:pStyle w:val="Footer"/>
          </w:pPr>
        </w:p>
      </w:tc>
      <w:tc>
        <w:tcPr>
          <w:tcW w:w="3120" w:type="dxa"/>
        </w:tcPr>
        <w:p w14:paraId="671D4E0B" w14:textId="77777777" w:rsidR="00D76F6B" w:rsidRDefault="00D76F6B" w:rsidP="00D76F6B">
          <w:pPr>
            <w:pStyle w:val="Footer"/>
            <w:jc w:val="center"/>
          </w:pPr>
        </w:p>
      </w:tc>
      <w:tc>
        <w:tcPr>
          <w:tcW w:w="3120" w:type="dxa"/>
        </w:tcPr>
        <w:p w14:paraId="6A47DA67" w14:textId="77777777" w:rsidR="00D76F6B" w:rsidRDefault="00D76F6B" w:rsidP="00D76F6B">
          <w:pPr>
            <w:pStyle w:val="Footer"/>
            <w:jc w:val="right"/>
          </w:pPr>
        </w:p>
      </w:tc>
    </w:tr>
  </w:tbl>
  <w:p w14:paraId="7C482138" w14:textId="77777777" w:rsidR="00D76F6B" w:rsidRDefault="00D76F6B" w:rsidP="00D76F6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49BFD" w14:textId="77777777" w:rsidR="00D76F6B" w:rsidRDefault="00D7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AB19F" w14:textId="77777777" w:rsidR="00D76F6B" w:rsidRDefault="00D76F6B" w:rsidP="00D76F6B">
      <w:pPr>
        <w:spacing w:after="0" w:line="240" w:lineRule="auto"/>
      </w:pPr>
      <w:r>
        <w:separator/>
      </w:r>
    </w:p>
  </w:footnote>
  <w:footnote w:type="continuationSeparator" w:id="0">
    <w:p w14:paraId="7AC4EB0F" w14:textId="77777777" w:rsidR="00D76F6B" w:rsidRDefault="00D76F6B" w:rsidP="00D7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364B4" w14:textId="77777777" w:rsidR="00D76F6B" w:rsidRDefault="00D76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D76F6B" w14:paraId="587C6809" w14:textId="77777777" w:rsidTr="00D76F6B">
      <w:tblPrEx>
        <w:tblCellMar>
          <w:top w:w="0" w:type="dxa"/>
          <w:bottom w:w="0" w:type="dxa"/>
        </w:tblCellMar>
      </w:tblPrEx>
      <w:tc>
        <w:tcPr>
          <w:tcW w:w="4680" w:type="dxa"/>
        </w:tcPr>
        <w:p w14:paraId="0BA5859A" w14:textId="77777777" w:rsidR="00D76F6B" w:rsidRPr="00D76F6B" w:rsidRDefault="00D76F6B" w:rsidP="00D76F6B">
          <w:pPr>
            <w:pStyle w:val="Header"/>
            <w:rPr>
              <w:b/>
              <w:sz w:val="28"/>
            </w:rPr>
          </w:pPr>
        </w:p>
      </w:tc>
      <w:tc>
        <w:tcPr>
          <w:tcW w:w="4680" w:type="dxa"/>
        </w:tcPr>
        <w:p w14:paraId="68030FA7" w14:textId="37B01077" w:rsidR="00D76F6B" w:rsidRDefault="00D76F6B" w:rsidP="00D76F6B">
          <w:pPr>
            <w:pStyle w:val="Header"/>
            <w:jc w:val="right"/>
          </w:pPr>
          <w:r>
            <w:t xml:space="preserve"> </w:t>
          </w:r>
        </w:p>
      </w:tc>
    </w:tr>
  </w:tbl>
  <w:p w14:paraId="6DA398E8" w14:textId="77777777" w:rsidR="00D76F6B" w:rsidRDefault="00D76F6B" w:rsidP="00D76F6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5501A" w14:textId="77777777" w:rsidR="00D76F6B" w:rsidRDefault="00D7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11AA29C"/>
    <w:lvl w:ilvl="0">
      <w:start w:val="1"/>
      <w:numFmt w:val="bullet"/>
      <w:pStyle w:val="ListBullet"/>
      <w:lvlText w:val=""/>
      <w:lvlJc w:val="left"/>
      <w:pPr>
        <w:tabs>
          <w:tab w:val="num" w:pos="360"/>
        </w:tabs>
        <w:ind w:left="360" w:hanging="360"/>
      </w:pPr>
      <w:rPr>
        <w:rFonts w:ascii="Symbol" w:hAnsi="Symbol" w:hint="default"/>
      </w:rPr>
    </w:lvl>
  </w:abstractNum>
  <w:num w:numId="1" w16cid:durableId="169045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6B"/>
    <w:rsid w:val="004B56D6"/>
    <w:rsid w:val="007016E6"/>
    <w:rsid w:val="00CF1505"/>
    <w:rsid w:val="00D7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E52F"/>
  <w15:chartTrackingRefBased/>
  <w15:docId w15:val="{2EB09CDC-FC81-4103-A2D8-5295CF3C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F6B"/>
    <w:rPr>
      <w:rFonts w:eastAsiaTheme="majorEastAsia" w:cstheme="majorBidi"/>
      <w:color w:val="272727" w:themeColor="text1" w:themeTint="D8"/>
    </w:rPr>
  </w:style>
  <w:style w:type="paragraph" w:styleId="Title">
    <w:name w:val="Title"/>
    <w:basedOn w:val="Normal"/>
    <w:next w:val="Normal"/>
    <w:link w:val="TitleChar"/>
    <w:uiPriority w:val="10"/>
    <w:qFormat/>
    <w:rsid w:val="00D76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F6B"/>
    <w:pPr>
      <w:spacing w:before="160"/>
      <w:jc w:val="center"/>
    </w:pPr>
    <w:rPr>
      <w:i/>
      <w:iCs/>
      <w:color w:val="404040" w:themeColor="text1" w:themeTint="BF"/>
    </w:rPr>
  </w:style>
  <w:style w:type="character" w:customStyle="1" w:styleId="QuoteChar">
    <w:name w:val="Quote Char"/>
    <w:basedOn w:val="DefaultParagraphFont"/>
    <w:link w:val="Quote"/>
    <w:uiPriority w:val="29"/>
    <w:rsid w:val="00D76F6B"/>
    <w:rPr>
      <w:i/>
      <w:iCs/>
      <w:color w:val="404040" w:themeColor="text1" w:themeTint="BF"/>
    </w:rPr>
  </w:style>
  <w:style w:type="paragraph" w:styleId="ListParagraph">
    <w:name w:val="List Paragraph"/>
    <w:basedOn w:val="Normal"/>
    <w:uiPriority w:val="34"/>
    <w:qFormat/>
    <w:rsid w:val="00D76F6B"/>
    <w:pPr>
      <w:ind w:left="720"/>
      <w:contextualSpacing/>
    </w:pPr>
  </w:style>
  <w:style w:type="character" w:styleId="IntenseEmphasis">
    <w:name w:val="Intense Emphasis"/>
    <w:basedOn w:val="DefaultParagraphFont"/>
    <w:uiPriority w:val="21"/>
    <w:qFormat/>
    <w:rsid w:val="00D76F6B"/>
    <w:rPr>
      <w:i/>
      <w:iCs/>
      <w:color w:val="0F4761" w:themeColor="accent1" w:themeShade="BF"/>
    </w:rPr>
  </w:style>
  <w:style w:type="paragraph" w:styleId="IntenseQuote">
    <w:name w:val="Intense Quote"/>
    <w:basedOn w:val="Normal"/>
    <w:next w:val="Normal"/>
    <w:link w:val="IntenseQuoteChar"/>
    <w:uiPriority w:val="30"/>
    <w:qFormat/>
    <w:rsid w:val="00D76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F6B"/>
    <w:rPr>
      <w:i/>
      <w:iCs/>
      <w:color w:val="0F4761" w:themeColor="accent1" w:themeShade="BF"/>
    </w:rPr>
  </w:style>
  <w:style w:type="character" w:styleId="IntenseReference">
    <w:name w:val="Intense Reference"/>
    <w:basedOn w:val="DefaultParagraphFont"/>
    <w:uiPriority w:val="32"/>
    <w:qFormat/>
    <w:rsid w:val="00D76F6B"/>
    <w:rPr>
      <w:b/>
      <w:bCs/>
      <w:smallCaps/>
      <w:color w:val="0F4761" w:themeColor="accent1" w:themeShade="BF"/>
      <w:spacing w:val="5"/>
    </w:rPr>
  </w:style>
  <w:style w:type="paragraph" w:styleId="Header">
    <w:name w:val="header"/>
    <w:basedOn w:val="Normal"/>
    <w:link w:val="HeaderChar"/>
    <w:uiPriority w:val="99"/>
    <w:unhideWhenUsed/>
    <w:rsid w:val="00D7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F6B"/>
  </w:style>
  <w:style w:type="paragraph" w:styleId="Footer">
    <w:name w:val="footer"/>
    <w:basedOn w:val="Normal"/>
    <w:link w:val="FooterChar"/>
    <w:uiPriority w:val="99"/>
    <w:unhideWhenUsed/>
    <w:rsid w:val="00D7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F6B"/>
  </w:style>
  <w:style w:type="paragraph" w:styleId="ListBullet">
    <w:name w:val="List Bullet"/>
    <w:basedOn w:val="Normal"/>
    <w:uiPriority w:val="99"/>
    <w:unhideWhenUsed/>
    <w:rsid w:val="00D76F6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3680</Words>
  <Characters>20979</Characters>
  <Application>Microsoft Office Word</Application>
  <DocSecurity>0</DocSecurity>
  <Lines>174</Lines>
  <Paragraphs>49</Paragraphs>
  <ScaleCrop>false</ScaleCrop>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2025-09-22T08:24:00Z</dcterms:created>
  <dcterms:modified xsi:type="dcterms:W3CDTF">2025-09-22T08:24:00Z</dcterms:modified>
</cp:coreProperties>
</file>