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61FBC3">
      <w:pPr>
        <w:rPr>
          <w:rFonts w:hint="default"/>
          <w:lang w:val="en-US"/>
        </w:rPr>
      </w:pPr>
      <w:bookmarkStart w:id="0" w:name="_GoBack"/>
      <w:bookmarkEnd w:id="0"/>
    </w:p>
    <w:p w14:paraId="0E14AFF3">
      <w:pPr>
        <w:pStyle w:val="6"/>
        <w:bidi/>
        <w:spacing w:before="0" w:after="120" w:line="240" w:lineRule="auto"/>
        <w:jc w:val="right"/>
        <w:rPr>
          <w:rFonts w:hint="default"/>
          <w:b/>
          <w:color w:val="000000"/>
          <w:sz w:val="32"/>
          <w:lang w:val="en-IN"/>
        </w:rPr>
      </w:pPr>
      <w:r>
        <w:rPr>
          <w:rFonts w:hint="default"/>
          <w:b/>
          <w:color w:val="000000"/>
          <w:sz w:val="32"/>
          <w:lang w:val="en-IN"/>
        </w:rPr>
        <w:t>Comprehensive Proposal for Social Development and Economic Sustainability Initiatives Prepared by Impetus Strategy</w:t>
      </w:r>
    </w:p>
    <w:p w14:paraId="7EE51595">
      <w:pPr>
        <w:pStyle w:val="6"/>
        <w:bidi/>
        <w:spacing w:before="0" w:after="120" w:line="240" w:lineRule="auto"/>
        <w:jc w:val="right"/>
        <w:rPr>
          <w:rFonts w:hint="default"/>
          <w:b/>
          <w:color w:val="000000"/>
          <w:sz w:val="32"/>
          <w:lang w:val="en-IN"/>
        </w:rPr>
      </w:pPr>
    </w:p>
    <w:p w14:paraId="4307404B">
      <w:pPr>
        <w:pStyle w:val="2"/>
        <w:bidi/>
        <w:spacing w:before="0" w:after="120" w:line="240" w:lineRule="auto"/>
        <w:jc w:val="right"/>
        <w:rPr>
          <w:rFonts w:hint="default"/>
          <w:b/>
          <w:color w:val="000000"/>
          <w:sz w:val="28"/>
          <w:lang w:val="en-IN"/>
        </w:rPr>
      </w:pPr>
      <w:r>
        <w:rPr>
          <w:rFonts w:hint="default"/>
          <w:b/>
          <w:color w:val="000000"/>
          <w:sz w:val="28"/>
          <w:lang w:val="en-IN"/>
        </w:rPr>
        <w:t>Executive Summary</w:t>
      </w:r>
    </w:p>
    <w:p w14:paraId="7690BD41">
      <w:pPr>
        <w:rPr>
          <w:rFonts w:hint="default"/>
          <w:lang w:val="en-IN"/>
        </w:rPr>
      </w:pPr>
    </w:p>
    <w:p w14:paraId="1B90D9DB">
      <w:pPr>
        <w:bidi/>
        <w:spacing w:after="120" w:line="240" w:lineRule="auto"/>
        <w:jc w:val="right"/>
        <w:rPr>
          <w:rFonts w:hint="default"/>
          <w:b w:val="0"/>
          <w:color w:val="000000"/>
          <w:sz w:val="22"/>
          <w:lang w:val="en-IN"/>
        </w:rPr>
      </w:pPr>
      <w:r>
        <w:rPr>
          <w:rFonts w:hint="default"/>
          <w:b w:val="0"/>
          <w:color w:val="000000"/>
          <w:sz w:val="22"/>
          <w:lang w:val="en-IN"/>
        </w:rPr>
        <w:t>This proposal outlines Impetus Strategy's approach to addressing the RFP requirements for social and economic development initiatives. Our mission to prioritize impact beyond profitability aligns with the objectives outlined in the RFP. By leveraging our extensive expertise in social development, we aim to deliver measurable and sustainable outcomes for the targeted communities. This document will provide a detailed technical approach, innovative methodologies, compliance details, and a comprehensive timeline for implementation.</w:t>
      </w:r>
    </w:p>
    <w:p w14:paraId="00936D8A">
      <w:pPr>
        <w:bidi/>
        <w:spacing w:after="120" w:line="240" w:lineRule="auto"/>
        <w:jc w:val="right"/>
        <w:rPr>
          <w:rFonts w:hint="default"/>
          <w:b w:val="0"/>
          <w:color w:val="000000"/>
          <w:sz w:val="22"/>
          <w:lang w:val="en-IN"/>
        </w:rPr>
      </w:pPr>
    </w:p>
    <w:p w14:paraId="695ECB34">
      <w:pPr>
        <w:pStyle w:val="2"/>
        <w:bidi/>
        <w:spacing w:before="0" w:after="120" w:line="240" w:lineRule="auto"/>
        <w:jc w:val="right"/>
        <w:rPr>
          <w:rFonts w:hint="default"/>
          <w:b/>
          <w:color w:val="000000"/>
          <w:sz w:val="28"/>
          <w:lang w:val="en-IN"/>
        </w:rPr>
      </w:pPr>
      <w:r>
        <w:rPr>
          <w:rFonts w:hint="default"/>
          <w:b/>
          <w:color w:val="000000"/>
          <w:sz w:val="28"/>
          <w:lang w:val="en-IN"/>
        </w:rPr>
        <w:t>Company Introduction</w:t>
      </w:r>
    </w:p>
    <w:p w14:paraId="614847AC">
      <w:pPr>
        <w:rPr>
          <w:rFonts w:hint="default"/>
          <w:lang w:val="en-IN"/>
        </w:rPr>
      </w:pPr>
    </w:p>
    <w:p w14:paraId="34C11E54">
      <w:pPr>
        <w:bidi/>
        <w:spacing w:after="120" w:line="240" w:lineRule="auto"/>
        <w:jc w:val="right"/>
        <w:rPr>
          <w:rFonts w:hint="default"/>
          <w:b w:val="0"/>
          <w:color w:val="000000"/>
          <w:sz w:val="22"/>
          <w:lang w:val="en-IN"/>
        </w:rPr>
      </w:pPr>
      <w:r>
        <w:rPr>
          <w:rFonts w:hint="default"/>
          <w:b w:val="0"/>
          <w:color w:val="000000"/>
          <w:sz w:val="22"/>
          <w:lang w:val="en-IN"/>
        </w:rPr>
        <w:t>Impetus Strategy is committed to fostering social development and environmental governance. Based in Riyadh, KSA, we pride ourselves on our expertise in stakeholder engagement and strategy development. Our team comprises leading professionals with extensive experience in both local and international contexts, ensuring that we can tailor our solutions to the specific needs of the communities we serve. Our core values encompass diversity, collaboration, analytical thinking, excellence, and clarity, which drive our mission to enhance positive social impact.</w:t>
      </w:r>
    </w:p>
    <w:p w14:paraId="51EEAE44">
      <w:pPr>
        <w:bidi/>
        <w:spacing w:after="120" w:line="240" w:lineRule="auto"/>
        <w:jc w:val="right"/>
        <w:rPr>
          <w:rFonts w:hint="default"/>
          <w:b w:val="0"/>
          <w:color w:val="000000"/>
          <w:sz w:val="22"/>
          <w:lang w:val="en-IN"/>
        </w:rPr>
      </w:pPr>
    </w:p>
    <w:p w14:paraId="3AB3815D">
      <w:pPr>
        <w:pStyle w:val="2"/>
        <w:bidi/>
        <w:spacing w:before="0" w:after="120" w:line="240" w:lineRule="auto"/>
        <w:jc w:val="right"/>
        <w:rPr>
          <w:rFonts w:hint="default"/>
          <w:b/>
          <w:color w:val="000000"/>
          <w:sz w:val="28"/>
          <w:lang w:val="en-IN"/>
        </w:rPr>
      </w:pPr>
      <w:r>
        <w:rPr>
          <w:rFonts w:hint="default"/>
          <w:b/>
          <w:color w:val="000000"/>
          <w:sz w:val="28"/>
          <w:lang w:val="en-IN"/>
        </w:rPr>
        <w:t>Understanding of the RFP and Objectives</w:t>
      </w:r>
    </w:p>
    <w:p w14:paraId="6E86A274">
      <w:pPr>
        <w:rPr>
          <w:rFonts w:hint="default"/>
          <w:lang w:val="en-IN"/>
        </w:rPr>
      </w:pPr>
    </w:p>
    <w:p w14:paraId="3B993C11">
      <w:pPr>
        <w:bidi/>
        <w:spacing w:after="120" w:line="240" w:lineRule="auto"/>
        <w:jc w:val="right"/>
        <w:rPr>
          <w:rFonts w:hint="default"/>
          <w:b w:val="0"/>
          <w:color w:val="000000"/>
          <w:sz w:val="22"/>
          <w:lang w:val="en-IN"/>
        </w:rPr>
      </w:pPr>
      <w:r>
        <w:rPr>
          <w:rFonts w:hint="default"/>
          <w:b w:val="0"/>
          <w:color w:val="000000"/>
          <w:sz w:val="22"/>
          <w:lang w:val="en-IN"/>
        </w:rPr>
        <w:t>We understand that the RFP seeks to implement effective social and economic surveys in specified priority regions. The core objectives include assessing community needs, identifying development opportunities, and enhancing operational frameworks for sustainable growth. Our approach focuses on engaging local stakeholders and aligning project outcomes with community aspirations and the broader goals of national development plans, particularly Vision 2030.</w:t>
      </w:r>
    </w:p>
    <w:p w14:paraId="71715ED7">
      <w:pPr>
        <w:bidi/>
        <w:spacing w:after="120" w:line="240" w:lineRule="auto"/>
        <w:jc w:val="right"/>
        <w:rPr>
          <w:rFonts w:hint="default"/>
          <w:b w:val="0"/>
          <w:color w:val="000000"/>
          <w:sz w:val="22"/>
          <w:lang w:val="en-IN"/>
        </w:rPr>
      </w:pPr>
    </w:p>
    <w:p w14:paraId="76E35D94">
      <w:pPr>
        <w:pStyle w:val="2"/>
        <w:bidi/>
        <w:spacing w:before="0" w:after="120" w:line="240" w:lineRule="auto"/>
        <w:jc w:val="right"/>
        <w:rPr>
          <w:rFonts w:hint="default"/>
          <w:b/>
          <w:color w:val="000000"/>
          <w:sz w:val="28"/>
          <w:lang w:val="en-IN"/>
        </w:rPr>
      </w:pPr>
      <w:r>
        <w:rPr>
          <w:rFonts w:hint="default"/>
          <w:b/>
          <w:color w:val="000000"/>
          <w:sz w:val="28"/>
          <w:lang w:val="en-IN"/>
        </w:rPr>
        <w:t>Technical Approach and Methodology</w:t>
      </w:r>
    </w:p>
    <w:p w14:paraId="22D8BB19">
      <w:pPr>
        <w:rPr>
          <w:rFonts w:hint="default"/>
          <w:lang w:val="en-IN"/>
        </w:rPr>
      </w:pPr>
    </w:p>
    <w:p w14:paraId="0910E065">
      <w:pPr>
        <w:bidi/>
        <w:spacing w:after="120" w:line="240" w:lineRule="auto"/>
        <w:jc w:val="right"/>
        <w:rPr>
          <w:rFonts w:hint="default"/>
          <w:b w:val="0"/>
          <w:color w:val="000000"/>
          <w:sz w:val="22"/>
          <w:lang w:val="en-IN"/>
        </w:rPr>
      </w:pPr>
      <w:r>
        <w:rPr>
          <w:rFonts w:hint="default"/>
          <w:b w:val="0"/>
          <w:color w:val="000000"/>
          <w:sz w:val="22"/>
          <w:lang w:val="en-IN"/>
        </w:rPr>
        <w:t>Our methodology integrates community-based approaches and data-driven decision-making to ensure comprehensive project execution. We will utilize a phased methodology to systematically address project goals, incorporating both qualitative and quantitative data to enrich our findings.</w:t>
      </w:r>
    </w:p>
    <w:p w14:paraId="2C3611EC">
      <w:pPr>
        <w:bidi/>
        <w:spacing w:after="120" w:line="240" w:lineRule="auto"/>
        <w:jc w:val="right"/>
        <w:rPr>
          <w:rFonts w:hint="default"/>
          <w:b w:val="0"/>
          <w:color w:val="000000"/>
          <w:sz w:val="22"/>
          <w:lang w:val="en-IN"/>
        </w:rPr>
      </w:pPr>
    </w:p>
    <w:p w14:paraId="6EFDBDDD">
      <w:pPr>
        <w:bidi/>
        <w:spacing w:after="120" w:line="240" w:lineRule="auto"/>
        <w:jc w:val="right"/>
        <w:rPr>
          <w:rFonts w:hint="default"/>
          <w:b w:val="0"/>
          <w:color w:val="000000"/>
          <w:sz w:val="22"/>
          <w:lang w:val="en-IN"/>
        </w:rPr>
      </w:pPr>
      <w:r>
        <w:rPr>
          <w:rFonts w:hint="default"/>
          <w:b w:val="0"/>
          <w:color w:val="000000"/>
          <w:sz w:val="22"/>
          <w:lang w:val="en-IN"/>
        </w:rPr>
        <w:t>- Phase 1: Conducting baseline assessments and social surveys.</w:t>
      </w:r>
    </w:p>
    <w:p w14:paraId="2A9DABF9">
      <w:pPr>
        <w:bidi/>
        <w:spacing w:after="120" w:line="240" w:lineRule="auto"/>
        <w:jc w:val="right"/>
        <w:rPr>
          <w:rFonts w:hint="default"/>
          <w:b w:val="0"/>
          <w:color w:val="000000"/>
          <w:sz w:val="22"/>
          <w:lang w:val="en-IN"/>
        </w:rPr>
      </w:pPr>
    </w:p>
    <w:p w14:paraId="49C1BC54">
      <w:pPr>
        <w:bidi/>
        <w:spacing w:after="120" w:line="240" w:lineRule="auto"/>
        <w:jc w:val="right"/>
        <w:rPr>
          <w:rFonts w:hint="default"/>
          <w:b w:val="0"/>
          <w:color w:val="000000"/>
          <w:sz w:val="22"/>
          <w:lang w:val="en-IN"/>
        </w:rPr>
      </w:pPr>
      <w:r>
        <w:rPr>
          <w:rFonts w:hint="default"/>
          <w:b w:val="0"/>
          <w:color w:val="000000"/>
          <w:sz w:val="22"/>
          <w:lang w:val="en-IN"/>
        </w:rPr>
        <w:t>- Phase 2: Engaging stakeholders to develop tailored solutions.</w:t>
      </w:r>
    </w:p>
    <w:p w14:paraId="0B628B65">
      <w:pPr>
        <w:bidi/>
        <w:spacing w:after="120" w:line="240" w:lineRule="auto"/>
        <w:jc w:val="right"/>
        <w:rPr>
          <w:rFonts w:hint="default"/>
          <w:b w:val="0"/>
          <w:color w:val="000000"/>
          <w:sz w:val="22"/>
          <w:lang w:val="en-IN"/>
        </w:rPr>
      </w:pPr>
    </w:p>
    <w:p w14:paraId="019DDEFB">
      <w:pPr>
        <w:bidi/>
        <w:spacing w:after="120" w:line="240" w:lineRule="auto"/>
        <w:jc w:val="right"/>
        <w:rPr>
          <w:rFonts w:hint="default"/>
          <w:b w:val="0"/>
          <w:color w:val="000000"/>
          <w:sz w:val="22"/>
          <w:lang w:val="en-IN"/>
        </w:rPr>
      </w:pPr>
      <w:r>
        <w:rPr>
          <w:rFonts w:hint="default"/>
          <w:b w:val="0"/>
          <w:color w:val="000000"/>
          <w:sz w:val="22"/>
          <w:lang w:val="en-IN"/>
        </w:rPr>
        <w:t>- Phase 3: Implementing recommendations and monitoring progress.</w:t>
      </w:r>
    </w:p>
    <w:p w14:paraId="06B9AE27">
      <w:pPr>
        <w:bidi/>
        <w:spacing w:after="120" w:line="240" w:lineRule="auto"/>
        <w:jc w:val="right"/>
        <w:rPr>
          <w:rFonts w:hint="default"/>
          <w:b w:val="0"/>
          <w:color w:val="000000"/>
          <w:sz w:val="22"/>
          <w:lang w:val="en-IN"/>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46BEDB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41DD8EA4">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Phase</w:t>
            </w:r>
          </w:p>
        </w:tc>
        <w:tc>
          <w:tcPr>
            <w:tcW w:w="1667" w:type="pct"/>
          </w:tcPr>
          <w:p w14:paraId="193E53D4">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Activities</w:t>
            </w:r>
          </w:p>
        </w:tc>
        <w:tc>
          <w:tcPr>
            <w:tcW w:w="1667" w:type="pct"/>
          </w:tcPr>
          <w:p w14:paraId="11E1F433">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Duration</w:t>
            </w:r>
          </w:p>
        </w:tc>
      </w:tr>
      <w:tr w14:paraId="336182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7BE6F0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Phase 1</w:t>
            </w:r>
          </w:p>
        </w:tc>
        <w:tc>
          <w:tcPr>
            <w:tcW w:w="1667" w:type="pct"/>
          </w:tcPr>
          <w:p w14:paraId="1209476C">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Baseline assessments and surveys</w:t>
            </w:r>
          </w:p>
        </w:tc>
        <w:tc>
          <w:tcPr>
            <w:tcW w:w="1667" w:type="pct"/>
          </w:tcPr>
          <w:p w14:paraId="32EE5C2A">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2 months</w:t>
            </w:r>
          </w:p>
        </w:tc>
      </w:tr>
      <w:tr w14:paraId="1F02E6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7407504">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Phase 2</w:t>
            </w:r>
          </w:p>
        </w:tc>
        <w:tc>
          <w:tcPr>
            <w:tcW w:w="1667" w:type="pct"/>
          </w:tcPr>
          <w:p w14:paraId="072270F9">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Stakeholder engagement workshops</w:t>
            </w:r>
          </w:p>
        </w:tc>
        <w:tc>
          <w:tcPr>
            <w:tcW w:w="1667" w:type="pct"/>
          </w:tcPr>
          <w:p w14:paraId="1130B698">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2 months</w:t>
            </w:r>
          </w:p>
        </w:tc>
      </w:tr>
      <w:tr w14:paraId="445738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2D54E1E">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Phase 3</w:t>
            </w:r>
          </w:p>
        </w:tc>
        <w:tc>
          <w:tcPr>
            <w:tcW w:w="1667" w:type="pct"/>
          </w:tcPr>
          <w:p w14:paraId="11D4505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Implementation and monitoring</w:t>
            </w:r>
          </w:p>
        </w:tc>
        <w:tc>
          <w:tcPr>
            <w:tcW w:w="1667" w:type="pct"/>
          </w:tcPr>
          <w:p w14:paraId="179195CE">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2 months</w:t>
            </w:r>
          </w:p>
        </w:tc>
      </w:tr>
    </w:tbl>
    <w:p w14:paraId="564C4ECB">
      <w:pPr>
        <w:bidi/>
        <w:spacing w:after="120" w:line="240" w:lineRule="auto"/>
        <w:jc w:val="right"/>
        <w:rPr>
          <w:rFonts w:hint="default"/>
          <w:b w:val="0"/>
          <w:color w:val="000000"/>
          <w:sz w:val="22"/>
          <w:lang w:val="en-IN"/>
        </w:rPr>
      </w:pPr>
    </w:p>
    <w:p w14:paraId="2660A8E6">
      <w:pPr>
        <w:pStyle w:val="2"/>
        <w:bidi/>
        <w:spacing w:before="0" w:after="120" w:line="240" w:lineRule="auto"/>
        <w:jc w:val="right"/>
        <w:rPr>
          <w:rFonts w:hint="default"/>
          <w:b/>
          <w:color w:val="000000"/>
          <w:sz w:val="28"/>
          <w:lang w:val="en-IN"/>
        </w:rPr>
      </w:pPr>
      <w:r>
        <w:rPr>
          <w:rFonts w:hint="default"/>
          <w:b/>
          <w:color w:val="000000"/>
          <w:sz w:val="28"/>
          <w:lang w:val="en-IN"/>
        </w:rPr>
        <w:t>Project Architecture</w:t>
      </w:r>
    </w:p>
    <w:p w14:paraId="0B7AB3D7">
      <w:pPr>
        <w:rPr>
          <w:rFonts w:hint="default"/>
          <w:lang w:val="en-IN"/>
        </w:rPr>
      </w:pPr>
    </w:p>
    <w:p w14:paraId="3ECCB3A5">
      <w:pPr>
        <w:bidi/>
        <w:spacing w:after="120" w:line="240" w:lineRule="auto"/>
        <w:jc w:val="right"/>
        <w:rPr>
          <w:rFonts w:hint="default"/>
          <w:b w:val="0"/>
          <w:color w:val="000000"/>
          <w:sz w:val="22"/>
          <w:lang w:val="en-IN"/>
        </w:rPr>
      </w:pPr>
      <w:r>
        <w:rPr>
          <w:rFonts w:hint="default"/>
          <w:b w:val="0"/>
          <w:color w:val="000000"/>
          <w:sz w:val="22"/>
          <w:lang w:val="en-IN"/>
        </w:rPr>
        <w:t>The project architecture encompasses systematic data collection and integration processes. We will deploy a robust technology stack designed to facilitate seamless data flow between stakeholders, ensuring transparency and fostering collaboration.</w:t>
      </w:r>
    </w:p>
    <w:p w14:paraId="4601BF10">
      <w:pPr>
        <w:bidi/>
        <w:spacing w:after="120" w:line="240" w:lineRule="auto"/>
        <w:jc w:val="right"/>
        <w:rPr>
          <w:rFonts w:hint="default"/>
          <w:b w:val="0"/>
          <w:color w:val="000000"/>
          <w:sz w:val="22"/>
          <w:lang w:val="en-IN"/>
        </w:rPr>
      </w:pPr>
    </w:p>
    <w:tbl>
      <w:tblPr>
        <w:tblStyle w:val="5"/>
        <w:bidiVisual/>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23B33B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67398660">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Component</w:t>
            </w:r>
          </w:p>
        </w:tc>
        <w:tc>
          <w:tcPr>
            <w:tcW w:w="2500" w:type="pct"/>
          </w:tcPr>
          <w:p w14:paraId="4F2855B3">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Functionality</w:t>
            </w:r>
          </w:p>
        </w:tc>
      </w:tr>
      <w:tr w14:paraId="1F9EB3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55D4B592">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Data Collection Tools</w:t>
            </w:r>
          </w:p>
        </w:tc>
        <w:tc>
          <w:tcPr>
            <w:tcW w:w="2500" w:type="pct"/>
          </w:tcPr>
          <w:p w14:paraId="71487CBE">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Gather socioeconomic data</w:t>
            </w:r>
          </w:p>
        </w:tc>
      </w:tr>
      <w:tr w14:paraId="275A1C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86BFB38">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Analysis Software</w:t>
            </w:r>
          </w:p>
        </w:tc>
        <w:tc>
          <w:tcPr>
            <w:tcW w:w="2500" w:type="pct"/>
          </w:tcPr>
          <w:p w14:paraId="4310851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Data visualization and reporting</w:t>
            </w:r>
          </w:p>
        </w:tc>
      </w:tr>
      <w:tr w14:paraId="5368D6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085634C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Engagement Platforms</w:t>
            </w:r>
          </w:p>
        </w:tc>
        <w:tc>
          <w:tcPr>
            <w:tcW w:w="2500" w:type="pct"/>
          </w:tcPr>
          <w:p w14:paraId="65A318BA">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Facilitate stakeholder communication</w:t>
            </w:r>
          </w:p>
        </w:tc>
      </w:tr>
    </w:tbl>
    <w:p w14:paraId="192A40BD">
      <w:pPr>
        <w:bidi/>
        <w:spacing w:after="120" w:line="240" w:lineRule="auto"/>
        <w:jc w:val="right"/>
        <w:rPr>
          <w:rFonts w:hint="default"/>
          <w:b w:val="0"/>
          <w:color w:val="000000"/>
          <w:sz w:val="22"/>
          <w:lang w:val="en-IN"/>
        </w:rPr>
      </w:pPr>
    </w:p>
    <w:p w14:paraId="1E34AE3B">
      <w:pPr>
        <w:pStyle w:val="2"/>
        <w:bidi/>
        <w:spacing w:before="0" w:after="120" w:line="240" w:lineRule="auto"/>
        <w:jc w:val="right"/>
        <w:rPr>
          <w:rFonts w:hint="default"/>
          <w:b/>
          <w:color w:val="000000"/>
          <w:sz w:val="28"/>
          <w:lang w:val="en-IN"/>
        </w:rPr>
      </w:pPr>
      <w:r>
        <w:rPr>
          <w:rFonts w:hint="default"/>
          <w:b/>
          <w:color w:val="000000"/>
          <w:sz w:val="28"/>
          <w:lang w:val="en-IN"/>
        </w:rPr>
        <w:t>Relevant Experience and Case Evidence</w:t>
      </w:r>
    </w:p>
    <w:p w14:paraId="725F6474">
      <w:pPr>
        <w:rPr>
          <w:rFonts w:hint="default"/>
          <w:lang w:val="en-IN"/>
        </w:rPr>
      </w:pPr>
    </w:p>
    <w:p w14:paraId="13284962">
      <w:pPr>
        <w:bidi/>
        <w:spacing w:after="120" w:line="240" w:lineRule="auto"/>
        <w:jc w:val="right"/>
        <w:rPr>
          <w:rFonts w:hint="default"/>
          <w:b w:val="0"/>
          <w:color w:val="000000"/>
          <w:sz w:val="22"/>
          <w:lang w:val="en-IN"/>
        </w:rPr>
      </w:pPr>
      <w:r>
        <w:rPr>
          <w:rFonts w:hint="default"/>
          <w:b w:val="0"/>
          <w:color w:val="000000"/>
          <w:sz w:val="22"/>
          <w:lang w:val="en-IN"/>
        </w:rPr>
        <w:t>Our track record includes successful projects such as the 'Social and Economic Surveys for Priority Regions' and the 'Needs Assessment Study for Rural Villages.' In each instance, we delivered significant insights and developed actionable strategies that have been implemented effectively in partnership with local authorities.</w:t>
      </w:r>
    </w:p>
    <w:p w14:paraId="61BE236C">
      <w:pPr>
        <w:bidi/>
        <w:spacing w:after="120" w:line="240" w:lineRule="auto"/>
        <w:jc w:val="right"/>
        <w:rPr>
          <w:rFonts w:hint="default"/>
          <w:b w:val="0"/>
          <w:color w:val="000000"/>
          <w:sz w:val="22"/>
          <w:lang w:val="en-IN"/>
        </w:rPr>
      </w:pPr>
    </w:p>
    <w:p w14:paraId="2EAF558F">
      <w:pPr>
        <w:bidi/>
        <w:spacing w:after="120" w:line="240" w:lineRule="auto"/>
        <w:jc w:val="right"/>
        <w:rPr>
          <w:rFonts w:hint="default"/>
          <w:b w:val="0"/>
          <w:color w:val="000000"/>
          <w:sz w:val="22"/>
          <w:lang w:val="en-IN"/>
        </w:rPr>
      </w:pPr>
      <w:r>
        <w:rPr>
          <w:rFonts w:hint="default"/>
          <w:b w:val="0"/>
          <w:color w:val="000000"/>
          <w:sz w:val="22"/>
          <w:lang w:val="en-IN"/>
        </w:rPr>
        <w:t>- Oversaw collection of over 5 million data points in previous surveys.</w:t>
      </w:r>
    </w:p>
    <w:p w14:paraId="3CFD8D4A">
      <w:pPr>
        <w:bidi/>
        <w:spacing w:after="120" w:line="240" w:lineRule="auto"/>
        <w:jc w:val="right"/>
        <w:rPr>
          <w:rFonts w:hint="default"/>
          <w:b w:val="0"/>
          <w:color w:val="000000"/>
          <w:sz w:val="22"/>
          <w:lang w:val="en-IN"/>
        </w:rPr>
      </w:pPr>
    </w:p>
    <w:p w14:paraId="37CCECAD">
      <w:pPr>
        <w:bidi/>
        <w:spacing w:after="120" w:line="240" w:lineRule="auto"/>
        <w:jc w:val="right"/>
        <w:rPr>
          <w:rFonts w:hint="default"/>
          <w:b w:val="0"/>
          <w:color w:val="000000"/>
          <w:sz w:val="22"/>
          <w:lang w:val="en-IN"/>
        </w:rPr>
      </w:pPr>
      <w:r>
        <w:rPr>
          <w:rFonts w:hint="default"/>
          <w:b w:val="0"/>
          <w:color w:val="000000"/>
          <w:sz w:val="22"/>
          <w:lang w:val="en-IN"/>
        </w:rPr>
        <w:t>- Successfully completed more than 12 assessments in diverse communities.</w:t>
      </w:r>
    </w:p>
    <w:p w14:paraId="13EE1278">
      <w:pPr>
        <w:bidi/>
        <w:spacing w:after="120" w:line="240" w:lineRule="auto"/>
        <w:jc w:val="right"/>
        <w:rPr>
          <w:rFonts w:hint="default"/>
          <w:b w:val="0"/>
          <w:color w:val="000000"/>
          <w:sz w:val="22"/>
          <w:lang w:val="en-IN"/>
        </w:rPr>
      </w:pPr>
    </w:p>
    <w:p w14:paraId="29C03E76">
      <w:pPr>
        <w:pStyle w:val="2"/>
        <w:bidi/>
        <w:spacing w:before="0" w:after="120" w:line="240" w:lineRule="auto"/>
        <w:jc w:val="right"/>
        <w:rPr>
          <w:rFonts w:hint="default"/>
          <w:b/>
          <w:color w:val="000000"/>
          <w:sz w:val="28"/>
          <w:lang w:val="en-IN"/>
        </w:rPr>
      </w:pPr>
      <w:r>
        <w:rPr>
          <w:rFonts w:hint="default"/>
          <w:b/>
          <w:color w:val="000000"/>
          <w:sz w:val="28"/>
          <w:lang w:val="en-IN"/>
        </w:rPr>
        <w:t>Project Team and Roles</w:t>
      </w:r>
    </w:p>
    <w:p w14:paraId="65E19C77">
      <w:pPr>
        <w:rPr>
          <w:rFonts w:hint="default"/>
          <w:lang w:val="en-IN"/>
        </w:rPr>
      </w:pPr>
    </w:p>
    <w:p w14:paraId="452F76BF">
      <w:pPr>
        <w:bidi/>
        <w:spacing w:after="120" w:line="240" w:lineRule="auto"/>
        <w:jc w:val="right"/>
        <w:rPr>
          <w:rFonts w:hint="default"/>
          <w:b w:val="0"/>
          <w:color w:val="000000"/>
          <w:sz w:val="22"/>
          <w:lang w:val="en-IN"/>
        </w:rPr>
      </w:pPr>
      <w:r>
        <w:rPr>
          <w:rFonts w:hint="default"/>
          <w:b w:val="0"/>
          <w:color w:val="000000"/>
          <w:sz w:val="22"/>
          <w:lang w:val="en-IN"/>
        </w:rPr>
        <w:t>Our project team comprises experts with a wealth of experience in social impact consulting. Each member brings specialized knowledge in community development, economic sustainability, and data analytics, ensuring a comprehensive approach to this initiative.</w:t>
      </w:r>
    </w:p>
    <w:p w14:paraId="451EADB2">
      <w:pPr>
        <w:bidi/>
        <w:spacing w:after="120" w:line="240" w:lineRule="auto"/>
        <w:jc w:val="right"/>
        <w:rPr>
          <w:rFonts w:hint="default"/>
          <w:b w:val="0"/>
          <w:color w:val="000000"/>
          <w:sz w:val="22"/>
          <w:lang w:val="en-IN"/>
        </w:rPr>
      </w:pPr>
    </w:p>
    <w:p w14:paraId="73C0BF8B">
      <w:pPr>
        <w:bidi/>
        <w:spacing w:after="120" w:line="240" w:lineRule="auto"/>
        <w:jc w:val="right"/>
        <w:rPr>
          <w:rFonts w:hint="default"/>
          <w:b w:val="0"/>
          <w:color w:val="000000"/>
          <w:sz w:val="22"/>
          <w:lang w:val="en-IN"/>
        </w:rPr>
      </w:pPr>
      <w:r>
        <w:rPr>
          <w:rFonts w:hint="default"/>
          <w:b w:val="0"/>
          <w:color w:val="000000"/>
          <w:sz w:val="22"/>
          <w:lang w:val="en-IN"/>
        </w:rPr>
        <w:t>- Project Manager: Oversees project execution and stakeholder engagement.</w:t>
      </w:r>
    </w:p>
    <w:p w14:paraId="23F1A7A1">
      <w:pPr>
        <w:bidi/>
        <w:spacing w:after="120" w:line="240" w:lineRule="auto"/>
        <w:jc w:val="right"/>
        <w:rPr>
          <w:rFonts w:hint="default"/>
          <w:b w:val="0"/>
          <w:color w:val="000000"/>
          <w:sz w:val="22"/>
          <w:lang w:val="en-IN"/>
        </w:rPr>
      </w:pPr>
    </w:p>
    <w:p w14:paraId="647E2394">
      <w:pPr>
        <w:bidi/>
        <w:spacing w:after="120" w:line="240" w:lineRule="auto"/>
        <w:jc w:val="right"/>
        <w:rPr>
          <w:rFonts w:hint="default"/>
          <w:b w:val="0"/>
          <w:color w:val="000000"/>
          <w:sz w:val="22"/>
          <w:lang w:val="en-IN"/>
        </w:rPr>
      </w:pPr>
      <w:r>
        <w:rPr>
          <w:rFonts w:hint="default"/>
          <w:b w:val="0"/>
          <w:color w:val="000000"/>
          <w:sz w:val="22"/>
          <w:lang w:val="en-IN"/>
        </w:rPr>
        <w:t>- Data Analysts: Responsible for data collection and analysis.</w:t>
      </w:r>
    </w:p>
    <w:p w14:paraId="75E2C1B8">
      <w:pPr>
        <w:bidi/>
        <w:spacing w:after="120" w:line="240" w:lineRule="auto"/>
        <w:jc w:val="right"/>
        <w:rPr>
          <w:rFonts w:hint="default"/>
          <w:b w:val="0"/>
          <w:color w:val="000000"/>
          <w:sz w:val="22"/>
          <w:lang w:val="en-IN"/>
        </w:rPr>
      </w:pPr>
    </w:p>
    <w:p w14:paraId="336EF291">
      <w:pPr>
        <w:bidi/>
        <w:spacing w:after="120" w:line="240" w:lineRule="auto"/>
        <w:jc w:val="right"/>
        <w:rPr>
          <w:rFonts w:hint="default"/>
          <w:b w:val="0"/>
          <w:color w:val="000000"/>
          <w:sz w:val="22"/>
          <w:lang w:val="en-IN"/>
        </w:rPr>
      </w:pPr>
      <w:r>
        <w:rPr>
          <w:rFonts w:hint="default"/>
          <w:b w:val="0"/>
          <w:color w:val="000000"/>
          <w:sz w:val="22"/>
          <w:lang w:val="en-IN"/>
        </w:rPr>
        <w:t>- Community Engagement Specialists: Facilitate interactions with local populations.</w:t>
      </w:r>
    </w:p>
    <w:p w14:paraId="19ACDD12">
      <w:pPr>
        <w:bidi/>
        <w:spacing w:after="120" w:line="240" w:lineRule="auto"/>
        <w:jc w:val="right"/>
        <w:rPr>
          <w:rFonts w:hint="default"/>
          <w:b w:val="0"/>
          <w:color w:val="000000"/>
          <w:sz w:val="22"/>
          <w:lang w:val="en-IN"/>
        </w:rPr>
      </w:pPr>
    </w:p>
    <w:p w14:paraId="55031D74">
      <w:pPr>
        <w:pStyle w:val="2"/>
        <w:bidi/>
        <w:spacing w:before="0" w:after="120" w:line="240" w:lineRule="auto"/>
        <w:jc w:val="right"/>
        <w:rPr>
          <w:rFonts w:hint="default"/>
          <w:b/>
          <w:color w:val="000000"/>
          <w:sz w:val="28"/>
          <w:lang w:val="en-IN"/>
        </w:rPr>
      </w:pPr>
      <w:r>
        <w:rPr>
          <w:rFonts w:hint="default"/>
          <w:b/>
          <w:color w:val="000000"/>
          <w:sz w:val="28"/>
          <w:lang w:val="en-IN"/>
        </w:rPr>
        <w:t>Work Plan, Timeline, and Milestones</w:t>
      </w:r>
    </w:p>
    <w:p w14:paraId="65F3D2A3">
      <w:pPr>
        <w:rPr>
          <w:rFonts w:hint="default"/>
          <w:lang w:val="en-IN"/>
        </w:rPr>
      </w:pPr>
    </w:p>
    <w:p w14:paraId="2442EC28">
      <w:pPr>
        <w:bidi/>
        <w:spacing w:after="120" w:line="240" w:lineRule="auto"/>
        <w:jc w:val="right"/>
        <w:rPr>
          <w:rFonts w:hint="default"/>
          <w:b w:val="0"/>
          <w:color w:val="000000"/>
          <w:sz w:val="22"/>
          <w:lang w:val="en-IN"/>
        </w:rPr>
      </w:pPr>
      <w:r>
        <w:rPr>
          <w:rFonts w:hint="default"/>
          <w:b w:val="0"/>
          <w:color w:val="000000"/>
          <w:sz w:val="22"/>
          <w:lang w:val="en-IN"/>
        </w:rPr>
        <w:t>Our detailed work plan outlines a 6-month timeline with specific milestones for each phase. Key milestones include completing the baseline assessment, finalizing stakeholder agreements, and delivering comprehensive reports.</w:t>
      </w:r>
    </w:p>
    <w:p w14:paraId="16E19072">
      <w:pPr>
        <w:bidi/>
        <w:spacing w:after="120" w:line="240" w:lineRule="auto"/>
        <w:jc w:val="right"/>
        <w:rPr>
          <w:rFonts w:hint="default"/>
          <w:b w:val="0"/>
          <w:color w:val="000000"/>
          <w:sz w:val="22"/>
          <w:lang w:val="en-IN"/>
        </w:rPr>
      </w:pPr>
    </w:p>
    <w:p w14:paraId="664E0917">
      <w:pPr>
        <w:bidi/>
        <w:spacing w:after="120" w:line="240" w:lineRule="auto"/>
        <w:jc w:val="right"/>
        <w:rPr>
          <w:rFonts w:hint="default"/>
          <w:b w:val="0"/>
          <w:color w:val="000000"/>
          <w:sz w:val="22"/>
          <w:lang w:val="en-IN"/>
        </w:rPr>
      </w:pPr>
      <w:r>
        <w:rPr>
          <w:rFonts w:hint="default"/>
          <w:b w:val="0"/>
          <w:color w:val="000000"/>
          <w:sz w:val="22"/>
          <w:lang w:val="en-IN"/>
        </w:rPr>
        <w:t>- Month 1-2: Complete initial data collection and analysis.</w:t>
      </w:r>
    </w:p>
    <w:p w14:paraId="3AA85437">
      <w:pPr>
        <w:bidi/>
        <w:spacing w:after="120" w:line="240" w:lineRule="auto"/>
        <w:jc w:val="right"/>
        <w:rPr>
          <w:rFonts w:hint="default"/>
          <w:b w:val="0"/>
          <w:color w:val="000000"/>
          <w:sz w:val="22"/>
          <w:lang w:val="en-IN"/>
        </w:rPr>
      </w:pPr>
    </w:p>
    <w:p w14:paraId="2DE2EECB">
      <w:pPr>
        <w:bidi/>
        <w:spacing w:after="120" w:line="240" w:lineRule="auto"/>
        <w:jc w:val="right"/>
        <w:rPr>
          <w:rFonts w:hint="default"/>
          <w:b w:val="0"/>
          <w:color w:val="000000"/>
          <w:sz w:val="22"/>
          <w:lang w:val="en-IN"/>
        </w:rPr>
      </w:pPr>
      <w:r>
        <w:rPr>
          <w:rFonts w:hint="default"/>
          <w:b w:val="0"/>
          <w:color w:val="000000"/>
          <w:sz w:val="22"/>
          <w:lang w:val="en-IN"/>
        </w:rPr>
        <w:t>- Month 3-4: Engage stakeholders for feedback and strategy refinement.</w:t>
      </w:r>
    </w:p>
    <w:p w14:paraId="1DA686BE">
      <w:pPr>
        <w:bidi/>
        <w:spacing w:after="120" w:line="240" w:lineRule="auto"/>
        <w:jc w:val="right"/>
        <w:rPr>
          <w:rFonts w:hint="default"/>
          <w:b w:val="0"/>
          <w:color w:val="000000"/>
          <w:sz w:val="22"/>
          <w:lang w:val="en-IN"/>
        </w:rPr>
      </w:pPr>
    </w:p>
    <w:p w14:paraId="7921B54A">
      <w:pPr>
        <w:bidi/>
        <w:spacing w:after="120" w:line="240" w:lineRule="auto"/>
        <w:jc w:val="right"/>
        <w:rPr>
          <w:rFonts w:hint="default"/>
          <w:b w:val="0"/>
          <w:color w:val="000000"/>
          <w:sz w:val="22"/>
          <w:lang w:val="en-IN"/>
        </w:rPr>
      </w:pPr>
      <w:r>
        <w:rPr>
          <w:rFonts w:hint="default"/>
          <w:b w:val="0"/>
          <w:color w:val="000000"/>
          <w:sz w:val="22"/>
          <w:lang w:val="en-IN"/>
        </w:rPr>
        <w:t>- Month 5-6: Implement agreed strategies and monitor outcomes.</w:t>
      </w:r>
    </w:p>
    <w:p w14:paraId="56526EF4">
      <w:pPr>
        <w:bidi/>
        <w:spacing w:after="120" w:line="240" w:lineRule="auto"/>
        <w:jc w:val="right"/>
        <w:rPr>
          <w:rFonts w:hint="default"/>
          <w:b w:val="0"/>
          <w:color w:val="000000"/>
          <w:sz w:val="22"/>
          <w:lang w:val="en-IN"/>
        </w:rPr>
      </w:pPr>
    </w:p>
    <w:tbl>
      <w:tblPr>
        <w:tblStyle w:val="5"/>
        <w:bidiVisual/>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1B01CA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2AE67111">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Milestone</w:t>
            </w:r>
          </w:p>
        </w:tc>
        <w:tc>
          <w:tcPr>
            <w:tcW w:w="2500" w:type="pct"/>
          </w:tcPr>
          <w:p w14:paraId="65C65037">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Completion Date</w:t>
            </w:r>
          </w:p>
        </w:tc>
      </w:tr>
      <w:tr w14:paraId="0AB05B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AE43AEC">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Baseline Assessment Completed</w:t>
            </w:r>
          </w:p>
        </w:tc>
        <w:tc>
          <w:tcPr>
            <w:tcW w:w="2500" w:type="pct"/>
          </w:tcPr>
          <w:p w14:paraId="1832335C">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End of Month 2</w:t>
            </w:r>
          </w:p>
        </w:tc>
      </w:tr>
      <w:tr w14:paraId="5162CA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6C899088">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Stakeholder Engagement Completed</w:t>
            </w:r>
          </w:p>
        </w:tc>
        <w:tc>
          <w:tcPr>
            <w:tcW w:w="2500" w:type="pct"/>
          </w:tcPr>
          <w:p w14:paraId="5945DF3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End of Month 4</w:t>
            </w:r>
          </w:p>
        </w:tc>
      </w:tr>
      <w:tr w14:paraId="7504AC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BE82A56">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Final Report Delivered</w:t>
            </w:r>
          </w:p>
        </w:tc>
        <w:tc>
          <w:tcPr>
            <w:tcW w:w="2500" w:type="pct"/>
          </w:tcPr>
          <w:p w14:paraId="08C2E80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End of Month 6</w:t>
            </w:r>
          </w:p>
        </w:tc>
      </w:tr>
    </w:tbl>
    <w:p w14:paraId="00133FB1">
      <w:pPr>
        <w:bidi/>
        <w:spacing w:after="120" w:line="240" w:lineRule="auto"/>
        <w:jc w:val="right"/>
        <w:rPr>
          <w:rFonts w:hint="default"/>
          <w:b w:val="0"/>
          <w:color w:val="000000"/>
          <w:sz w:val="22"/>
          <w:lang w:val="en-IN"/>
        </w:rPr>
      </w:pPr>
    </w:p>
    <w:p w14:paraId="2F790BCC">
      <w:pPr>
        <w:pStyle w:val="2"/>
        <w:bidi/>
        <w:spacing w:before="0" w:after="120" w:line="240" w:lineRule="auto"/>
        <w:jc w:val="right"/>
        <w:rPr>
          <w:rFonts w:hint="default"/>
          <w:b/>
          <w:color w:val="000000"/>
          <w:sz w:val="28"/>
          <w:lang w:val="en-IN"/>
        </w:rPr>
      </w:pPr>
      <w:r>
        <w:rPr>
          <w:rFonts w:hint="default"/>
          <w:b/>
          <w:color w:val="000000"/>
          <w:sz w:val="28"/>
          <w:lang w:val="en-IN"/>
        </w:rPr>
        <w:t>Quality Assurance and Risk Management</w:t>
      </w:r>
    </w:p>
    <w:p w14:paraId="77EB5E54">
      <w:pPr>
        <w:rPr>
          <w:rFonts w:hint="default"/>
          <w:lang w:val="en-IN"/>
        </w:rPr>
      </w:pPr>
    </w:p>
    <w:p w14:paraId="39010FFA">
      <w:pPr>
        <w:bidi/>
        <w:spacing w:after="120" w:line="240" w:lineRule="auto"/>
        <w:jc w:val="right"/>
        <w:rPr>
          <w:rFonts w:hint="default"/>
          <w:b w:val="0"/>
          <w:color w:val="000000"/>
          <w:sz w:val="22"/>
          <w:lang w:val="en-IN"/>
        </w:rPr>
      </w:pPr>
      <w:r>
        <w:rPr>
          <w:rFonts w:hint="default"/>
          <w:b w:val="0"/>
          <w:color w:val="000000"/>
          <w:sz w:val="22"/>
          <w:lang w:val="en-IN"/>
        </w:rPr>
        <w:t>Quality assurance is integral to our approach, guided by established standards such as ISO 9001. Our risk management framework involves identifying potential risks and developing mitigation strategies to ensure project success.</w:t>
      </w:r>
    </w:p>
    <w:p w14:paraId="12EAF2F8">
      <w:pPr>
        <w:bidi/>
        <w:spacing w:after="120" w:line="240" w:lineRule="auto"/>
        <w:jc w:val="right"/>
        <w:rPr>
          <w:rFonts w:hint="default"/>
          <w:b w:val="0"/>
          <w:color w:val="000000"/>
          <w:sz w:val="22"/>
          <w:lang w:val="en-IN"/>
        </w:rPr>
      </w:pPr>
    </w:p>
    <w:p w14:paraId="31A63DDC">
      <w:pPr>
        <w:bidi/>
        <w:spacing w:after="120" w:line="240" w:lineRule="auto"/>
        <w:jc w:val="right"/>
        <w:rPr>
          <w:rFonts w:hint="default"/>
          <w:b w:val="0"/>
          <w:color w:val="000000"/>
          <w:sz w:val="22"/>
          <w:lang w:val="en-IN"/>
        </w:rPr>
      </w:pPr>
      <w:r>
        <w:rPr>
          <w:rFonts w:hint="default"/>
          <w:b w:val="0"/>
          <w:color w:val="000000"/>
          <w:sz w:val="22"/>
          <w:lang w:val="en-IN"/>
        </w:rPr>
        <w:t>- Identify risks early and develop contingency plans.</w:t>
      </w:r>
    </w:p>
    <w:p w14:paraId="00D0C523">
      <w:pPr>
        <w:bidi/>
        <w:spacing w:after="120" w:line="240" w:lineRule="auto"/>
        <w:jc w:val="right"/>
        <w:rPr>
          <w:rFonts w:hint="default"/>
          <w:b w:val="0"/>
          <w:color w:val="000000"/>
          <w:sz w:val="22"/>
          <w:lang w:val="en-IN"/>
        </w:rPr>
      </w:pPr>
    </w:p>
    <w:p w14:paraId="7D4A27E2">
      <w:pPr>
        <w:bidi/>
        <w:spacing w:after="120" w:line="240" w:lineRule="auto"/>
        <w:jc w:val="right"/>
        <w:rPr>
          <w:rFonts w:hint="default"/>
          <w:b w:val="0"/>
          <w:color w:val="000000"/>
          <w:sz w:val="22"/>
          <w:lang w:val="en-IN"/>
        </w:rPr>
      </w:pPr>
      <w:r>
        <w:rPr>
          <w:rFonts w:hint="default"/>
          <w:b w:val="0"/>
          <w:color w:val="000000"/>
          <w:sz w:val="22"/>
          <w:lang w:val="en-IN"/>
        </w:rPr>
        <w:t>- Conduct regular quality checks throughout the project lifecycle.</w:t>
      </w:r>
    </w:p>
    <w:p w14:paraId="3AB9806F">
      <w:pPr>
        <w:bidi/>
        <w:spacing w:after="120" w:line="240" w:lineRule="auto"/>
        <w:jc w:val="right"/>
        <w:rPr>
          <w:rFonts w:hint="default"/>
          <w:b w:val="0"/>
          <w:color w:val="000000"/>
          <w:sz w:val="22"/>
          <w:lang w:val="en-IN"/>
        </w:rPr>
      </w:pPr>
    </w:p>
    <w:p w14:paraId="548318FE">
      <w:pPr>
        <w:pStyle w:val="2"/>
        <w:bidi/>
        <w:spacing w:before="0" w:after="120" w:line="240" w:lineRule="auto"/>
        <w:jc w:val="right"/>
        <w:rPr>
          <w:rFonts w:hint="default"/>
          <w:b/>
          <w:color w:val="000000"/>
          <w:sz w:val="28"/>
          <w:lang w:val="en-IN"/>
        </w:rPr>
      </w:pPr>
      <w:r>
        <w:rPr>
          <w:rFonts w:hint="default"/>
          <w:b/>
          <w:color w:val="000000"/>
          <w:sz w:val="28"/>
          <w:lang w:val="en-IN"/>
        </w:rPr>
        <w:t>KPIs and Service Levels</w:t>
      </w:r>
    </w:p>
    <w:p w14:paraId="5C528DDB">
      <w:pPr>
        <w:rPr>
          <w:rFonts w:hint="default"/>
          <w:lang w:val="en-IN"/>
        </w:rPr>
      </w:pPr>
    </w:p>
    <w:p w14:paraId="1A21692A">
      <w:pPr>
        <w:bidi/>
        <w:spacing w:after="120" w:line="240" w:lineRule="auto"/>
        <w:jc w:val="right"/>
        <w:rPr>
          <w:rFonts w:hint="default"/>
          <w:b w:val="0"/>
          <w:color w:val="000000"/>
          <w:sz w:val="22"/>
          <w:lang w:val="en-IN"/>
        </w:rPr>
      </w:pPr>
      <w:r>
        <w:rPr>
          <w:rFonts w:hint="default"/>
          <w:b w:val="0"/>
          <w:color w:val="000000"/>
          <w:sz w:val="22"/>
          <w:lang w:val="en-IN"/>
        </w:rPr>
        <w:t>Key performance indicators (KPIs) will be established to measure project success. These KPIs will include metrics on data accuracy, stakeholder satisfaction, and the effectiveness of implemented strategies.</w:t>
      </w:r>
    </w:p>
    <w:p w14:paraId="426F894F">
      <w:pPr>
        <w:bidi/>
        <w:spacing w:after="120" w:line="240" w:lineRule="auto"/>
        <w:jc w:val="right"/>
        <w:rPr>
          <w:rFonts w:hint="default"/>
          <w:b w:val="0"/>
          <w:color w:val="000000"/>
          <w:sz w:val="22"/>
          <w:lang w:val="en-IN"/>
        </w:rPr>
      </w:pPr>
    </w:p>
    <w:p w14:paraId="1F9A38DB">
      <w:pPr>
        <w:bidi/>
        <w:spacing w:after="120" w:line="240" w:lineRule="auto"/>
        <w:jc w:val="right"/>
        <w:rPr>
          <w:rFonts w:hint="default"/>
          <w:b w:val="0"/>
          <w:color w:val="000000"/>
          <w:sz w:val="22"/>
          <w:lang w:val="en-IN"/>
        </w:rPr>
      </w:pPr>
      <w:r>
        <w:rPr>
          <w:rFonts w:hint="default"/>
          <w:b w:val="0"/>
          <w:color w:val="000000"/>
          <w:sz w:val="22"/>
          <w:lang w:val="en-IN"/>
        </w:rPr>
        <w:t>- Achieve over 90% data accuracy in surveys.</w:t>
      </w:r>
    </w:p>
    <w:p w14:paraId="45B811C2">
      <w:pPr>
        <w:bidi/>
        <w:spacing w:after="120" w:line="240" w:lineRule="auto"/>
        <w:jc w:val="right"/>
        <w:rPr>
          <w:rFonts w:hint="default"/>
          <w:b w:val="0"/>
          <w:color w:val="000000"/>
          <w:sz w:val="22"/>
          <w:lang w:val="en-IN"/>
        </w:rPr>
      </w:pPr>
    </w:p>
    <w:p w14:paraId="1329A672">
      <w:pPr>
        <w:bidi/>
        <w:spacing w:after="120" w:line="240" w:lineRule="auto"/>
        <w:jc w:val="right"/>
        <w:rPr>
          <w:rFonts w:hint="default"/>
          <w:b w:val="0"/>
          <w:color w:val="000000"/>
          <w:sz w:val="22"/>
          <w:lang w:val="en-IN"/>
        </w:rPr>
      </w:pPr>
      <w:r>
        <w:rPr>
          <w:rFonts w:hint="default"/>
          <w:b w:val="0"/>
          <w:color w:val="000000"/>
          <w:sz w:val="22"/>
          <w:lang w:val="en-IN"/>
        </w:rPr>
        <w:t>- Gain positive feedback from at least 85% of stakeholders.</w:t>
      </w:r>
    </w:p>
    <w:p w14:paraId="6C564685">
      <w:pPr>
        <w:bidi/>
        <w:spacing w:after="120" w:line="240" w:lineRule="auto"/>
        <w:jc w:val="right"/>
        <w:rPr>
          <w:rFonts w:hint="default"/>
          <w:b w:val="0"/>
          <w:color w:val="000000"/>
          <w:sz w:val="22"/>
          <w:lang w:val="en-IN"/>
        </w:rPr>
      </w:pPr>
    </w:p>
    <w:p w14:paraId="72783B0E">
      <w:pPr>
        <w:pStyle w:val="2"/>
        <w:bidi/>
        <w:spacing w:before="0" w:after="120" w:line="240" w:lineRule="auto"/>
        <w:jc w:val="right"/>
        <w:rPr>
          <w:rFonts w:hint="default"/>
          <w:b/>
          <w:color w:val="000000"/>
          <w:sz w:val="28"/>
          <w:lang w:val="en-IN"/>
        </w:rPr>
      </w:pPr>
      <w:r>
        <w:rPr>
          <w:rFonts w:hint="default"/>
          <w:b/>
          <w:color w:val="000000"/>
          <w:sz w:val="28"/>
          <w:lang w:val="en-IN"/>
        </w:rPr>
        <w:t>Data Privacy, Security, and IP</w:t>
      </w:r>
    </w:p>
    <w:p w14:paraId="4803C521">
      <w:pPr>
        <w:rPr>
          <w:rFonts w:hint="default"/>
          <w:lang w:val="en-IN"/>
        </w:rPr>
      </w:pPr>
    </w:p>
    <w:p w14:paraId="2D22B5B1">
      <w:pPr>
        <w:bidi/>
        <w:spacing w:after="120" w:line="240" w:lineRule="auto"/>
        <w:jc w:val="right"/>
        <w:rPr>
          <w:rFonts w:hint="default"/>
          <w:b w:val="0"/>
          <w:color w:val="000000"/>
          <w:sz w:val="22"/>
          <w:lang w:val="en-IN"/>
        </w:rPr>
      </w:pPr>
      <w:r>
        <w:rPr>
          <w:rFonts w:hint="default"/>
          <w:b w:val="0"/>
          <w:color w:val="000000"/>
          <w:sz w:val="22"/>
          <w:lang w:val="en-IN"/>
        </w:rPr>
        <w:t>We adhere to local data protection regulations and ensure that all collected data is stored securely. Additionally, our strategies include protecting intellectual property rights associated with the project outcomes.</w:t>
      </w:r>
    </w:p>
    <w:p w14:paraId="75CE07A9">
      <w:pPr>
        <w:bidi/>
        <w:spacing w:after="120" w:line="240" w:lineRule="auto"/>
        <w:jc w:val="right"/>
        <w:rPr>
          <w:rFonts w:hint="default"/>
          <w:b w:val="0"/>
          <w:color w:val="000000"/>
          <w:sz w:val="22"/>
          <w:lang w:val="en-IN"/>
        </w:rPr>
      </w:pPr>
    </w:p>
    <w:p w14:paraId="43BC9BC3">
      <w:pPr>
        <w:pStyle w:val="2"/>
        <w:bidi/>
        <w:spacing w:before="0" w:after="120" w:line="240" w:lineRule="auto"/>
        <w:jc w:val="right"/>
        <w:rPr>
          <w:rFonts w:hint="default"/>
          <w:b/>
          <w:color w:val="000000"/>
          <w:sz w:val="28"/>
          <w:lang w:val="en-IN"/>
        </w:rPr>
      </w:pPr>
      <w:r>
        <w:rPr>
          <w:rFonts w:hint="default"/>
          <w:b/>
          <w:color w:val="000000"/>
          <w:sz w:val="28"/>
          <w:lang w:val="en-IN"/>
        </w:rPr>
        <w:t>Compliance with RFP Requirements</w:t>
      </w:r>
    </w:p>
    <w:p w14:paraId="17BA02FD">
      <w:pPr>
        <w:rPr>
          <w:rFonts w:hint="default"/>
          <w:lang w:val="en-IN"/>
        </w:rPr>
      </w:pPr>
    </w:p>
    <w:p w14:paraId="1D6CD951">
      <w:pPr>
        <w:bidi/>
        <w:spacing w:after="120" w:line="240" w:lineRule="auto"/>
        <w:jc w:val="right"/>
        <w:rPr>
          <w:rFonts w:hint="default"/>
          <w:b w:val="0"/>
          <w:color w:val="000000"/>
          <w:sz w:val="22"/>
          <w:lang w:val="en-IN"/>
        </w:rPr>
      </w:pPr>
      <w:r>
        <w:rPr>
          <w:rFonts w:hint="default"/>
          <w:b w:val="0"/>
          <w:color w:val="000000"/>
          <w:sz w:val="22"/>
          <w:lang w:val="en-IN"/>
        </w:rPr>
        <w:t>This proposal comprehensively aligns with all specified RFP requirements. Our methodologies, team qualifications, and outlined outcomes adhere to the stipulated guidelines and objectives.</w:t>
      </w:r>
    </w:p>
    <w:p w14:paraId="17098B1A">
      <w:pPr>
        <w:bidi/>
        <w:spacing w:after="120" w:line="240" w:lineRule="auto"/>
        <w:jc w:val="right"/>
        <w:rPr>
          <w:rFonts w:hint="default"/>
          <w:b w:val="0"/>
          <w:color w:val="000000"/>
          <w:sz w:val="22"/>
          <w:lang w:val="en-IN"/>
        </w:rPr>
      </w:pPr>
    </w:p>
    <w:p w14:paraId="04B6FED8">
      <w:pPr>
        <w:pStyle w:val="2"/>
        <w:bidi/>
        <w:spacing w:before="0" w:after="120" w:line="240" w:lineRule="auto"/>
        <w:jc w:val="right"/>
        <w:rPr>
          <w:rFonts w:hint="default"/>
          <w:b/>
          <w:color w:val="000000"/>
          <w:sz w:val="28"/>
          <w:lang w:val="en-IN"/>
        </w:rPr>
      </w:pPr>
      <w:r>
        <w:rPr>
          <w:rFonts w:hint="default"/>
          <w:b/>
          <w:color w:val="000000"/>
          <w:sz w:val="28"/>
          <w:lang w:val="en-IN"/>
        </w:rPr>
        <w:t>Deliverables Summary</w:t>
      </w:r>
    </w:p>
    <w:p w14:paraId="49F2A3EF">
      <w:pPr>
        <w:rPr>
          <w:rFonts w:hint="default"/>
          <w:lang w:val="en-IN"/>
        </w:rPr>
      </w:pPr>
    </w:p>
    <w:p w14:paraId="47A53222">
      <w:pPr>
        <w:bidi/>
        <w:spacing w:after="120" w:line="240" w:lineRule="auto"/>
        <w:jc w:val="right"/>
        <w:rPr>
          <w:rFonts w:hint="default"/>
          <w:b w:val="0"/>
          <w:color w:val="000000"/>
          <w:sz w:val="22"/>
          <w:lang w:val="en-IN"/>
        </w:rPr>
      </w:pPr>
      <w:r>
        <w:rPr>
          <w:rFonts w:hint="default"/>
          <w:b w:val="0"/>
          <w:color w:val="000000"/>
          <w:sz w:val="22"/>
          <w:lang w:val="en-IN"/>
        </w:rPr>
        <w:t>The primary deliverables of this project include comprehensive reports on social and economic surveys, stakeholder engagement documentation, and strategic recommendations for community development.</w:t>
      </w:r>
    </w:p>
    <w:p w14:paraId="6AEFAB03">
      <w:pPr>
        <w:bidi/>
        <w:spacing w:after="120" w:line="240" w:lineRule="auto"/>
        <w:jc w:val="right"/>
        <w:rPr>
          <w:rFonts w:hint="default"/>
          <w:b w:val="0"/>
          <w:color w:val="000000"/>
          <w:sz w:val="22"/>
          <w:lang w:val="en-IN"/>
        </w:rPr>
      </w:pPr>
    </w:p>
    <w:tbl>
      <w:tblPr>
        <w:tblStyle w:val="5"/>
        <w:bidiVisual/>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4C14C8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68CABF07">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Deliverable</w:t>
            </w:r>
          </w:p>
        </w:tc>
        <w:tc>
          <w:tcPr>
            <w:tcW w:w="2500" w:type="pct"/>
          </w:tcPr>
          <w:p w14:paraId="269FD42C">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Description</w:t>
            </w:r>
          </w:p>
        </w:tc>
      </w:tr>
      <w:tr w14:paraId="161643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6BB2A68">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Survey Reports</w:t>
            </w:r>
          </w:p>
        </w:tc>
        <w:tc>
          <w:tcPr>
            <w:tcW w:w="2500" w:type="pct"/>
          </w:tcPr>
          <w:p w14:paraId="1D91DD8B">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Detailed analysis of collected data</w:t>
            </w:r>
          </w:p>
        </w:tc>
      </w:tr>
      <w:tr w14:paraId="13C7EC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15D728FA">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Strategy Documents</w:t>
            </w:r>
          </w:p>
        </w:tc>
        <w:tc>
          <w:tcPr>
            <w:tcW w:w="2500" w:type="pct"/>
          </w:tcPr>
          <w:p w14:paraId="5B499D9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Recommendations for stakeholders</w:t>
            </w:r>
          </w:p>
        </w:tc>
      </w:tr>
      <w:tr w14:paraId="7419DA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0B7EC8B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Engagement Summaries</w:t>
            </w:r>
          </w:p>
        </w:tc>
        <w:tc>
          <w:tcPr>
            <w:tcW w:w="2500" w:type="pct"/>
          </w:tcPr>
          <w:p w14:paraId="1B779AC6">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Feedback and outcomes from community interactions</w:t>
            </w:r>
          </w:p>
        </w:tc>
      </w:tr>
    </w:tbl>
    <w:p w14:paraId="59031211">
      <w:pPr>
        <w:bidi/>
        <w:spacing w:after="120" w:line="240" w:lineRule="auto"/>
        <w:jc w:val="right"/>
        <w:rPr>
          <w:rFonts w:hint="default"/>
          <w:b w:val="0"/>
          <w:color w:val="000000"/>
          <w:sz w:val="22"/>
          <w:lang w:val="en-IN"/>
        </w:rPr>
      </w:pPr>
    </w:p>
    <w:p w14:paraId="2783EE98">
      <w:pPr>
        <w:pStyle w:val="2"/>
        <w:bidi/>
        <w:spacing w:before="0" w:after="120" w:line="240" w:lineRule="auto"/>
        <w:jc w:val="right"/>
        <w:rPr>
          <w:rFonts w:hint="default"/>
          <w:b/>
          <w:color w:val="000000"/>
          <w:sz w:val="28"/>
          <w:lang w:val="en-IN"/>
        </w:rPr>
      </w:pPr>
      <w:r>
        <w:rPr>
          <w:rFonts w:hint="default"/>
          <w:b/>
          <w:color w:val="000000"/>
          <w:sz w:val="28"/>
          <w:lang w:val="en-IN"/>
        </w:rPr>
        <w:t>Assumptions</w:t>
      </w:r>
    </w:p>
    <w:p w14:paraId="22A8AA4F">
      <w:pPr>
        <w:rPr>
          <w:rFonts w:hint="default"/>
          <w:lang w:val="en-IN"/>
        </w:rPr>
      </w:pPr>
    </w:p>
    <w:p w14:paraId="166CBC4D">
      <w:pPr>
        <w:bidi/>
        <w:spacing w:after="120" w:line="240" w:lineRule="auto"/>
        <w:jc w:val="right"/>
        <w:rPr>
          <w:rFonts w:hint="default"/>
          <w:b w:val="0"/>
          <w:color w:val="000000"/>
          <w:sz w:val="22"/>
          <w:lang w:val="en-IN"/>
        </w:rPr>
      </w:pPr>
      <w:r>
        <w:rPr>
          <w:rFonts w:hint="default"/>
          <w:b w:val="0"/>
          <w:color w:val="000000"/>
          <w:sz w:val="22"/>
          <w:lang w:val="en-IN"/>
        </w:rPr>
        <w:t>The successful execution of this proposal is contingent upon the timely provision of relevant data by stakeholders and active participation from the community throughout the project duration.</w:t>
      </w:r>
    </w:p>
    <w:p w14:paraId="4E3B2317">
      <w:pPr>
        <w:bidi/>
        <w:spacing w:after="120" w:line="240" w:lineRule="auto"/>
        <w:jc w:val="right"/>
        <w:rPr>
          <w:rFonts w:hint="default"/>
          <w:b w:val="0"/>
          <w:color w:val="000000"/>
          <w:sz w:val="22"/>
          <w:lang w:val="en-IN"/>
        </w:rPr>
      </w:pPr>
    </w:p>
    <w:p w14:paraId="0B5930A5">
      <w:pPr>
        <w:pStyle w:val="2"/>
        <w:bidi/>
        <w:spacing w:before="0" w:after="120" w:line="240" w:lineRule="auto"/>
        <w:jc w:val="right"/>
        <w:rPr>
          <w:rFonts w:hint="default"/>
          <w:b/>
          <w:color w:val="000000"/>
          <w:sz w:val="28"/>
          <w:lang w:val="en-IN"/>
        </w:rPr>
      </w:pPr>
      <w:r>
        <w:rPr>
          <w:rFonts w:hint="default"/>
          <w:b/>
          <w:color w:val="000000"/>
          <w:sz w:val="28"/>
          <w:lang w:val="en-IN"/>
        </w:rPr>
        <w:t>Pricing Approach (Summary)</w:t>
      </w:r>
    </w:p>
    <w:p w14:paraId="2A806023">
      <w:pPr>
        <w:rPr>
          <w:rFonts w:hint="default"/>
          <w:lang w:val="en-IN"/>
        </w:rPr>
      </w:pPr>
    </w:p>
    <w:p w14:paraId="2A5877C4">
      <w:pPr>
        <w:bidi/>
        <w:spacing w:after="120" w:line="240" w:lineRule="auto"/>
        <w:jc w:val="right"/>
        <w:rPr>
          <w:rFonts w:hint="default"/>
          <w:b w:val="0"/>
          <w:color w:val="000000"/>
          <w:sz w:val="22"/>
          <w:lang w:val="en-IN"/>
        </w:rPr>
      </w:pPr>
      <w:r>
        <w:rPr>
          <w:rFonts w:hint="default"/>
          <w:b w:val="0"/>
          <w:color w:val="000000"/>
          <w:sz w:val="22"/>
          <w:lang w:val="en-IN"/>
        </w:rPr>
        <w:t>Our pricing strategy is based on a competitive analysis of the current market. We offer cost-effective solutions while ensuring the highest quality of service delivery. Pricing will be detailed in the financial section of this proposal.</w:t>
      </w:r>
    </w:p>
    <w:p w14:paraId="11CC6D26">
      <w:pPr>
        <w:bidi/>
        <w:spacing w:after="120" w:line="240" w:lineRule="auto"/>
        <w:jc w:val="right"/>
        <w:rPr>
          <w:rFonts w:hint="default"/>
          <w:b w:val="0"/>
          <w:color w:val="000000"/>
          <w:sz w:val="22"/>
          <w:lang w:val="en-IN"/>
        </w:rPr>
      </w:pPr>
    </w:p>
    <w:tbl>
      <w:tblPr>
        <w:tblStyle w:val="5"/>
        <w:bidiVisual/>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2B85F3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489FB73C">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Item</w:t>
            </w:r>
          </w:p>
        </w:tc>
        <w:tc>
          <w:tcPr>
            <w:tcW w:w="2500" w:type="pct"/>
          </w:tcPr>
          <w:p w14:paraId="4710ACF7">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Cost</w:t>
            </w:r>
          </w:p>
        </w:tc>
      </w:tr>
      <w:tr w14:paraId="127273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049DDC6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Total Project Cost</w:t>
            </w:r>
          </w:p>
        </w:tc>
        <w:tc>
          <w:tcPr>
            <w:tcW w:w="2500" w:type="pct"/>
          </w:tcPr>
          <w:p w14:paraId="3795E20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$XXX,XXX</w:t>
            </w:r>
          </w:p>
        </w:tc>
      </w:tr>
      <w:tr w14:paraId="06B544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53697286">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Phase 1: Data Collection</w:t>
            </w:r>
          </w:p>
        </w:tc>
        <w:tc>
          <w:tcPr>
            <w:tcW w:w="2500" w:type="pct"/>
          </w:tcPr>
          <w:p w14:paraId="2E09122B">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$XX,XXX</w:t>
            </w:r>
          </w:p>
        </w:tc>
      </w:tr>
      <w:tr w14:paraId="7AC264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650C2D8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Phase 2: Stakeholder Engagement</w:t>
            </w:r>
          </w:p>
        </w:tc>
        <w:tc>
          <w:tcPr>
            <w:tcW w:w="2500" w:type="pct"/>
          </w:tcPr>
          <w:p w14:paraId="1BE3BC8E">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$XX,XXX</w:t>
            </w:r>
          </w:p>
        </w:tc>
      </w:tr>
      <w:tr w14:paraId="4E9642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2CF2A8A">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Phase 3: Implementation and Monitoring</w:t>
            </w:r>
          </w:p>
        </w:tc>
        <w:tc>
          <w:tcPr>
            <w:tcW w:w="2500" w:type="pct"/>
          </w:tcPr>
          <w:p w14:paraId="5EC319F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$XX,XXX</w:t>
            </w:r>
          </w:p>
        </w:tc>
      </w:tr>
    </w:tbl>
    <w:p w14:paraId="0A2930B9">
      <w:pPr>
        <w:bidi/>
        <w:spacing w:after="120" w:line="240" w:lineRule="auto"/>
        <w:jc w:val="right"/>
        <w:rPr>
          <w:rFonts w:hint="default"/>
          <w:b w:val="0"/>
          <w:color w:val="000000"/>
          <w:sz w:val="22"/>
          <w:lang w:val="en-IN"/>
        </w:rPr>
      </w:pPr>
    </w:p>
    <w:p w14:paraId="57115FBC">
      <w:pPr>
        <w:pStyle w:val="2"/>
        <w:bidi/>
        <w:spacing w:before="0" w:after="120" w:line="240" w:lineRule="auto"/>
        <w:jc w:val="right"/>
        <w:rPr>
          <w:rFonts w:hint="default"/>
          <w:b/>
          <w:color w:val="000000"/>
          <w:sz w:val="28"/>
          <w:lang w:val="en-IN"/>
        </w:rPr>
      </w:pPr>
      <w:r>
        <w:rPr>
          <w:rFonts w:hint="default"/>
          <w:b/>
          <w:color w:val="000000"/>
          <w:sz w:val="28"/>
          <w:lang w:val="en-IN"/>
        </w:rPr>
        <w:t>Why Impetus Strategy</w:t>
      </w:r>
    </w:p>
    <w:p w14:paraId="57EB3615">
      <w:pPr>
        <w:rPr>
          <w:rFonts w:hint="default"/>
          <w:lang w:val="en-IN"/>
        </w:rPr>
      </w:pPr>
    </w:p>
    <w:p w14:paraId="54B7359A">
      <w:pPr>
        <w:bidi/>
        <w:spacing w:after="120" w:line="240" w:lineRule="auto"/>
        <w:jc w:val="right"/>
        <w:rPr>
          <w:rFonts w:hint="default"/>
          <w:b w:val="0"/>
          <w:color w:val="000000"/>
          <w:sz w:val="22"/>
          <w:lang w:val="en-IN"/>
        </w:rPr>
      </w:pPr>
      <w:r>
        <w:rPr>
          <w:rFonts w:hint="default"/>
          <w:b w:val="0"/>
          <w:color w:val="000000"/>
          <w:sz w:val="22"/>
          <w:lang w:val="en-IN"/>
        </w:rPr>
        <w:t>Choosing Impetus Strategy means opting for a partner dedicated to social impact. Our tailored approaches ensure that we not only meet but exceed expectations in developing sustainable solutions that address the unique needs of communities.</w:t>
      </w:r>
    </w:p>
    <w:p w14:paraId="054FF29B">
      <w:pPr>
        <w:bidi/>
        <w:spacing w:after="120" w:line="240" w:lineRule="auto"/>
        <w:jc w:val="right"/>
        <w:rPr>
          <w:rFonts w:hint="default"/>
          <w:b w:val="0"/>
          <w:color w:val="000000"/>
          <w:sz w:val="22"/>
          <w:lang w:val="en-IN"/>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E44A8E"/>
    <w:rsid w:val="59E44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2025-09-27T09:20:00Z</dcterms:created>
  <dc:creator>vinee</dc:creator>
  <cp:lastModifiedBy>vinee</cp:lastModifiedBy>
  <dcterms:modified xsi:type="dcterms:W3CDTF">2025-09-27T09:20:35Z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E25F352BD633408695E866D918152DBD_11</vt:lpwstr>
  </property>
</Properties>
</file>