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B28F4" w14:textId="58FEE404" w:rsidR="00F429FF" w:rsidRDefault="00F429FF" w:rsidP="00F429FF">
      <w:pPr>
        <w:spacing w:after="120" w:line="240" w:lineRule="auto"/>
        <w:rPr>
          <w:rFonts w:asciiTheme="majorHAnsi" w:eastAsiaTheme="majorEastAsia" w:hAnsiTheme="majorHAnsi" w:cstheme="majorBidi"/>
          <w:b/>
          <w:color w:val="1A1A1A"/>
          <w:spacing w:val="-10"/>
          <w:kern w:val="28"/>
          <w:sz w:val="32"/>
          <w:szCs w:val="56"/>
        </w:rPr>
      </w:pPr>
      <w:r w:rsidRPr="00F429FF">
        <w:rPr>
          <w:rFonts w:asciiTheme="majorHAnsi" w:eastAsiaTheme="majorEastAsia" w:hAnsiTheme="majorHAnsi" w:cstheme="majorBidi"/>
          <w:b/>
          <w:color w:val="1A1A1A"/>
          <w:spacing w:val="-10"/>
          <w:kern w:val="28"/>
          <w:sz w:val="32"/>
          <w:szCs w:val="56"/>
        </w:rPr>
        <w:t>Comprehensive Proposal for Establishing Functional Standards for Workers in the Guests of Allah Sector and Training Them Accordingly</w:t>
      </w:r>
    </w:p>
    <w:p w14:paraId="1CB4E98D" w14:textId="77777777" w:rsidR="00F429FF" w:rsidRDefault="00F429FF" w:rsidP="00F429FF">
      <w:pPr>
        <w:spacing w:after="120" w:line="240" w:lineRule="auto"/>
        <w:rPr>
          <w:b/>
          <w:color w:val="1A1A1A"/>
          <w:sz w:val="32"/>
        </w:rPr>
      </w:pPr>
    </w:p>
    <w:p w14:paraId="34FEC886" w14:textId="2D5F8849" w:rsidR="00F429FF" w:rsidRDefault="00F429FF" w:rsidP="00F429FF">
      <w:pPr>
        <w:spacing w:after="120" w:line="240" w:lineRule="auto"/>
        <w:rPr>
          <w:rFonts w:asciiTheme="majorHAnsi" w:eastAsiaTheme="majorEastAsia" w:hAnsiTheme="majorHAnsi" w:cstheme="majorBidi"/>
          <w:b/>
          <w:color w:val="2D2D2D"/>
          <w:sz w:val="28"/>
          <w:szCs w:val="40"/>
        </w:rPr>
      </w:pPr>
      <w:r w:rsidRPr="00F429FF">
        <w:rPr>
          <w:rFonts w:asciiTheme="majorHAnsi" w:eastAsiaTheme="majorEastAsia" w:hAnsiTheme="majorHAnsi" w:cstheme="majorBidi"/>
          <w:b/>
          <w:color w:val="2D2D2D"/>
          <w:sz w:val="28"/>
          <w:szCs w:val="40"/>
        </w:rPr>
        <w:t>Introduction</w:t>
      </w:r>
    </w:p>
    <w:p w14:paraId="40ADDC2C" w14:textId="7873187A" w:rsidR="00F429FF" w:rsidRDefault="00F429FF" w:rsidP="00F429FF">
      <w:pPr>
        <w:spacing w:after="120" w:line="240" w:lineRule="auto"/>
        <w:rPr>
          <w:color w:val="4A4A4A"/>
          <w:sz w:val="22"/>
        </w:rPr>
      </w:pPr>
      <w:r w:rsidRPr="00F429FF">
        <w:rPr>
          <w:color w:val="4A4A4A"/>
          <w:sz w:val="22"/>
        </w:rPr>
        <w:t>The project titled 'Establishing Functional Standards for Workers in the Guests of Allah Sector and Training Them Accordingly' aims to improve the quality of services provided to pilgrims and umrah performers while enhancing the efficiency of the non-profit sector. This will be achieved through the development of clear functional standards and the provision of tailored training programs that align with these standards. The significance of this project lies in its capacity to elevate service quality, develop human resources within the non-profit sector, and enhance coordination and integration among entities operating in the Guests of Allah service sector. Establishing functional standards will clarify roles and responsibilities, leading to improved service delivery and customer satisfaction.</w:t>
      </w:r>
    </w:p>
    <w:p w14:paraId="0C9DA43A" w14:textId="16B20FDA" w:rsidR="00F429FF" w:rsidRDefault="00F429FF" w:rsidP="00F429FF">
      <w:pPr>
        <w:spacing w:after="120" w:line="240" w:lineRule="auto"/>
        <w:jc w:val="right"/>
        <w:rPr>
          <w:color w:val="4A4A4A"/>
          <w:sz w:val="22"/>
        </w:rPr>
      </w:pPr>
      <w:r w:rsidRPr="00F429FF">
        <w:rPr>
          <w:color w:val="4A4A4A"/>
          <w:sz w:val="22"/>
        </w:rPr>
        <w:t>Enhancement of coordination among sector entities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004"/>
        <w:gridCol w:w="3006"/>
        <w:gridCol w:w="3006"/>
      </w:tblGrid>
      <w:tr w:rsidR="00F429FF" w14:paraId="3C251B81" w14:textId="77777777" w:rsidTr="00F429FF">
        <w:tblPrEx>
          <w:tblCellMar>
            <w:top w:w="0" w:type="dxa"/>
            <w:bottom w:w="0" w:type="dxa"/>
          </w:tblCellMar>
        </w:tblPrEx>
        <w:tc>
          <w:tcPr>
            <w:tcW w:w="1666" w:type="pct"/>
          </w:tcPr>
          <w:p w14:paraId="53357699" w14:textId="79EF07FA" w:rsidR="00F429FF" w:rsidRPr="00F429FF" w:rsidRDefault="00F429FF" w:rsidP="00F429FF">
            <w:pPr>
              <w:spacing w:after="120" w:line="240" w:lineRule="auto"/>
              <w:jc w:val="center"/>
              <w:rPr>
                <w:b/>
                <w:color w:val="000000"/>
                <w:sz w:val="20"/>
              </w:rPr>
            </w:pPr>
            <w:r w:rsidRPr="00F429FF">
              <w:rPr>
                <w:b/>
                <w:color w:val="000000"/>
                <w:sz w:val="20"/>
              </w:rPr>
              <w:t>Phase</w:t>
            </w:r>
          </w:p>
        </w:tc>
        <w:tc>
          <w:tcPr>
            <w:tcW w:w="1667" w:type="pct"/>
          </w:tcPr>
          <w:p w14:paraId="4513B12F" w14:textId="62120C96" w:rsidR="00F429FF" w:rsidRPr="00F429FF" w:rsidRDefault="00F429FF" w:rsidP="00F429FF">
            <w:pPr>
              <w:spacing w:after="120" w:line="240" w:lineRule="auto"/>
              <w:jc w:val="center"/>
              <w:rPr>
                <w:b/>
                <w:color w:val="000000"/>
                <w:sz w:val="20"/>
              </w:rPr>
            </w:pPr>
            <w:r w:rsidRPr="00F429FF">
              <w:rPr>
                <w:b/>
                <w:color w:val="000000"/>
                <w:sz w:val="20"/>
              </w:rPr>
              <w:t>Duration</w:t>
            </w:r>
          </w:p>
        </w:tc>
        <w:tc>
          <w:tcPr>
            <w:tcW w:w="1667" w:type="pct"/>
          </w:tcPr>
          <w:p w14:paraId="1F813D9B" w14:textId="6979BF9D" w:rsidR="00F429FF" w:rsidRPr="00F429FF" w:rsidRDefault="00F429FF" w:rsidP="00F429FF">
            <w:pPr>
              <w:spacing w:after="120" w:line="240" w:lineRule="auto"/>
              <w:jc w:val="center"/>
              <w:rPr>
                <w:b/>
                <w:color w:val="000000"/>
                <w:sz w:val="20"/>
              </w:rPr>
            </w:pPr>
            <w:r w:rsidRPr="00F429FF">
              <w:rPr>
                <w:b/>
                <w:color w:val="000000"/>
                <w:sz w:val="20"/>
              </w:rPr>
              <w:t>Expected Completion Date</w:t>
            </w:r>
          </w:p>
        </w:tc>
      </w:tr>
      <w:tr w:rsidR="00F429FF" w14:paraId="5DFBC80B" w14:textId="77777777" w:rsidTr="00F429FF">
        <w:tblPrEx>
          <w:tblCellMar>
            <w:top w:w="0" w:type="dxa"/>
            <w:bottom w:w="0" w:type="dxa"/>
          </w:tblCellMar>
        </w:tblPrEx>
        <w:tc>
          <w:tcPr>
            <w:tcW w:w="1666" w:type="pct"/>
          </w:tcPr>
          <w:p w14:paraId="769D068A" w14:textId="7EB8E42A" w:rsidR="00F429FF" w:rsidRPr="00F429FF" w:rsidRDefault="00F429FF" w:rsidP="00F429FF">
            <w:pPr>
              <w:spacing w:after="120" w:line="240" w:lineRule="auto"/>
              <w:jc w:val="right"/>
              <w:rPr>
                <w:color w:val="000000"/>
                <w:sz w:val="20"/>
              </w:rPr>
            </w:pPr>
            <w:r w:rsidRPr="00F429FF">
              <w:rPr>
                <w:color w:val="000000"/>
                <w:sz w:val="20"/>
              </w:rPr>
              <w:t>Planning</w:t>
            </w:r>
          </w:p>
        </w:tc>
        <w:tc>
          <w:tcPr>
            <w:tcW w:w="1667" w:type="pct"/>
          </w:tcPr>
          <w:p w14:paraId="0110E4CE" w14:textId="1616224F" w:rsidR="00F429FF" w:rsidRPr="00F429FF" w:rsidRDefault="00F429FF" w:rsidP="00F429FF">
            <w:pPr>
              <w:spacing w:after="120" w:line="240" w:lineRule="auto"/>
              <w:jc w:val="right"/>
              <w:rPr>
                <w:color w:val="000000"/>
                <w:sz w:val="20"/>
              </w:rPr>
            </w:pPr>
            <w:r w:rsidRPr="00F429FF">
              <w:rPr>
                <w:color w:val="000000"/>
                <w:sz w:val="20"/>
              </w:rPr>
              <w:t>2 months</w:t>
            </w:r>
          </w:p>
        </w:tc>
        <w:tc>
          <w:tcPr>
            <w:tcW w:w="1667" w:type="pct"/>
          </w:tcPr>
          <w:p w14:paraId="0026724E" w14:textId="6A2EFEB3" w:rsidR="00F429FF" w:rsidRPr="00F429FF" w:rsidRDefault="00F429FF" w:rsidP="00F429FF">
            <w:pPr>
              <w:spacing w:after="120" w:line="240" w:lineRule="auto"/>
              <w:jc w:val="right"/>
              <w:rPr>
                <w:color w:val="000000"/>
                <w:sz w:val="20"/>
              </w:rPr>
            </w:pPr>
            <w:r w:rsidRPr="00F429FF">
              <w:rPr>
                <w:color w:val="000000"/>
                <w:sz w:val="20"/>
              </w:rPr>
              <w:t>2024-03-30</w:t>
            </w:r>
          </w:p>
        </w:tc>
      </w:tr>
      <w:tr w:rsidR="00F429FF" w14:paraId="5FBD45BA" w14:textId="77777777" w:rsidTr="00F429FF">
        <w:tblPrEx>
          <w:tblCellMar>
            <w:top w:w="0" w:type="dxa"/>
            <w:bottom w:w="0" w:type="dxa"/>
          </w:tblCellMar>
        </w:tblPrEx>
        <w:tc>
          <w:tcPr>
            <w:tcW w:w="1666" w:type="pct"/>
          </w:tcPr>
          <w:p w14:paraId="1F362BB2" w14:textId="27EDF63D" w:rsidR="00F429FF" w:rsidRPr="00F429FF" w:rsidRDefault="00F429FF" w:rsidP="00F429FF">
            <w:pPr>
              <w:spacing w:after="120" w:line="240" w:lineRule="auto"/>
              <w:jc w:val="right"/>
              <w:rPr>
                <w:color w:val="000000"/>
                <w:sz w:val="20"/>
              </w:rPr>
            </w:pPr>
            <w:r w:rsidRPr="00F429FF">
              <w:rPr>
                <w:color w:val="000000"/>
                <w:sz w:val="20"/>
              </w:rPr>
              <w:t>Job Analysis</w:t>
            </w:r>
          </w:p>
        </w:tc>
        <w:tc>
          <w:tcPr>
            <w:tcW w:w="1667" w:type="pct"/>
          </w:tcPr>
          <w:p w14:paraId="7C3703A2" w14:textId="6F0C5A80" w:rsidR="00F429FF" w:rsidRPr="00F429FF" w:rsidRDefault="00F429FF" w:rsidP="00F429FF">
            <w:pPr>
              <w:spacing w:after="120" w:line="240" w:lineRule="auto"/>
              <w:jc w:val="right"/>
              <w:rPr>
                <w:color w:val="000000"/>
                <w:sz w:val="20"/>
              </w:rPr>
            </w:pPr>
            <w:r w:rsidRPr="00F429FF">
              <w:rPr>
                <w:color w:val="000000"/>
                <w:sz w:val="20"/>
              </w:rPr>
              <w:t>3 months</w:t>
            </w:r>
          </w:p>
        </w:tc>
        <w:tc>
          <w:tcPr>
            <w:tcW w:w="1667" w:type="pct"/>
          </w:tcPr>
          <w:p w14:paraId="659351FD" w14:textId="47F8C042" w:rsidR="00F429FF" w:rsidRPr="00F429FF" w:rsidRDefault="00F429FF" w:rsidP="00F429FF">
            <w:pPr>
              <w:spacing w:after="120" w:line="240" w:lineRule="auto"/>
              <w:jc w:val="right"/>
              <w:rPr>
                <w:color w:val="000000"/>
                <w:sz w:val="20"/>
              </w:rPr>
            </w:pPr>
            <w:r w:rsidRPr="00F429FF">
              <w:rPr>
                <w:color w:val="000000"/>
                <w:sz w:val="20"/>
              </w:rPr>
              <w:t>2024-06-30</w:t>
            </w:r>
          </w:p>
        </w:tc>
      </w:tr>
      <w:tr w:rsidR="00F429FF" w14:paraId="2054CAA4" w14:textId="77777777" w:rsidTr="00F429FF">
        <w:tblPrEx>
          <w:tblCellMar>
            <w:top w:w="0" w:type="dxa"/>
            <w:bottom w:w="0" w:type="dxa"/>
          </w:tblCellMar>
        </w:tblPrEx>
        <w:tc>
          <w:tcPr>
            <w:tcW w:w="1666" w:type="pct"/>
          </w:tcPr>
          <w:p w14:paraId="7B28E335" w14:textId="2CF48336" w:rsidR="00F429FF" w:rsidRPr="00F429FF" w:rsidRDefault="00F429FF" w:rsidP="00F429FF">
            <w:pPr>
              <w:spacing w:after="120" w:line="240" w:lineRule="auto"/>
              <w:jc w:val="right"/>
              <w:rPr>
                <w:color w:val="000000"/>
                <w:sz w:val="20"/>
              </w:rPr>
            </w:pPr>
            <w:r w:rsidRPr="00F429FF">
              <w:rPr>
                <w:color w:val="000000"/>
                <w:sz w:val="20"/>
              </w:rPr>
              <w:t>Qualification Mapping</w:t>
            </w:r>
          </w:p>
        </w:tc>
        <w:tc>
          <w:tcPr>
            <w:tcW w:w="1667" w:type="pct"/>
          </w:tcPr>
          <w:p w14:paraId="6AA16502" w14:textId="3B5A8349" w:rsidR="00F429FF" w:rsidRPr="00F429FF" w:rsidRDefault="00F429FF" w:rsidP="00F429FF">
            <w:pPr>
              <w:spacing w:after="120" w:line="240" w:lineRule="auto"/>
              <w:jc w:val="right"/>
              <w:rPr>
                <w:color w:val="000000"/>
                <w:sz w:val="20"/>
              </w:rPr>
            </w:pPr>
            <w:r w:rsidRPr="00F429FF">
              <w:rPr>
                <w:color w:val="000000"/>
                <w:sz w:val="20"/>
              </w:rPr>
              <w:t>2 months</w:t>
            </w:r>
          </w:p>
        </w:tc>
        <w:tc>
          <w:tcPr>
            <w:tcW w:w="1667" w:type="pct"/>
          </w:tcPr>
          <w:p w14:paraId="4CACE833" w14:textId="1A6B6B1A" w:rsidR="00F429FF" w:rsidRPr="00F429FF" w:rsidRDefault="00F429FF" w:rsidP="00F429FF">
            <w:pPr>
              <w:spacing w:after="120" w:line="240" w:lineRule="auto"/>
              <w:jc w:val="right"/>
              <w:rPr>
                <w:color w:val="000000"/>
                <w:sz w:val="20"/>
              </w:rPr>
            </w:pPr>
            <w:r w:rsidRPr="00F429FF">
              <w:rPr>
                <w:color w:val="000000"/>
                <w:sz w:val="20"/>
              </w:rPr>
              <w:t>2024-08-30</w:t>
            </w:r>
          </w:p>
        </w:tc>
      </w:tr>
      <w:tr w:rsidR="00F429FF" w14:paraId="65EFC736" w14:textId="77777777" w:rsidTr="00F429FF">
        <w:tblPrEx>
          <w:tblCellMar>
            <w:top w:w="0" w:type="dxa"/>
            <w:bottom w:w="0" w:type="dxa"/>
          </w:tblCellMar>
        </w:tblPrEx>
        <w:tc>
          <w:tcPr>
            <w:tcW w:w="1666" w:type="pct"/>
          </w:tcPr>
          <w:p w14:paraId="6FEEAE72" w14:textId="25F88749" w:rsidR="00F429FF" w:rsidRPr="00F429FF" w:rsidRDefault="00F429FF" w:rsidP="00F429FF">
            <w:pPr>
              <w:spacing w:after="120" w:line="240" w:lineRule="auto"/>
              <w:jc w:val="right"/>
              <w:rPr>
                <w:color w:val="000000"/>
                <w:sz w:val="20"/>
              </w:rPr>
            </w:pPr>
            <w:r w:rsidRPr="00F429FF">
              <w:rPr>
                <w:color w:val="000000"/>
                <w:sz w:val="20"/>
              </w:rPr>
              <w:t>Implementation of Training Programs</w:t>
            </w:r>
          </w:p>
        </w:tc>
        <w:tc>
          <w:tcPr>
            <w:tcW w:w="1667" w:type="pct"/>
          </w:tcPr>
          <w:p w14:paraId="32A74673" w14:textId="4A6AAFE5" w:rsidR="00F429FF" w:rsidRPr="00F429FF" w:rsidRDefault="00F429FF" w:rsidP="00F429FF">
            <w:pPr>
              <w:spacing w:after="120" w:line="240" w:lineRule="auto"/>
              <w:jc w:val="right"/>
              <w:rPr>
                <w:color w:val="000000"/>
                <w:sz w:val="20"/>
              </w:rPr>
            </w:pPr>
            <w:r w:rsidRPr="00F429FF">
              <w:rPr>
                <w:color w:val="000000"/>
                <w:sz w:val="20"/>
              </w:rPr>
              <w:t>6 months</w:t>
            </w:r>
          </w:p>
        </w:tc>
        <w:tc>
          <w:tcPr>
            <w:tcW w:w="1667" w:type="pct"/>
          </w:tcPr>
          <w:p w14:paraId="56466725" w14:textId="79EABCC1" w:rsidR="00F429FF" w:rsidRPr="00F429FF" w:rsidRDefault="00F429FF" w:rsidP="00F429FF">
            <w:pPr>
              <w:spacing w:after="120" w:line="240" w:lineRule="auto"/>
              <w:jc w:val="right"/>
              <w:rPr>
                <w:color w:val="000000"/>
                <w:sz w:val="20"/>
              </w:rPr>
            </w:pPr>
            <w:r w:rsidRPr="00F429FF">
              <w:rPr>
                <w:color w:val="000000"/>
                <w:sz w:val="20"/>
              </w:rPr>
              <w:t>2025-02-28</w:t>
            </w:r>
          </w:p>
        </w:tc>
      </w:tr>
      <w:tr w:rsidR="00F429FF" w14:paraId="20E485D5" w14:textId="77777777" w:rsidTr="00F429FF">
        <w:tblPrEx>
          <w:tblCellMar>
            <w:top w:w="0" w:type="dxa"/>
            <w:bottom w:w="0" w:type="dxa"/>
          </w:tblCellMar>
        </w:tblPrEx>
        <w:tc>
          <w:tcPr>
            <w:tcW w:w="1666" w:type="pct"/>
          </w:tcPr>
          <w:p w14:paraId="3ABA5B7A" w14:textId="3D582CC7" w:rsidR="00F429FF" w:rsidRPr="00F429FF" w:rsidRDefault="00F429FF" w:rsidP="00F429FF">
            <w:pPr>
              <w:spacing w:after="120" w:line="240" w:lineRule="auto"/>
              <w:jc w:val="right"/>
              <w:rPr>
                <w:color w:val="000000"/>
                <w:sz w:val="20"/>
              </w:rPr>
            </w:pPr>
            <w:r w:rsidRPr="00F429FF">
              <w:rPr>
                <w:color w:val="000000"/>
                <w:sz w:val="20"/>
              </w:rPr>
              <w:t>Monitoring and Control</w:t>
            </w:r>
          </w:p>
        </w:tc>
        <w:tc>
          <w:tcPr>
            <w:tcW w:w="1667" w:type="pct"/>
          </w:tcPr>
          <w:p w14:paraId="1A5430A3" w14:textId="7ABAA116" w:rsidR="00F429FF" w:rsidRPr="00F429FF" w:rsidRDefault="00F429FF" w:rsidP="00F429FF">
            <w:pPr>
              <w:spacing w:after="120" w:line="240" w:lineRule="auto"/>
              <w:jc w:val="right"/>
              <w:rPr>
                <w:color w:val="000000"/>
                <w:sz w:val="20"/>
              </w:rPr>
            </w:pPr>
            <w:r w:rsidRPr="00F429FF">
              <w:rPr>
                <w:color w:val="000000"/>
                <w:sz w:val="20"/>
              </w:rPr>
              <w:t>6 months</w:t>
            </w:r>
          </w:p>
        </w:tc>
        <w:tc>
          <w:tcPr>
            <w:tcW w:w="1667" w:type="pct"/>
          </w:tcPr>
          <w:p w14:paraId="2ADAA479" w14:textId="64C2BE2E" w:rsidR="00F429FF" w:rsidRPr="00F429FF" w:rsidRDefault="00F429FF" w:rsidP="00F429FF">
            <w:pPr>
              <w:spacing w:after="120" w:line="240" w:lineRule="auto"/>
              <w:jc w:val="right"/>
              <w:rPr>
                <w:color w:val="000000"/>
                <w:sz w:val="20"/>
              </w:rPr>
            </w:pPr>
            <w:r w:rsidRPr="00F429FF">
              <w:rPr>
                <w:color w:val="000000"/>
                <w:sz w:val="20"/>
              </w:rPr>
              <w:t>2025-08-30</w:t>
            </w:r>
          </w:p>
        </w:tc>
      </w:tr>
    </w:tbl>
    <w:p w14:paraId="478630C1" w14:textId="77777777" w:rsidR="00F429FF" w:rsidRDefault="00F429FF" w:rsidP="00F429FF">
      <w:pPr>
        <w:spacing w:after="120" w:line="240" w:lineRule="auto"/>
        <w:jc w:val="right"/>
        <w:rPr>
          <w:color w:val="4A4A4A"/>
          <w:sz w:val="22"/>
        </w:rPr>
      </w:pPr>
    </w:p>
    <w:p w14:paraId="63320346" w14:textId="10B4850D" w:rsidR="00F429FF" w:rsidRDefault="00F429FF" w:rsidP="00F429FF">
      <w:pPr>
        <w:spacing w:after="120" w:line="240" w:lineRule="auto"/>
        <w:rPr>
          <w:rFonts w:asciiTheme="majorHAnsi" w:eastAsiaTheme="majorEastAsia" w:hAnsiTheme="majorHAnsi" w:cstheme="majorBidi"/>
          <w:b/>
          <w:color w:val="2D2D2D"/>
          <w:sz w:val="28"/>
          <w:szCs w:val="40"/>
        </w:rPr>
      </w:pPr>
      <w:r w:rsidRPr="00F429FF">
        <w:rPr>
          <w:rFonts w:asciiTheme="majorHAnsi" w:eastAsiaTheme="majorEastAsia" w:hAnsiTheme="majorHAnsi" w:cstheme="majorBidi"/>
          <w:b/>
          <w:color w:val="2D2D2D"/>
          <w:sz w:val="28"/>
          <w:szCs w:val="40"/>
        </w:rPr>
        <w:t>Scope of Work</w:t>
      </w:r>
    </w:p>
    <w:p w14:paraId="1E22B814" w14:textId="14427B45" w:rsidR="00F429FF" w:rsidRDefault="00F429FF" w:rsidP="00F429FF">
      <w:pPr>
        <w:spacing w:after="120" w:line="240" w:lineRule="auto"/>
        <w:rPr>
          <w:color w:val="4A4A4A"/>
          <w:sz w:val="22"/>
        </w:rPr>
      </w:pPr>
      <w:r w:rsidRPr="00F429FF">
        <w:rPr>
          <w:color w:val="4A4A4A"/>
          <w:sz w:val="22"/>
        </w:rPr>
        <w:t>The scope of work encompasses several key phases, including planning, job analysis, qualification mapping, implementation of training programs, and monitoring and control. In the planning phase, a project charter will be developed to outline detailed objectives. The job analysis phase will involve data collection and prioritization of job roles, while the qualification mapping phase will design qualifications in alignment with the National Qualifications Framework (SAQF). The implementation phase will focus on creating and executing training pathways, and the final phase will ensure ongoing monitoring to maintain quality and effectiveness in service delivery. By following this structured approach, we aim to create a sustainable framework that supports continuous improvement in the sector.</w:t>
      </w:r>
    </w:p>
    <w:p w14:paraId="76FC6063" w14:textId="4B0ABC63" w:rsidR="00F429FF" w:rsidRDefault="00F429FF" w:rsidP="00F429FF">
      <w:pPr>
        <w:spacing w:after="120" w:line="240" w:lineRule="auto"/>
        <w:jc w:val="right"/>
        <w:rPr>
          <w:color w:val="4A4A4A"/>
          <w:sz w:val="22"/>
        </w:rPr>
      </w:pPr>
      <w:r w:rsidRPr="00F429FF">
        <w:rPr>
          <w:color w:val="4A4A4A"/>
          <w:sz w:val="22"/>
        </w:rPr>
        <w:t>Focus on continuous improvement</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004"/>
        <w:gridCol w:w="3006"/>
        <w:gridCol w:w="3006"/>
      </w:tblGrid>
      <w:tr w:rsidR="00F429FF" w14:paraId="5F064381" w14:textId="77777777" w:rsidTr="00F429FF">
        <w:tblPrEx>
          <w:tblCellMar>
            <w:top w:w="0" w:type="dxa"/>
            <w:bottom w:w="0" w:type="dxa"/>
          </w:tblCellMar>
        </w:tblPrEx>
        <w:tc>
          <w:tcPr>
            <w:tcW w:w="1666" w:type="pct"/>
          </w:tcPr>
          <w:p w14:paraId="4078FE59" w14:textId="33A4DD83" w:rsidR="00F429FF" w:rsidRPr="00F429FF" w:rsidRDefault="00F429FF" w:rsidP="00F429FF">
            <w:pPr>
              <w:spacing w:after="120" w:line="240" w:lineRule="auto"/>
              <w:jc w:val="center"/>
              <w:rPr>
                <w:b/>
                <w:color w:val="000000"/>
                <w:sz w:val="20"/>
              </w:rPr>
            </w:pPr>
            <w:r w:rsidRPr="00F429FF">
              <w:rPr>
                <w:b/>
                <w:color w:val="000000"/>
                <w:sz w:val="20"/>
              </w:rPr>
              <w:t>Activity</w:t>
            </w:r>
          </w:p>
        </w:tc>
        <w:tc>
          <w:tcPr>
            <w:tcW w:w="1667" w:type="pct"/>
          </w:tcPr>
          <w:p w14:paraId="7CC26708" w14:textId="56D2A8C7" w:rsidR="00F429FF" w:rsidRPr="00F429FF" w:rsidRDefault="00F429FF" w:rsidP="00F429FF">
            <w:pPr>
              <w:spacing w:after="120" w:line="240" w:lineRule="auto"/>
              <w:jc w:val="center"/>
              <w:rPr>
                <w:b/>
                <w:color w:val="000000"/>
                <w:sz w:val="20"/>
              </w:rPr>
            </w:pPr>
            <w:r w:rsidRPr="00F429FF">
              <w:rPr>
                <w:b/>
                <w:color w:val="000000"/>
                <w:sz w:val="20"/>
              </w:rPr>
              <w:t>Duration</w:t>
            </w:r>
          </w:p>
        </w:tc>
        <w:tc>
          <w:tcPr>
            <w:tcW w:w="1667" w:type="pct"/>
          </w:tcPr>
          <w:p w14:paraId="48F7A1C8" w14:textId="6AA1D15A" w:rsidR="00F429FF" w:rsidRPr="00F429FF" w:rsidRDefault="00F429FF" w:rsidP="00F429FF">
            <w:pPr>
              <w:spacing w:after="120" w:line="240" w:lineRule="auto"/>
              <w:jc w:val="center"/>
              <w:rPr>
                <w:b/>
                <w:color w:val="000000"/>
                <w:sz w:val="20"/>
              </w:rPr>
            </w:pPr>
            <w:r w:rsidRPr="00F429FF">
              <w:rPr>
                <w:b/>
                <w:color w:val="000000"/>
                <w:sz w:val="20"/>
              </w:rPr>
              <w:t>Expected Completion Date</w:t>
            </w:r>
          </w:p>
        </w:tc>
      </w:tr>
      <w:tr w:rsidR="00F429FF" w14:paraId="3150B358" w14:textId="77777777" w:rsidTr="00F429FF">
        <w:tblPrEx>
          <w:tblCellMar>
            <w:top w:w="0" w:type="dxa"/>
            <w:bottom w:w="0" w:type="dxa"/>
          </w:tblCellMar>
        </w:tblPrEx>
        <w:tc>
          <w:tcPr>
            <w:tcW w:w="1666" w:type="pct"/>
          </w:tcPr>
          <w:p w14:paraId="0E58A181" w14:textId="5CE95B96" w:rsidR="00F429FF" w:rsidRPr="00F429FF" w:rsidRDefault="00F429FF" w:rsidP="00F429FF">
            <w:pPr>
              <w:spacing w:after="120" w:line="240" w:lineRule="auto"/>
              <w:jc w:val="right"/>
              <w:rPr>
                <w:color w:val="000000"/>
                <w:sz w:val="20"/>
              </w:rPr>
            </w:pPr>
            <w:r w:rsidRPr="00F429FF">
              <w:rPr>
                <w:color w:val="000000"/>
                <w:sz w:val="20"/>
              </w:rPr>
              <w:t>Data Collection</w:t>
            </w:r>
          </w:p>
        </w:tc>
        <w:tc>
          <w:tcPr>
            <w:tcW w:w="1667" w:type="pct"/>
          </w:tcPr>
          <w:p w14:paraId="79388C14" w14:textId="7F6B66ED" w:rsidR="00F429FF" w:rsidRPr="00F429FF" w:rsidRDefault="00F429FF" w:rsidP="00F429FF">
            <w:pPr>
              <w:spacing w:after="120" w:line="240" w:lineRule="auto"/>
              <w:jc w:val="right"/>
              <w:rPr>
                <w:color w:val="000000"/>
                <w:sz w:val="20"/>
              </w:rPr>
            </w:pPr>
            <w:r w:rsidRPr="00F429FF">
              <w:rPr>
                <w:color w:val="000000"/>
                <w:sz w:val="20"/>
              </w:rPr>
              <w:t>1 month</w:t>
            </w:r>
          </w:p>
        </w:tc>
        <w:tc>
          <w:tcPr>
            <w:tcW w:w="1667" w:type="pct"/>
          </w:tcPr>
          <w:p w14:paraId="0962E0A4" w14:textId="56587F58" w:rsidR="00F429FF" w:rsidRPr="00F429FF" w:rsidRDefault="00F429FF" w:rsidP="00F429FF">
            <w:pPr>
              <w:spacing w:after="120" w:line="240" w:lineRule="auto"/>
              <w:jc w:val="right"/>
              <w:rPr>
                <w:color w:val="000000"/>
                <w:sz w:val="20"/>
              </w:rPr>
            </w:pPr>
            <w:r w:rsidRPr="00F429FF">
              <w:rPr>
                <w:color w:val="000000"/>
                <w:sz w:val="20"/>
              </w:rPr>
              <w:t>2024-04-30</w:t>
            </w:r>
          </w:p>
        </w:tc>
      </w:tr>
      <w:tr w:rsidR="00F429FF" w14:paraId="4E302B83" w14:textId="77777777" w:rsidTr="00F429FF">
        <w:tblPrEx>
          <w:tblCellMar>
            <w:top w:w="0" w:type="dxa"/>
            <w:bottom w:w="0" w:type="dxa"/>
          </w:tblCellMar>
        </w:tblPrEx>
        <w:tc>
          <w:tcPr>
            <w:tcW w:w="1666" w:type="pct"/>
          </w:tcPr>
          <w:p w14:paraId="7FFD008B" w14:textId="1C1A2684" w:rsidR="00F429FF" w:rsidRPr="00F429FF" w:rsidRDefault="00F429FF" w:rsidP="00F429FF">
            <w:pPr>
              <w:spacing w:after="120" w:line="240" w:lineRule="auto"/>
              <w:jc w:val="right"/>
              <w:rPr>
                <w:color w:val="000000"/>
                <w:sz w:val="20"/>
              </w:rPr>
            </w:pPr>
            <w:r w:rsidRPr="00F429FF">
              <w:rPr>
                <w:color w:val="000000"/>
                <w:sz w:val="20"/>
              </w:rPr>
              <w:t>Data Analysis</w:t>
            </w:r>
          </w:p>
        </w:tc>
        <w:tc>
          <w:tcPr>
            <w:tcW w:w="1667" w:type="pct"/>
          </w:tcPr>
          <w:p w14:paraId="280AE2F0" w14:textId="32445DBC" w:rsidR="00F429FF" w:rsidRPr="00F429FF" w:rsidRDefault="00F429FF" w:rsidP="00F429FF">
            <w:pPr>
              <w:spacing w:after="120" w:line="240" w:lineRule="auto"/>
              <w:jc w:val="right"/>
              <w:rPr>
                <w:color w:val="000000"/>
                <w:sz w:val="20"/>
              </w:rPr>
            </w:pPr>
            <w:r w:rsidRPr="00F429FF">
              <w:rPr>
                <w:color w:val="000000"/>
                <w:sz w:val="20"/>
              </w:rPr>
              <w:t>1 month</w:t>
            </w:r>
          </w:p>
        </w:tc>
        <w:tc>
          <w:tcPr>
            <w:tcW w:w="1667" w:type="pct"/>
          </w:tcPr>
          <w:p w14:paraId="44B0D034" w14:textId="03CCCF97" w:rsidR="00F429FF" w:rsidRPr="00F429FF" w:rsidRDefault="00F429FF" w:rsidP="00F429FF">
            <w:pPr>
              <w:spacing w:after="120" w:line="240" w:lineRule="auto"/>
              <w:jc w:val="right"/>
              <w:rPr>
                <w:color w:val="000000"/>
                <w:sz w:val="20"/>
              </w:rPr>
            </w:pPr>
            <w:r w:rsidRPr="00F429FF">
              <w:rPr>
                <w:color w:val="000000"/>
                <w:sz w:val="20"/>
              </w:rPr>
              <w:t>2024-05-30</w:t>
            </w:r>
          </w:p>
        </w:tc>
      </w:tr>
      <w:tr w:rsidR="00F429FF" w14:paraId="287F1DFB" w14:textId="77777777" w:rsidTr="00F429FF">
        <w:tblPrEx>
          <w:tblCellMar>
            <w:top w:w="0" w:type="dxa"/>
            <w:bottom w:w="0" w:type="dxa"/>
          </w:tblCellMar>
        </w:tblPrEx>
        <w:tc>
          <w:tcPr>
            <w:tcW w:w="1666" w:type="pct"/>
          </w:tcPr>
          <w:p w14:paraId="29022B84" w14:textId="6344829C" w:rsidR="00F429FF" w:rsidRPr="00F429FF" w:rsidRDefault="00F429FF" w:rsidP="00F429FF">
            <w:pPr>
              <w:spacing w:after="120" w:line="240" w:lineRule="auto"/>
              <w:jc w:val="right"/>
              <w:rPr>
                <w:color w:val="000000"/>
                <w:sz w:val="20"/>
              </w:rPr>
            </w:pPr>
            <w:r w:rsidRPr="00F429FF">
              <w:rPr>
                <w:color w:val="000000"/>
                <w:sz w:val="20"/>
              </w:rPr>
              <w:t>Standard Design</w:t>
            </w:r>
          </w:p>
        </w:tc>
        <w:tc>
          <w:tcPr>
            <w:tcW w:w="1667" w:type="pct"/>
          </w:tcPr>
          <w:p w14:paraId="534C2225" w14:textId="565381B2" w:rsidR="00F429FF" w:rsidRPr="00F429FF" w:rsidRDefault="00F429FF" w:rsidP="00F429FF">
            <w:pPr>
              <w:spacing w:after="120" w:line="240" w:lineRule="auto"/>
              <w:jc w:val="right"/>
              <w:rPr>
                <w:color w:val="000000"/>
                <w:sz w:val="20"/>
              </w:rPr>
            </w:pPr>
            <w:r w:rsidRPr="00F429FF">
              <w:rPr>
                <w:color w:val="000000"/>
                <w:sz w:val="20"/>
              </w:rPr>
              <w:t>2 months</w:t>
            </w:r>
          </w:p>
        </w:tc>
        <w:tc>
          <w:tcPr>
            <w:tcW w:w="1667" w:type="pct"/>
          </w:tcPr>
          <w:p w14:paraId="2AC6D250" w14:textId="5CA38080" w:rsidR="00F429FF" w:rsidRPr="00F429FF" w:rsidRDefault="00F429FF" w:rsidP="00F429FF">
            <w:pPr>
              <w:spacing w:after="120" w:line="240" w:lineRule="auto"/>
              <w:jc w:val="right"/>
              <w:rPr>
                <w:color w:val="000000"/>
                <w:sz w:val="20"/>
              </w:rPr>
            </w:pPr>
            <w:r w:rsidRPr="00F429FF">
              <w:rPr>
                <w:color w:val="000000"/>
                <w:sz w:val="20"/>
              </w:rPr>
              <w:t>2024-07-30</w:t>
            </w:r>
          </w:p>
        </w:tc>
      </w:tr>
      <w:tr w:rsidR="00F429FF" w14:paraId="0C3A4CE6" w14:textId="77777777" w:rsidTr="00F429FF">
        <w:tblPrEx>
          <w:tblCellMar>
            <w:top w:w="0" w:type="dxa"/>
            <w:bottom w:w="0" w:type="dxa"/>
          </w:tblCellMar>
        </w:tblPrEx>
        <w:tc>
          <w:tcPr>
            <w:tcW w:w="1666" w:type="pct"/>
          </w:tcPr>
          <w:p w14:paraId="2FADF4A3" w14:textId="07858B7D" w:rsidR="00F429FF" w:rsidRPr="00F429FF" w:rsidRDefault="00F429FF" w:rsidP="00F429FF">
            <w:pPr>
              <w:spacing w:after="120" w:line="240" w:lineRule="auto"/>
              <w:jc w:val="right"/>
              <w:rPr>
                <w:color w:val="000000"/>
                <w:sz w:val="20"/>
              </w:rPr>
            </w:pPr>
            <w:r w:rsidRPr="00F429FF">
              <w:rPr>
                <w:color w:val="000000"/>
                <w:sz w:val="20"/>
              </w:rPr>
              <w:t>Program Execution</w:t>
            </w:r>
          </w:p>
        </w:tc>
        <w:tc>
          <w:tcPr>
            <w:tcW w:w="1667" w:type="pct"/>
          </w:tcPr>
          <w:p w14:paraId="3F8ECB82" w14:textId="2944FDD9" w:rsidR="00F429FF" w:rsidRPr="00F429FF" w:rsidRDefault="00F429FF" w:rsidP="00F429FF">
            <w:pPr>
              <w:spacing w:after="120" w:line="240" w:lineRule="auto"/>
              <w:jc w:val="right"/>
              <w:rPr>
                <w:color w:val="000000"/>
                <w:sz w:val="20"/>
              </w:rPr>
            </w:pPr>
            <w:r w:rsidRPr="00F429FF">
              <w:rPr>
                <w:color w:val="000000"/>
                <w:sz w:val="20"/>
              </w:rPr>
              <w:t>6 months</w:t>
            </w:r>
          </w:p>
        </w:tc>
        <w:tc>
          <w:tcPr>
            <w:tcW w:w="1667" w:type="pct"/>
          </w:tcPr>
          <w:p w14:paraId="64222034" w14:textId="56CB3397" w:rsidR="00F429FF" w:rsidRPr="00F429FF" w:rsidRDefault="00F429FF" w:rsidP="00F429FF">
            <w:pPr>
              <w:spacing w:after="120" w:line="240" w:lineRule="auto"/>
              <w:jc w:val="right"/>
              <w:rPr>
                <w:color w:val="000000"/>
                <w:sz w:val="20"/>
              </w:rPr>
            </w:pPr>
            <w:r w:rsidRPr="00F429FF">
              <w:rPr>
                <w:color w:val="000000"/>
                <w:sz w:val="20"/>
              </w:rPr>
              <w:t>2025-01-30</w:t>
            </w:r>
          </w:p>
        </w:tc>
      </w:tr>
    </w:tbl>
    <w:p w14:paraId="43028894" w14:textId="77777777" w:rsidR="00F429FF" w:rsidRDefault="00F429FF" w:rsidP="00F429FF">
      <w:pPr>
        <w:spacing w:after="120" w:line="240" w:lineRule="auto"/>
        <w:jc w:val="right"/>
        <w:rPr>
          <w:color w:val="4A4A4A"/>
          <w:sz w:val="22"/>
        </w:rPr>
      </w:pPr>
    </w:p>
    <w:p w14:paraId="413E8F3B" w14:textId="18099451" w:rsidR="00F429FF" w:rsidRDefault="00F429FF" w:rsidP="00F429FF">
      <w:pPr>
        <w:spacing w:after="120" w:line="240" w:lineRule="auto"/>
        <w:rPr>
          <w:rFonts w:asciiTheme="majorHAnsi" w:eastAsiaTheme="majorEastAsia" w:hAnsiTheme="majorHAnsi" w:cstheme="majorBidi"/>
          <w:b/>
          <w:color w:val="2D2D2D"/>
          <w:sz w:val="28"/>
          <w:szCs w:val="40"/>
        </w:rPr>
      </w:pPr>
      <w:r w:rsidRPr="00F429FF">
        <w:rPr>
          <w:rFonts w:asciiTheme="majorHAnsi" w:eastAsiaTheme="majorEastAsia" w:hAnsiTheme="majorHAnsi" w:cstheme="majorBidi"/>
          <w:b/>
          <w:color w:val="2D2D2D"/>
          <w:sz w:val="28"/>
          <w:szCs w:val="40"/>
        </w:rPr>
        <w:t>Vertical Technical Architecture</w:t>
      </w:r>
    </w:p>
    <w:p w14:paraId="59386440" w14:textId="636AD233" w:rsidR="00F429FF" w:rsidRDefault="00F429FF" w:rsidP="00F429FF">
      <w:pPr>
        <w:spacing w:after="120" w:line="240" w:lineRule="auto"/>
        <w:jc w:val="right"/>
        <w:rPr>
          <w:color w:val="4A4A4A"/>
          <w:sz w:val="22"/>
        </w:rPr>
      </w:pPr>
      <w:r w:rsidRPr="00F429FF">
        <w:rPr>
          <w:color w:val="4A4A4A"/>
          <w:sz w:val="22"/>
        </w:rPr>
        <w:t>The following VERTICAL diagram shows the proposed system architecture with layered design:</w:t>
      </w:r>
    </w:p>
    <w:p w14:paraId="1976A9CD" w14:textId="7D8B1242" w:rsidR="00F429FF" w:rsidRDefault="00F429FF" w:rsidP="00F429FF">
      <w:pPr>
        <w:spacing w:after="120" w:line="240" w:lineRule="auto"/>
        <w:jc w:val="center"/>
        <w:rPr>
          <w:color w:val="4A4A4A"/>
          <w:sz w:val="22"/>
        </w:rPr>
      </w:pPr>
      <w:r>
        <w:rPr>
          <w:noProof/>
          <w:color w:val="4A4A4A"/>
          <w:sz w:val="22"/>
        </w:rPr>
        <w:drawing>
          <wp:inline distT="0" distB="0" distL="0" distR="0" wp14:anchorId="5B487A9E" wp14:editId="4722BBB5">
            <wp:extent cx="4445000" cy="5715000"/>
            <wp:effectExtent l="0" t="0" r="0" b="0"/>
            <wp:docPr id="1829014956" name="Picture 1"/>
            <wp:cNvGraphicFramePr/>
            <a:graphic xmlns:a="http://schemas.openxmlformats.org/drawingml/2006/main">
              <a:graphicData uri="http://schemas.openxmlformats.org/drawingml/2006/picture">
                <pic:pic xmlns:pic="http://schemas.openxmlformats.org/drawingml/2006/picture">
                  <pic:nvPicPr>
                    <pic:cNvPr id="1829014956" name=""/>
                    <pic:cNvPicPr/>
                  </pic:nvPicPr>
                  <pic:blipFill>
                    <a:blip r:embed="rId6">
                      <a:extLst>
                        <a:ext uri="{28A0092B-C50C-407E-A947-70E740481C1C}">
                          <a14:useLocalDpi xmlns:a14="http://schemas.microsoft.com/office/drawing/2010/main" val="0"/>
                        </a:ext>
                      </a:extLst>
                    </a:blip>
                    <a:stretch>
                      <a:fillRect/>
                    </a:stretch>
                  </pic:blipFill>
                  <pic:spPr>
                    <a:xfrm>
                      <a:off x="0" y="0"/>
                      <a:ext cx="4445000" cy="5715000"/>
                    </a:xfrm>
                    <a:prstGeom prst="rect">
                      <a:avLst/>
                    </a:prstGeom>
                  </pic:spPr>
                </pic:pic>
              </a:graphicData>
            </a:graphic>
          </wp:inline>
        </w:drawing>
      </w:r>
    </w:p>
    <w:p w14:paraId="1E1EB10D" w14:textId="77777777" w:rsidR="00F429FF" w:rsidRDefault="00F429FF" w:rsidP="00F429FF">
      <w:pPr>
        <w:spacing w:after="120" w:line="240" w:lineRule="auto"/>
        <w:jc w:val="right"/>
        <w:rPr>
          <w:color w:val="4A4A4A"/>
          <w:sz w:val="22"/>
        </w:rPr>
      </w:pPr>
    </w:p>
    <w:p w14:paraId="6D2C0748" w14:textId="77777777" w:rsidR="00F429FF" w:rsidRDefault="00F429FF" w:rsidP="00F429FF">
      <w:pPr>
        <w:spacing w:after="120" w:line="240" w:lineRule="auto"/>
        <w:jc w:val="right"/>
        <w:rPr>
          <w:color w:val="4A4A4A"/>
          <w:sz w:val="22"/>
        </w:rPr>
      </w:pPr>
    </w:p>
    <w:p w14:paraId="58AC133D" w14:textId="5C6AED9D" w:rsidR="00F429FF" w:rsidRDefault="00F429FF" w:rsidP="00F429FF">
      <w:pPr>
        <w:spacing w:after="120" w:line="240" w:lineRule="auto"/>
        <w:jc w:val="right"/>
        <w:rPr>
          <w:color w:val="4A4A4A"/>
          <w:sz w:val="18"/>
        </w:rPr>
      </w:pPr>
      <w:r w:rsidRPr="00F429FF">
        <w:rPr>
          <w:color w:val="4A4A4A"/>
          <w:sz w:val="18"/>
        </w:rPr>
        <w:t>Note: The diagram is designed VERTICALLY to clearly show different system layers and top-to-bottom data flow.</w:t>
      </w:r>
    </w:p>
    <w:p w14:paraId="2FFD0322" w14:textId="186E0440" w:rsidR="00F429FF" w:rsidRDefault="00F429FF" w:rsidP="00F429FF">
      <w:pPr>
        <w:spacing w:after="120" w:line="240" w:lineRule="auto"/>
        <w:rPr>
          <w:color w:val="4A4A4A"/>
          <w:sz w:val="22"/>
        </w:rPr>
      </w:pPr>
      <w:r w:rsidRPr="00F429FF">
        <w:rPr>
          <w:color w:val="4A4A4A"/>
          <w:sz w:val="22"/>
        </w:rPr>
        <w:t>The following vertical diagram illustrates the proposed system architecture with top-to-bottom data flow showing system layers.</w:t>
      </w:r>
    </w:p>
    <w:p w14:paraId="3559A088" w14:textId="4A70437E" w:rsidR="00F429FF" w:rsidRDefault="00F429FF" w:rsidP="00F429FF">
      <w:pPr>
        <w:spacing w:after="120" w:line="240" w:lineRule="auto"/>
        <w:jc w:val="right"/>
        <w:rPr>
          <w:color w:val="4A4A4A"/>
          <w:sz w:val="22"/>
        </w:rPr>
      </w:pPr>
      <w:r w:rsidRPr="00F429FF">
        <w:rPr>
          <w:color w:val="4A4A4A"/>
          <w:sz w:val="22"/>
        </w:rPr>
        <w:t>System layers and external integrations</w:t>
      </w:r>
    </w:p>
    <w:p w14:paraId="54FA763C" w14:textId="2796B8DC" w:rsidR="00F429FF" w:rsidRDefault="00F429FF" w:rsidP="00F429FF">
      <w:pPr>
        <w:spacing w:after="120" w:line="240" w:lineRule="auto"/>
        <w:rPr>
          <w:rFonts w:asciiTheme="majorHAnsi" w:eastAsiaTheme="majorEastAsia" w:hAnsiTheme="majorHAnsi" w:cstheme="majorBidi"/>
          <w:b/>
          <w:color w:val="2D2D2D"/>
          <w:sz w:val="28"/>
          <w:szCs w:val="40"/>
        </w:rPr>
      </w:pPr>
      <w:r w:rsidRPr="00F429FF">
        <w:rPr>
          <w:rFonts w:asciiTheme="majorHAnsi" w:eastAsiaTheme="majorEastAsia" w:hAnsiTheme="majorHAnsi" w:cstheme="majorBidi"/>
          <w:b/>
          <w:color w:val="2D2D2D"/>
          <w:sz w:val="28"/>
          <w:szCs w:val="40"/>
        </w:rPr>
        <w:t>Methodology</w:t>
      </w:r>
    </w:p>
    <w:p w14:paraId="00575AA5" w14:textId="237C7ADC" w:rsidR="00F429FF" w:rsidRDefault="00F429FF" w:rsidP="00F429FF">
      <w:pPr>
        <w:spacing w:after="120" w:line="240" w:lineRule="auto"/>
        <w:rPr>
          <w:color w:val="4A4A4A"/>
          <w:sz w:val="22"/>
        </w:rPr>
      </w:pPr>
      <w:r w:rsidRPr="00F429FF">
        <w:rPr>
          <w:color w:val="4A4A4A"/>
          <w:sz w:val="22"/>
        </w:rPr>
        <w:t>The methodology adopted for this project involves several critical steps aimed at ensuring comprehensive understanding and effective implementation. Initially, data will be gathered through surveys and interviews with workers in the non-profit sector to identify training needs. This data will then be analyzed to determine the specific requirements for functional standards. After establishing these standards, training programs will be designed and implemented accordingly. The methodology emphasizes the importance of stakeholder engagement and feedback throughout the process to ensure that the training meets the actual needs of the workforce. This iterative approach will enhance the relevance and effectiveness of the training initiatives.</w:t>
      </w:r>
    </w:p>
    <w:p w14:paraId="1B0175F9" w14:textId="22178888" w:rsidR="00F429FF" w:rsidRDefault="00F429FF" w:rsidP="00F429FF">
      <w:pPr>
        <w:spacing w:after="120" w:line="240" w:lineRule="auto"/>
        <w:jc w:val="right"/>
        <w:rPr>
          <w:color w:val="4A4A4A"/>
          <w:sz w:val="22"/>
        </w:rPr>
      </w:pPr>
      <w:r w:rsidRPr="00F429FF">
        <w:rPr>
          <w:color w:val="4A4A4A"/>
          <w:sz w:val="22"/>
        </w:rPr>
        <w:t>Focus on training relevance and effectiveness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508"/>
        <w:gridCol w:w="4508"/>
      </w:tblGrid>
      <w:tr w:rsidR="00F429FF" w14:paraId="67BE7F41" w14:textId="77777777" w:rsidTr="00F429FF">
        <w:tblPrEx>
          <w:tblCellMar>
            <w:top w:w="0" w:type="dxa"/>
            <w:bottom w:w="0" w:type="dxa"/>
          </w:tblCellMar>
        </w:tblPrEx>
        <w:tc>
          <w:tcPr>
            <w:tcW w:w="2500" w:type="pct"/>
          </w:tcPr>
          <w:p w14:paraId="434169E4" w14:textId="69B0D22F" w:rsidR="00F429FF" w:rsidRPr="00F429FF" w:rsidRDefault="00F429FF" w:rsidP="00F429FF">
            <w:pPr>
              <w:spacing w:after="120" w:line="240" w:lineRule="auto"/>
              <w:jc w:val="center"/>
              <w:rPr>
                <w:b/>
                <w:color w:val="000000"/>
                <w:sz w:val="20"/>
              </w:rPr>
            </w:pPr>
            <w:r w:rsidRPr="00F429FF">
              <w:rPr>
                <w:b/>
                <w:color w:val="000000"/>
                <w:sz w:val="20"/>
              </w:rPr>
              <w:t>Step</w:t>
            </w:r>
          </w:p>
        </w:tc>
        <w:tc>
          <w:tcPr>
            <w:tcW w:w="2500" w:type="pct"/>
          </w:tcPr>
          <w:p w14:paraId="3F88374E" w14:textId="3F7C3D73" w:rsidR="00F429FF" w:rsidRPr="00F429FF" w:rsidRDefault="00F429FF" w:rsidP="00F429FF">
            <w:pPr>
              <w:spacing w:after="120" w:line="240" w:lineRule="auto"/>
              <w:jc w:val="center"/>
              <w:rPr>
                <w:b/>
                <w:color w:val="000000"/>
                <w:sz w:val="20"/>
              </w:rPr>
            </w:pPr>
            <w:r w:rsidRPr="00F429FF">
              <w:rPr>
                <w:b/>
                <w:color w:val="000000"/>
                <w:sz w:val="20"/>
              </w:rPr>
              <w:t>Description</w:t>
            </w:r>
          </w:p>
        </w:tc>
      </w:tr>
      <w:tr w:rsidR="00F429FF" w14:paraId="107B3D77" w14:textId="77777777" w:rsidTr="00F429FF">
        <w:tblPrEx>
          <w:tblCellMar>
            <w:top w:w="0" w:type="dxa"/>
            <w:bottom w:w="0" w:type="dxa"/>
          </w:tblCellMar>
        </w:tblPrEx>
        <w:tc>
          <w:tcPr>
            <w:tcW w:w="2500" w:type="pct"/>
          </w:tcPr>
          <w:p w14:paraId="1224CB3D" w14:textId="1C4E3F98" w:rsidR="00F429FF" w:rsidRPr="00F429FF" w:rsidRDefault="00F429FF" w:rsidP="00F429FF">
            <w:pPr>
              <w:spacing w:after="120" w:line="240" w:lineRule="auto"/>
              <w:jc w:val="right"/>
              <w:rPr>
                <w:color w:val="000000"/>
                <w:sz w:val="20"/>
              </w:rPr>
            </w:pPr>
            <w:r w:rsidRPr="00F429FF">
              <w:rPr>
                <w:color w:val="000000"/>
                <w:sz w:val="20"/>
              </w:rPr>
              <w:t>Data Collection</w:t>
            </w:r>
          </w:p>
        </w:tc>
        <w:tc>
          <w:tcPr>
            <w:tcW w:w="2500" w:type="pct"/>
          </w:tcPr>
          <w:p w14:paraId="2895A8D8" w14:textId="00EA6365" w:rsidR="00F429FF" w:rsidRPr="00F429FF" w:rsidRDefault="00F429FF" w:rsidP="00F429FF">
            <w:pPr>
              <w:spacing w:after="120" w:line="240" w:lineRule="auto"/>
              <w:jc w:val="right"/>
              <w:rPr>
                <w:color w:val="000000"/>
                <w:sz w:val="20"/>
              </w:rPr>
            </w:pPr>
            <w:r w:rsidRPr="00F429FF">
              <w:rPr>
                <w:color w:val="000000"/>
                <w:sz w:val="20"/>
              </w:rPr>
              <w:t>Surveys and interviews with sector workers</w:t>
            </w:r>
          </w:p>
        </w:tc>
      </w:tr>
      <w:tr w:rsidR="00F429FF" w14:paraId="2A9C4D71" w14:textId="77777777" w:rsidTr="00F429FF">
        <w:tblPrEx>
          <w:tblCellMar>
            <w:top w:w="0" w:type="dxa"/>
            <w:bottom w:w="0" w:type="dxa"/>
          </w:tblCellMar>
        </w:tblPrEx>
        <w:tc>
          <w:tcPr>
            <w:tcW w:w="2500" w:type="pct"/>
          </w:tcPr>
          <w:p w14:paraId="62F1AD49" w14:textId="3AF3BD82" w:rsidR="00F429FF" w:rsidRPr="00F429FF" w:rsidRDefault="00F429FF" w:rsidP="00F429FF">
            <w:pPr>
              <w:spacing w:after="120" w:line="240" w:lineRule="auto"/>
              <w:jc w:val="right"/>
              <w:rPr>
                <w:color w:val="000000"/>
                <w:sz w:val="20"/>
              </w:rPr>
            </w:pPr>
            <w:r w:rsidRPr="00F429FF">
              <w:rPr>
                <w:color w:val="000000"/>
                <w:sz w:val="20"/>
              </w:rPr>
              <w:t>Data Analysis</w:t>
            </w:r>
          </w:p>
        </w:tc>
        <w:tc>
          <w:tcPr>
            <w:tcW w:w="2500" w:type="pct"/>
          </w:tcPr>
          <w:p w14:paraId="6C91A60E" w14:textId="33B9F753" w:rsidR="00F429FF" w:rsidRPr="00F429FF" w:rsidRDefault="00F429FF" w:rsidP="00F429FF">
            <w:pPr>
              <w:spacing w:after="120" w:line="240" w:lineRule="auto"/>
              <w:jc w:val="right"/>
              <w:rPr>
                <w:color w:val="000000"/>
                <w:sz w:val="20"/>
              </w:rPr>
            </w:pPr>
            <w:r w:rsidRPr="00F429FF">
              <w:rPr>
                <w:color w:val="000000"/>
                <w:sz w:val="20"/>
              </w:rPr>
              <w:t>Identifying training needs and gaps</w:t>
            </w:r>
          </w:p>
        </w:tc>
      </w:tr>
      <w:tr w:rsidR="00F429FF" w14:paraId="609FCDDF" w14:textId="77777777" w:rsidTr="00F429FF">
        <w:tblPrEx>
          <w:tblCellMar>
            <w:top w:w="0" w:type="dxa"/>
            <w:bottom w:w="0" w:type="dxa"/>
          </w:tblCellMar>
        </w:tblPrEx>
        <w:tc>
          <w:tcPr>
            <w:tcW w:w="2500" w:type="pct"/>
          </w:tcPr>
          <w:p w14:paraId="4953A052" w14:textId="0051FAF5" w:rsidR="00F429FF" w:rsidRPr="00F429FF" w:rsidRDefault="00F429FF" w:rsidP="00F429FF">
            <w:pPr>
              <w:spacing w:after="120" w:line="240" w:lineRule="auto"/>
              <w:jc w:val="right"/>
              <w:rPr>
                <w:color w:val="000000"/>
                <w:sz w:val="20"/>
              </w:rPr>
            </w:pPr>
            <w:r w:rsidRPr="00F429FF">
              <w:rPr>
                <w:color w:val="000000"/>
                <w:sz w:val="20"/>
              </w:rPr>
              <w:t>Standard Design</w:t>
            </w:r>
          </w:p>
        </w:tc>
        <w:tc>
          <w:tcPr>
            <w:tcW w:w="2500" w:type="pct"/>
          </w:tcPr>
          <w:p w14:paraId="283A5371" w14:textId="64152746" w:rsidR="00F429FF" w:rsidRPr="00F429FF" w:rsidRDefault="00F429FF" w:rsidP="00F429FF">
            <w:pPr>
              <w:spacing w:after="120" w:line="240" w:lineRule="auto"/>
              <w:jc w:val="right"/>
              <w:rPr>
                <w:color w:val="000000"/>
                <w:sz w:val="20"/>
              </w:rPr>
            </w:pPr>
            <w:r w:rsidRPr="00F429FF">
              <w:rPr>
                <w:color w:val="000000"/>
                <w:sz w:val="20"/>
              </w:rPr>
              <w:t>Creating functional standards based on findings</w:t>
            </w:r>
          </w:p>
        </w:tc>
      </w:tr>
      <w:tr w:rsidR="00F429FF" w14:paraId="3C4CCF13" w14:textId="77777777" w:rsidTr="00F429FF">
        <w:tblPrEx>
          <w:tblCellMar>
            <w:top w:w="0" w:type="dxa"/>
            <w:bottom w:w="0" w:type="dxa"/>
          </w:tblCellMar>
        </w:tblPrEx>
        <w:tc>
          <w:tcPr>
            <w:tcW w:w="2500" w:type="pct"/>
          </w:tcPr>
          <w:p w14:paraId="6DA9CA36" w14:textId="1A9090F5" w:rsidR="00F429FF" w:rsidRPr="00F429FF" w:rsidRDefault="00F429FF" w:rsidP="00F429FF">
            <w:pPr>
              <w:spacing w:after="120" w:line="240" w:lineRule="auto"/>
              <w:jc w:val="right"/>
              <w:rPr>
                <w:color w:val="000000"/>
                <w:sz w:val="20"/>
              </w:rPr>
            </w:pPr>
            <w:r w:rsidRPr="00F429FF">
              <w:rPr>
                <w:color w:val="000000"/>
                <w:sz w:val="20"/>
              </w:rPr>
              <w:t>Program Implementation</w:t>
            </w:r>
          </w:p>
        </w:tc>
        <w:tc>
          <w:tcPr>
            <w:tcW w:w="2500" w:type="pct"/>
          </w:tcPr>
          <w:p w14:paraId="25BF7088" w14:textId="3715D7C7" w:rsidR="00F429FF" w:rsidRPr="00F429FF" w:rsidRDefault="00F429FF" w:rsidP="00F429FF">
            <w:pPr>
              <w:spacing w:after="120" w:line="240" w:lineRule="auto"/>
              <w:jc w:val="right"/>
              <w:rPr>
                <w:color w:val="000000"/>
                <w:sz w:val="20"/>
              </w:rPr>
            </w:pPr>
            <w:r w:rsidRPr="00F429FF">
              <w:rPr>
                <w:color w:val="000000"/>
                <w:sz w:val="20"/>
              </w:rPr>
              <w:t>Executing training based on designed standards</w:t>
            </w:r>
          </w:p>
        </w:tc>
      </w:tr>
    </w:tbl>
    <w:p w14:paraId="278F407A" w14:textId="77777777" w:rsidR="00F429FF" w:rsidRDefault="00F429FF" w:rsidP="00F429FF">
      <w:pPr>
        <w:spacing w:after="120" w:line="240" w:lineRule="auto"/>
        <w:jc w:val="right"/>
        <w:rPr>
          <w:color w:val="4A4A4A"/>
          <w:sz w:val="22"/>
        </w:rPr>
      </w:pPr>
    </w:p>
    <w:p w14:paraId="0BA1FB66" w14:textId="60361D4B" w:rsidR="00F429FF" w:rsidRDefault="00F429FF" w:rsidP="00F429FF">
      <w:pPr>
        <w:spacing w:after="120" w:line="240" w:lineRule="auto"/>
        <w:rPr>
          <w:rFonts w:asciiTheme="majorHAnsi" w:eastAsiaTheme="majorEastAsia" w:hAnsiTheme="majorHAnsi" w:cstheme="majorBidi"/>
          <w:b/>
          <w:color w:val="2D2D2D"/>
          <w:sz w:val="28"/>
          <w:szCs w:val="40"/>
        </w:rPr>
      </w:pPr>
      <w:r w:rsidRPr="00F429FF">
        <w:rPr>
          <w:rFonts w:asciiTheme="majorHAnsi" w:eastAsiaTheme="majorEastAsia" w:hAnsiTheme="majorHAnsi" w:cstheme="majorBidi"/>
          <w:b/>
          <w:color w:val="2D2D2D"/>
          <w:sz w:val="28"/>
          <w:szCs w:val="40"/>
        </w:rPr>
        <w:t>Team Composition</w:t>
      </w:r>
    </w:p>
    <w:p w14:paraId="01B1B8A0" w14:textId="4C2E772D" w:rsidR="00F429FF" w:rsidRDefault="00F429FF" w:rsidP="00F429FF">
      <w:pPr>
        <w:spacing w:after="120" w:line="240" w:lineRule="auto"/>
        <w:rPr>
          <w:color w:val="4A4A4A"/>
          <w:sz w:val="22"/>
        </w:rPr>
      </w:pPr>
      <w:r w:rsidRPr="00F429FF">
        <w:rPr>
          <w:color w:val="4A4A4A"/>
          <w:sz w:val="22"/>
        </w:rPr>
        <w:t>The project team will comprise a diverse group of experts, each bringing unique skills and experiences that are essential for the successful execution of this initiative. The project manager will oversee all aspects of the project, ensuring that timelines and objectives are met. Specialized consultants with extensive experience in developing functional standards will contribute their expertise in crafting effective frameworks. Additionally, trainers will be responsible for delivering the training programs, drawing upon their knowledge and experience in adult education. This multi-disciplinary team is designed to leverage the strengths of each member to achieve the project goals effectively.</w:t>
      </w:r>
    </w:p>
    <w:p w14:paraId="53C568C5" w14:textId="5751223C" w:rsidR="00F429FF" w:rsidRDefault="00F429FF" w:rsidP="00F429FF">
      <w:pPr>
        <w:spacing w:after="120" w:line="240" w:lineRule="auto"/>
        <w:jc w:val="right"/>
        <w:rPr>
          <w:color w:val="4A4A4A"/>
          <w:sz w:val="22"/>
        </w:rPr>
      </w:pPr>
      <w:r w:rsidRPr="00F429FF">
        <w:rPr>
          <w:color w:val="4A4A4A"/>
          <w:sz w:val="22"/>
        </w:rPr>
        <w:t>Experienced trainers for effective program delivery</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004"/>
        <w:gridCol w:w="3006"/>
        <w:gridCol w:w="3006"/>
      </w:tblGrid>
      <w:tr w:rsidR="00F429FF" w14:paraId="6043927D" w14:textId="77777777" w:rsidTr="00F429FF">
        <w:tblPrEx>
          <w:tblCellMar>
            <w:top w:w="0" w:type="dxa"/>
            <w:bottom w:w="0" w:type="dxa"/>
          </w:tblCellMar>
        </w:tblPrEx>
        <w:tc>
          <w:tcPr>
            <w:tcW w:w="1666" w:type="pct"/>
          </w:tcPr>
          <w:p w14:paraId="0B725CC9" w14:textId="45BF2436" w:rsidR="00F429FF" w:rsidRPr="00F429FF" w:rsidRDefault="00F429FF" w:rsidP="00F429FF">
            <w:pPr>
              <w:spacing w:after="120" w:line="240" w:lineRule="auto"/>
              <w:jc w:val="center"/>
              <w:rPr>
                <w:b/>
                <w:color w:val="000000"/>
                <w:sz w:val="20"/>
              </w:rPr>
            </w:pPr>
            <w:r w:rsidRPr="00F429FF">
              <w:rPr>
                <w:b/>
                <w:color w:val="000000"/>
                <w:sz w:val="20"/>
              </w:rPr>
              <w:t>Position</w:t>
            </w:r>
          </w:p>
        </w:tc>
        <w:tc>
          <w:tcPr>
            <w:tcW w:w="1667" w:type="pct"/>
          </w:tcPr>
          <w:p w14:paraId="3D5E35A7" w14:textId="50DD0142" w:rsidR="00F429FF" w:rsidRPr="00F429FF" w:rsidRDefault="00F429FF" w:rsidP="00F429FF">
            <w:pPr>
              <w:spacing w:after="120" w:line="240" w:lineRule="auto"/>
              <w:jc w:val="center"/>
              <w:rPr>
                <w:b/>
                <w:color w:val="000000"/>
                <w:sz w:val="20"/>
              </w:rPr>
            </w:pPr>
            <w:r w:rsidRPr="00F429FF">
              <w:rPr>
                <w:b/>
                <w:color w:val="000000"/>
                <w:sz w:val="20"/>
              </w:rPr>
              <w:t>Required Qualifications</w:t>
            </w:r>
          </w:p>
        </w:tc>
        <w:tc>
          <w:tcPr>
            <w:tcW w:w="1667" w:type="pct"/>
          </w:tcPr>
          <w:p w14:paraId="623D2F11" w14:textId="4986326B" w:rsidR="00F429FF" w:rsidRPr="00F429FF" w:rsidRDefault="00F429FF" w:rsidP="00F429FF">
            <w:pPr>
              <w:spacing w:after="120" w:line="240" w:lineRule="auto"/>
              <w:jc w:val="center"/>
              <w:rPr>
                <w:b/>
                <w:color w:val="000000"/>
                <w:sz w:val="20"/>
              </w:rPr>
            </w:pPr>
            <w:r w:rsidRPr="00F429FF">
              <w:rPr>
                <w:b/>
                <w:color w:val="000000"/>
                <w:sz w:val="20"/>
              </w:rPr>
              <w:t>Years of Experience</w:t>
            </w:r>
          </w:p>
        </w:tc>
      </w:tr>
      <w:tr w:rsidR="00F429FF" w14:paraId="2D38C06C" w14:textId="77777777" w:rsidTr="00F429FF">
        <w:tblPrEx>
          <w:tblCellMar>
            <w:top w:w="0" w:type="dxa"/>
            <w:bottom w:w="0" w:type="dxa"/>
          </w:tblCellMar>
        </w:tblPrEx>
        <w:tc>
          <w:tcPr>
            <w:tcW w:w="1666" w:type="pct"/>
          </w:tcPr>
          <w:p w14:paraId="1B57B428" w14:textId="3C490CDC" w:rsidR="00F429FF" w:rsidRPr="00F429FF" w:rsidRDefault="00F429FF" w:rsidP="00F429FF">
            <w:pPr>
              <w:spacing w:after="120" w:line="240" w:lineRule="auto"/>
              <w:jc w:val="right"/>
              <w:rPr>
                <w:color w:val="000000"/>
                <w:sz w:val="20"/>
              </w:rPr>
            </w:pPr>
            <w:r w:rsidRPr="00F429FF">
              <w:rPr>
                <w:color w:val="000000"/>
                <w:sz w:val="20"/>
              </w:rPr>
              <w:t>Project Manager</w:t>
            </w:r>
          </w:p>
        </w:tc>
        <w:tc>
          <w:tcPr>
            <w:tcW w:w="1667" w:type="pct"/>
          </w:tcPr>
          <w:p w14:paraId="0EA727D8" w14:textId="597F3387" w:rsidR="00F429FF" w:rsidRPr="00F429FF" w:rsidRDefault="00F429FF" w:rsidP="00F429FF">
            <w:pPr>
              <w:spacing w:after="120" w:line="240" w:lineRule="auto"/>
              <w:jc w:val="right"/>
              <w:rPr>
                <w:color w:val="000000"/>
                <w:sz w:val="20"/>
              </w:rPr>
            </w:pPr>
            <w:r w:rsidRPr="00F429FF">
              <w:rPr>
                <w:color w:val="000000"/>
                <w:sz w:val="20"/>
              </w:rPr>
              <w:t>Bachelor's + PMP Certification</w:t>
            </w:r>
          </w:p>
        </w:tc>
        <w:tc>
          <w:tcPr>
            <w:tcW w:w="1667" w:type="pct"/>
          </w:tcPr>
          <w:p w14:paraId="3DB03D9F" w14:textId="7FE8B98D" w:rsidR="00F429FF" w:rsidRPr="00F429FF" w:rsidRDefault="00F429FF" w:rsidP="00F429FF">
            <w:pPr>
              <w:spacing w:after="120" w:line="240" w:lineRule="auto"/>
              <w:jc w:val="right"/>
              <w:rPr>
                <w:color w:val="000000"/>
                <w:sz w:val="20"/>
              </w:rPr>
            </w:pPr>
            <w:r w:rsidRPr="00F429FF">
              <w:rPr>
                <w:color w:val="000000"/>
                <w:sz w:val="20"/>
              </w:rPr>
              <w:t>5 years</w:t>
            </w:r>
          </w:p>
        </w:tc>
      </w:tr>
      <w:tr w:rsidR="00F429FF" w14:paraId="505D5326" w14:textId="77777777" w:rsidTr="00F429FF">
        <w:tblPrEx>
          <w:tblCellMar>
            <w:top w:w="0" w:type="dxa"/>
            <w:bottom w:w="0" w:type="dxa"/>
          </w:tblCellMar>
        </w:tblPrEx>
        <w:tc>
          <w:tcPr>
            <w:tcW w:w="1666" w:type="pct"/>
          </w:tcPr>
          <w:p w14:paraId="753AC9E5" w14:textId="1E234B90" w:rsidR="00F429FF" w:rsidRPr="00F429FF" w:rsidRDefault="00F429FF" w:rsidP="00F429FF">
            <w:pPr>
              <w:spacing w:after="120" w:line="240" w:lineRule="auto"/>
              <w:jc w:val="right"/>
              <w:rPr>
                <w:color w:val="000000"/>
                <w:sz w:val="20"/>
              </w:rPr>
            </w:pPr>
            <w:r w:rsidRPr="00F429FF">
              <w:rPr>
                <w:color w:val="000000"/>
                <w:sz w:val="20"/>
              </w:rPr>
              <w:t>Specialized Consultant</w:t>
            </w:r>
          </w:p>
        </w:tc>
        <w:tc>
          <w:tcPr>
            <w:tcW w:w="1667" w:type="pct"/>
          </w:tcPr>
          <w:p w14:paraId="6B604E26" w14:textId="4B16982C" w:rsidR="00F429FF" w:rsidRPr="00F429FF" w:rsidRDefault="00F429FF" w:rsidP="00F429FF">
            <w:pPr>
              <w:spacing w:after="120" w:line="240" w:lineRule="auto"/>
              <w:jc w:val="right"/>
              <w:rPr>
                <w:color w:val="000000"/>
                <w:sz w:val="20"/>
              </w:rPr>
            </w:pPr>
            <w:r w:rsidRPr="00F429FF">
              <w:rPr>
                <w:color w:val="000000"/>
                <w:sz w:val="20"/>
              </w:rPr>
              <w:t>Master's in Business Administration or similar</w:t>
            </w:r>
          </w:p>
        </w:tc>
        <w:tc>
          <w:tcPr>
            <w:tcW w:w="1667" w:type="pct"/>
          </w:tcPr>
          <w:p w14:paraId="68A300A9" w14:textId="3CD8A70D" w:rsidR="00F429FF" w:rsidRPr="00F429FF" w:rsidRDefault="00F429FF" w:rsidP="00F429FF">
            <w:pPr>
              <w:spacing w:after="120" w:line="240" w:lineRule="auto"/>
              <w:jc w:val="right"/>
              <w:rPr>
                <w:color w:val="000000"/>
                <w:sz w:val="20"/>
              </w:rPr>
            </w:pPr>
            <w:r w:rsidRPr="00F429FF">
              <w:rPr>
                <w:color w:val="000000"/>
                <w:sz w:val="20"/>
              </w:rPr>
              <w:t>5 years</w:t>
            </w:r>
          </w:p>
        </w:tc>
      </w:tr>
      <w:tr w:rsidR="00F429FF" w14:paraId="39031165" w14:textId="77777777" w:rsidTr="00F429FF">
        <w:tblPrEx>
          <w:tblCellMar>
            <w:top w:w="0" w:type="dxa"/>
            <w:bottom w:w="0" w:type="dxa"/>
          </w:tblCellMar>
        </w:tblPrEx>
        <w:tc>
          <w:tcPr>
            <w:tcW w:w="1666" w:type="pct"/>
          </w:tcPr>
          <w:p w14:paraId="274BA708" w14:textId="5E8D7A1C" w:rsidR="00F429FF" w:rsidRPr="00F429FF" w:rsidRDefault="00F429FF" w:rsidP="00F429FF">
            <w:pPr>
              <w:spacing w:after="120" w:line="240" w:lineRule="auto"/>
              <w:jc w:val="right"/>
              <w:rPr>
                <w:color w:val="000000"/>
                <w:sz w:val="20"/>
              </w:rPr>
            </w:pPr>
            <w:r w:rsidRPr="00F429FF">
              <w:rPr>
                <w:color w:val="000000"/>
                <w:sz w:val="20"/>
              </w:rPr>
              <w:t>Trainer</w:t>
            </w:r>
          </w:p>
        </w:tc>
        <w:tc>
          <w:tcPr>
            <w:tcW w:w="1667" w:type="pct"/>
          </w:tcPr>
          <w:p w14:paraId="1C53A9A9" w14:textId="74925C96" w:rsidR="00F429FF" w:rsidRPr="00F429FF" w:rsidRDefault="00F429FF" w:rsidP="00F429FF">
            <w:pPr>
              <w:spacing w:after="120" w:line="240" w:lineRule="auto"/>
              <w:jc w:val="right"/>
              <w:rPr>
                <w:color w:val="000000"/>
                <w:sz w:val="20"/>
              </w:rPr>
            </w:pPr>
            <w:r w:rsidRPr="00F429FF">
              <w:rPr>
                <w:color w:val="000000"/>
                <w:sz w:val="20"/>
              </w:rPr>
              <w:t>Bachelor's in Education or Training</w:t>
            </w:r>
          </w:p>
        </w:tc>
        <w:tc>
          <w:tcPr>
            <w:tcW w:w="1667" w:type="pct"/>
          </w:tcPr>
          <w:p w14:paraId="50A0845F" w14:textId="2DF6CD38" w:rsidR="00F429FF" w:rsidRPr="00F429FF" w:rsidRDefault="00F429FF" w:rsidP="00F429FF">
            <w:pPr>
              <w:spacing w:after="120" w:line="240" w:lineRule="auto"/>
              <w:jc w:val="right"/>
              <w:rPr>
                <w:color w:val="000000"/>
                <w:sz w:val="20"/>
              </w:rPr>
            </w:pPr>
            <w:r w:rsidRPr="00F429FF">
              <w:rPr>
                <w:color w:val="000000"/>
                <w:sz w:val="20"/>
              </w:rPr>
              <w:t>3 years</w:t>
            </w:r>
          </w:p>
        </w:tc>
      </w:tr>
    </w:tbl>
    <w:p w14:paraId="28164625" w14:textId="77777777" w:rsidR="00F429FF" w:rsidRDefault="00F429FF" w:rsidP="00F429FF">
      <w:pPr>
        <w:spacing w:after="120" w:line="240" w:lineRule="auto"/>
        <w:jc w:val="right"/>
        <w:rPr>
          <w:color w:val="4A4A4A"/>
          <w:sz w:val="22"/>
        </w:rPr>
      </w:pPr>
    </w:p>
    <w:p w14:paraId="12AC4A82" w14:textId="76B30EC0" w:rsidR="00F429FF" w:rsidRDefault="00F429FF" w:rsidP="00F429FF">
      <w:pPr>
        <w:spacing w:after="120" w:line="240" w:lineRule="auto"/>
        <w:rPr>
          <w:rFonts w:asciiTheme="majorHAnsi" w:eastAsiaTheme="majorEastAsia" w:hAnsiTheme="majorHAnsi" w:cstheme="majorBidi"/>
          <w:b/>
          <w:color w:val="2D2D2D"/>
          <w:sz w:val="28"/>
          <w:szCs w:val="40"/>
        </w:rPr>
      </w:pPr>
      <w:r w:rsidRPr="00F429FF">
        <w:rPr>
          <w:rFonts w:asciiTheme="majorHAnsi" w:eastAsiaTheme="majorEastAsia" w:hAnsiTheme="majorHAnsi" w:cstheme="majorBidi"/>
          <w:b/>
          <w:color w:val="2D2D2D"/>
          <w:sz w:val="28"/>
          <w:szCs w:val="40"/>
        </w:rPr>
        <w:t>Pricing and Terms</w:t>
      </w:r>
    </w:p>
    <w:p w14:paraId="38677E0F" w14:textId="25A184C2" w:rsidR="00F429FF" w:rsidRDefault="00F429FF" w:rsidP="00F429FF">
      <w:pPr>
        <w:spacing w:after="120" w:line="240" w:lineRule="auto"/>
        <w:rPr>
          <w:color w:val="4A4A4A"/>
          <w:sz w:val="22"/>
        </w:rPr>
      </w:pPr>
      <w:r w:rsidRPr="00F429FF">
        <w:rPr>
          <w:color w:val="4A4A4A"/>
          <w:sz w:val="22"/>
        </w:rPr>
        <w:t>Pricing for the project will be determined based on a comprehensive analysis of costs, including personnel expenses, training materials, and travel accommodations. The project aims to ensure a transparent pricing structure that reflects the value delivered. Terms and conditions will stipulate the contractor's adherence to established timelines and the requirement for regular progress reports. Quality and safety standards must be maintained throughout the project. This structured approach to pricing and terms will help in establishing clear expectations and accountability between all parties involved.</w:t>
      </w:r>
    </w:p>
    <w:p w14:paraId="69F66A43" w14:textId="2D577B4F" w:rsidR="00F429FF" w:rsidRDefault="00F429FF" w:rsidP="00F429FF">
      <w:pPr>
        <w:spacing w:after="120" w:line="240" w:lineRule="auto"/>
        <w:jc w:val="right"/>
        <w:rPr>
          <w:color w:val="4A4A4A"/>
          <w:sz w:val="22"/>
        </w:rPr>
      </w:pPr>
      <w:r w:rsidRPr="00F429FF">
        <w:rPr>
          <w:color w:val="4A4A4A"/>
          <w:sz w:val="22"/>
        </w:rPr>
        <w:t>Adherence to quality and safety standards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508"/>
        <w:gridCol w:w="4508"/>
      </w:tblGrid>
      <w:tr w:rsidR="00F429FF" w14:paraId="6F96D552" w14:textId="77777777" w:rsidTr="00F429FF">
        <w:tblPrEx>
          <w:tblCellMar>
            <w:top w:w="0" w:type="dxa"/>
            <w:bottom w:w="0" w:type="dxa"/>
          </w:tblCellMar>
        </w:tblPrEx>
        <w:tc>
          <w:tcPr>
            <w:tcW w:w="2500" w:type="pct"/>
          </w:tcPr>
          <w:p w14:paraId="325AB5CB" w14:textId="6ACC4A3A" w:rsidR="00F429FF" w:rsidRPr="00F429FF" w:rsidRDefault="00F429FF" w:rsidP="00F429FF">
            <w:pPr>
              <w:spacing w:after="120" w:line="240" w:lineRule="auto"/>
              <w:jc w:val="center"/>
              <w:rPr>
                <w:b/>
                <w:color w:val="000000"/>
                <w:sz w:val="20"/>
              </w:rPr>
            </w:pPr>
            <w:r w:rsidRPr="00F429FF">
              <w:rPr>
                <w:b/>
                <w:color w:val="000000"/>
                <w:sz w:val="20"/>
              </w:rPr>
              <w:t>Item</w:t>
            </w:r>
          </w:p>
        </w:tc>
        <w:tc>
          <w:tcPr>
            <w:tcW w:w="2500" w:type="pct"/>
          </w:tcPr>
          <w:p w14:paraId="5CFCF6D9" w14:textId="3A48826A" w:rsidR="00F429FF" w:rsidRPr="00F429FF" w:rsidRDefault="00F429FF" w:rsidP="00F429FF">
            <w:pPr>
              <w:spacing w:after="120" w:line="240" w:lineRule="auto"/>
              <w:jc w:val="center"/>
              <w:rPr>
                <w:b/>
                <w:color w:val="000000"/>
                <w:sz w:val="20"/>
              </w:rPr>
            </w:pPr>
            <w:r w:rsidRPr="00F429FF">
              <w:rPr>
                <w:b/>
                <w:color w:val="000000"/>
                <w:sz w:val="20"/>
              </w:rPr>
              <w:t>Total Cost</w:t>
            </w:r>
          </w:p>
        </w:tc>
      </w:tr>
      <w:tr w:rsidR="00F429FF" w14:paraId="165F3D8B" w14:textId="77777777" w:rsidTr="00F429FF">
        <w:tblPrEx>
          <w:tblCellMar>
            <w:top w:w="0" w:type="dxa"/>
            <w:bottom w:w="0" w:type="dxa"/>
          </w:tblCellMar>
        </w:tblPrEx>
        <w:tc>
          <w:tcPr>
            <w:tcW w:w="2500" w:type="pct"/>
          </w:tcPr>
          <w:p w14:paraId="0882999D" w14:textId="0ABFF35A" w:rsidR="00F429FF" w:rsidRPr="00F429FF" w:rsidRDefault="00F429FF" w:rsidP="00F429FF">
            <w:pPr>
              <w:spacing w:after="120" w:line="240" w:lineRule="auto"/>
              <w:jc w:val="right"/>
              <w:rPr>
                <w:color w:val="000000"/>
                <w:sz w:val="20"/>
              </w:rPr>
            </w:pPr>
            <w:r w:rsidRPr="00F429FF">
              <w:rPr>
                <w:color w:val="000000"/>
                <w:sz w:val="20"/>
              </w:rPr>
              <w:t>Personnel Costs</w:t>
            </w:r>
          </w:p>
        </w:tc>
        <w:tc>
          <w:tcPr>
            <w:tcW w:w="2500" w:type="pct"/>
          </w:tcPr>
          <w:p w14:paraId="154BC207" w14:textId="00E78B2E" w:rsidR="00F429FF" w:rsidRPr="00F429FF" w:rsidRDefault="00F429FF" w:rsidP="00F429FF">
            <w:pPr>
              <w:spacing w:after="120" w:line="240" w:lineRule="auto"/>
              <w:jc w:val="right"/>
              <w:rPr>
                <w:color w:val="000000"/>
                <w:sz w:val="20"/>
              </w:rPr>
            </w:pPr>
            <w:r w:rsidRPr="00F429FF">
              <w:rPr>
                <w:color w:val="000000"/>
                <w:sz w:val="20"/>
              </w:rPr>
              <w:t>500,000 SAR</w:t>
            </w:r>
          </w:p>
        </w:tc>
      </w:tr>
      <w:tr w:rsidR="00F429FF" w14:paraId="547EFF3A" w14:textId="77777777" w:rsidTr="00F429FF">
        <w:tblPrEx>
          <w:tblCellMar>
            <w:top w:w="0" w:type="dxa"/>
            <w:bottom w:w="0" w:type="dxa"/>
          </w:tblCellMar>
        </w:tblPrEx>
        <w:tc>
          <w:tcPr>
            <w:tcW w:w="2500" w:type="pct"/>
          </w:tcPr>
          <w:p w14:paraId="5EC8BD69" w14:textId="4DD32220" w:rsidR="00F429FF" w:rsidRPr="00F429FF" w:rsidRDefault="00F429FF" w:rsidP="00F429FF">
            <w:pPr>
              <w:spacing w:after="120" w:line="240" w:lineRule="auto"/>
              <w:jc w:val="right"/>
              <w:rPr>
                <w:color w:val="000000"/>
                <w:sz w:val="20"/>
              </w:rPr>
            </w:pPr>
            <w:r w:rsidRPr="00F429FF">
              <w:rPr>
                <w:color w:val="000000"/>
                <w:sz w:val="20"/>
              </w:rPr>
              <w:t>Training Materials Costs</w:t>
            </w:r>
          </w:p>
        </w:tc>
        <w:tc>
          <w:tcPr>
            <w:tcW w:w="2500" w:type="pct"/>
          </w:tcPr>
          <w:p w14:paraId="56173CA9" w14:textId="37D10B3B" w:rsidR="00F429FF" w:rsidRPr="00F429FF" w:rsidRDefault="00F429FF" w:rsidP="00F429FF">
            <w:pPr>
              <w:spacing w:after="120" w:line="240" w:lineRule="auto"/>
              <w:jc w:val="right"/>
              <w:rPr>
                <w:color w:val="000000"/>
                <w:sz w:val="20"/>
              </w:rPr>
            </w:pPr>
            <w:r w:rsidRPr="00F429FF">
              <w:rPr>
                <w:color w:val="000000"/>
                <w:sz w:val="20"/>
              </w:rPr>
              <w:t>200,000 SAR</w:t>
            </w:r>
          </w:p>
        </w:tc>
      </w:tr>
      <w:tr w:rsidR="00F429FF" w14:paraId="73AC09FE" w14:textId="77777777" w:rsidTr="00F429FF">
        <w:tblPrEx>
          <w:tblCellMar>
            <w:top w:w="0" w:type="dxa"/>
            <w:bottom w:w="0" w:type="dxa"/>
          </w:tblCellMar>
        </w:tblPrEx>
        <w:tc>
          <w:tcPr>
            <w:tcW w:w="2500" w:type="pct"/>
          </w:tcPr>
          <w:p w14:paraId="27123A20" w14:textId="69A8A10F" w:rsidR="00F429FF" w:rsidRPr="00F429FF" w:rsidRDefault="00F429FF" w:rsidP="00F429FF">
            <w:pPr>
              <w:spacing w:after="120" w:line="240" w:lineRule="auto"/>
              <w:jc w:val="right"/>
              <w:rPr>
                <w:color w:val="000000"/>
                <w:sz w:val="20"/>
              </w:rPr>
            </w:pPr>
            <w:r w:rsidRPr="00F429FF">
              <w:rPr>
                <w:color w:val="000000"/>
                <w:sz w:val="20"/>
              </w:rPr>
              <w:t>Travel and Accommodation Costs</w:t>
            </w:r>
          </w:p>
        </w:tc>
        <w:tc>
          <w:tcPr>
            <w:tcW w:w="2500" w:type="pct"/>
          </w:tcPr>
          <w:p w14:paraId="014CA03E" w14:textId="0537B95C" w:rsidR="00F429FF" w:rsidRPr="00F429FF" w:rsidRDefault="00F429FF" w:rsidP="00F429FF">
            <w:pPr>
              <w:spacing w:after="120" w:line="240" w:lineRule="auto"/>
              <w:jc w:val="right"/>
              <w:rPr>
                <w:color w:val="000000"/>
                <w:sz w:val="20"/>
              </w:rPr>
            </w:pPr>
            <w:r w:rsidRPr="00F429FF">
              <w:rPr>
                <w:color w:val="000000"/>
                <w:sz w:val="20"/>
              </w:rPr>
              <w:t>100,000 SAR</w:t>
            </w:r>
          </w:p>
        </w:tc>
      </w:tr>
      <w:tr w:rsidR="00F429FF" w14:paraId="5B1FB76A" w14:textId="77777777" w:rsidTr="00F429FF">
        <w:tblPrEx>
          <w:tblCellMar>
            <w:top w:w="0" w:type="dxa"/>
            <w:bottom w:w="0" w:type="dxa"/>
          </w:tblCellMar>
        </w:tblPrEx>
        <w:tc>
          <w:tcPr>
            <w:tcW w:w="2500" w:type="pct"/>
          </w:tcPr>
          <w:p w14:paraId="2A083A34" w14:textId="45CEAA08" w:rsidR="00F429FF" w:rsidRPr="00F429FF" w:rsidRDefault="00F429FF" w:rsidP="00F429FF">
            <w:pPr>
              <w:spacing w:after="120" w:line="240" w:lineRule="auto"/>
              <w:jc w:val="right"/>
              <w:rPr>
                <w:color w:val="000000"/>
                <w:sz w:val="20"/>
              </w:rPr>
            </w:pPr>
            <w:r w:rsidRPr="00F429FF">
              <w:rPr>
                <w:color w:val="000000"/>
                <w:sz w:val="20"/>
              </w:rPr>
              <w:t>Total</w:t>
            </w:r>
          </w:p>
        </w:tc>
        <w:tc>
          <w:tcPr>
            <w:tcW w:w="2500" w:type="pct"/>
          </w:tcPr>
          <w:p w14:paraId="18ADB5AF" w14:textId="245DC3CF" w:rsidR="00F429FF" w:rsidRPr="00F429FF" w:rsidRDefault="00F429FF" w:rsidP="00F429FF">
            <w:pPr>
              <w:spacing w:after="120" w:line="240" w:lineRule="auto"/>
              <w:jc w:val="right"/>
              <w:rPr>
                <w:color w:val="000000"/>
                <w:sz w:val="20"/>
              </w:rPr>
            </w:pPr>
            <w:r w:rsidRPr="00F429FF">
              <w:rPr>
                <w:color w:val="000000"/>
                <w:sz w:val="20"/>
              </w:rPr>
              <w:t>800,000 SAR</w:t>
            </w:r>
          </w:p>
        </w:tc>
      </w:tr>
    </w:tbl>
    <w:p w14:paraId="48B87A4F" w14:textId="77777777" w:rsidR="00F429FF" w:rsidRDefault="00F429FF" w:rsidP="00F429FF">
      <w:pPr>
        <w:spacing w:after="120" w:line="240" w:lineRule="auto"/>
        <w:jc w:val="right"/>
        <w:rPr>
          <w:color w:val="4A4A4A"/>
          <w:sz w:val="22"/>
        </w:rPr>
      </w:pPr>
    </w:p>
    <w:p w14:paraId="66BE1DC2" w14:textId="2688777E" w:rsidR="00F429FF" w:rsidRDefault="00F429FF" w:rsidP="00F429FF">
      <w:pPr>
        <w:spacing w:after="120" w:line="240" w:lineRule="auto"/>
        <w:rPr>
          <w:rFonts w:asciiTheme="majorHAnsi" w:eastAsiaTheme="majorEastAsia" w:hAnsiTheme="majorHAnsi" w:cstheme="majorBidi"/>
          <w:b/>
          <w:color w:val="2D2D2D"/>
          <w:sz w:val="28"/>
          <w:szCs w:val="40"/>
        </w:rPr>
      </w:pPr>
      <w:r w:rsidRPr="00F429FF">
        <w:rPr>
          <w:rFonts w:asciiTheme="majorHAnsi" w:eastAsiaTheme="majorEastAsia" w:hAnsiTheme="majorHAnsi" w:cstheme="majorBidi"/>
          <w:b/>
          <w:color w:val="2D2D2D"/>
          <w:sz w:val="28"/>
          <w:szCs w:val="40"/>
        </w:rPr>
        <w:t>Risk Analysis and Mitigation Strategies</w:t>
      </w:r>
    </w:p>
    <w:p w14:paraId="27C8129B" w14:textId="44E8B306" w:rsidR="00F429FF" w:rsidRDefault="00F429FF" w:rsidP="00F429FF">
      <w:pPr>
        <w:spacing w:after="120" w:line="240" w:lineRule="auto"/>
        <w:rPr>
          <w:color w:val="4A4A4A"/>
          <w:sz w:val="22"/>
        </w:rPr>
      </w:pPr>
      <w:r w:rsidRPr="00F429FF">
        <w:rPr>
          <w:color w:val="4A4A4A"/>
          <w:sz w:val="22"/>
        </w:rPr>
        <w:t>The project will take into account potential risks that could hinder successful implementation, including financial risks such as budget overruns, time risks related to delays in project phases, and human resource risks stemming from a lack of qualified personnel. To mitigate these risks, a contingency budget will be established to address unforeseen expenses, a flexible timeline will be created with regular review points to ensure adherence to schedules, and additional training for staff will be implemented to ensure the necessary skills are developed. By proactively addressing these risks, the project aims to enhance its resilience and adaptability.</w:t>
      </w:r>
    </w:p>
    <w:p w14:paraId="787B1582" w14:textId="24F50D38" w:rsidR="00F429FF" w:rsidRDefault="00F429FF" w:rsidP="00F429FF">
      <w:pPr>
        <w:spacing w:after="120" w:line="240" w:lineRule="auto"/>
        <w:jc w:val="right"/>
        <w:rPr>
          <w:color w:val="4A4A4A"/>
          <w:sz w:val="22"/>
        </w:rPr>
      </w:pPr>
      <w:r w:rsidRPr="00F429FF">
        <w:rPr>
          <w:color w:val="4A4A4A"/>
          <w:sz w:val="22"/>
        </w:rPr>
        <w:t>Additional training for skill development</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508"/>
        <w:gridCol w:w="4508"/>
      </w:tblGrid>
      <w:tr w:rsidR="00F429FF" w14:paraId="392A35A9" w14:textId="77777777" w:rsidTr="00F429FF">
        <w:tblPrEx>
          <w:tblCellMar>
            <w:top w:w="0" w:type="dxa"/>
            <w:bottom w:w="0" w:type="dxa"/>
          </w:tblCellMar>
        </w:tblPrEx>
        <w:tc>
          <w:tcPr>
            <w:tcW w:w="2500" w:type="pct"/>
          </w:tcPr>
          <w:p w14:paraId="55635530" w14:textId="1B9AB9C6" w:rsidR="00F429FF" w:rsidRPr="00F429FF" w:rsidRDefault="00F429FF" w:rsidP="00F429FF">
            <w:pPr>
              <w:spacing w:after="120" w:line="240" w:lineRule="auto"/>
              <w:jc w:val="center"/>
              <w:rPr>
                <w:b/>
                <w:color w:val="000000"/>
                <w:sz w:val="20"/>
              </w:rPr>
            </w:pPr>
            <w:r w:rsidRPr="00F429FF">
              <w:rPr>
                <w:b/>
                <w:color w:val="000000"/>
                <w:sz w:val="20"/>
              </w:rPr>
              <w:t>Risk</w:t>
            </w:r>
          </w:p>
        </w:tc>
        <w:tc>
          <w:tcPr>
            <w:tcW w:w="2500" w:type="pct"/>
          </w:tcPr>
          <w:p w14:paraId="5EC7FC62" w14:textId="19D59FF2" w:rsidR="00F429FF" w:rsidRPr="00F429FF" w:rsidRDefault="00F429FF" w:rsidP="00F429FF">
            <w:pPr>
              <w:spacing w:after="120" w:line="240" w:lineRule="auto"/>
              <w:jc w:val="center"/>
              <w:rPr>
                <w:b/>
                <w:color w:val="000000"/>
                <w:sz w:val="20"/>
              </w:rPr>
            </w:pPr>
            <w:r w:rsidRPr="00F429FF">
              <w:rPr>
                <w:b/>
                <w:color w:val="000000"/>
                <w:sz w:val="20"/>
              </w:rPr>
              <w:t>Mitigation Strategy</w:t>
            </w:r>
          </w:p>
        </w:tc>
      </w:tr>
      <w:tr w:rsidR="00F429FF" w14:paraId="5711A5FF" w14:textId="77777777" w:rsidTr="00F429FF">
        <w:tblPrEx>
          <w:tblCellMar>
            <w:top w:w="0" w:type="dxa"/>
            <w:bottom w:w="0" w:type="dxa"/>
          </w:tblCellMar>
        </w:tblPrEx>
        <w:tc>
          <w:tcPr>
            <w:tcW w:w="2500" w:type="pct"/>
          </w:tcPr>
          <w:p w14:paraId="23596A1D" w14:textId="3365D78A" w:rsidR="00F429FF" w:rsidRPr="00F429FF" w:rsidRDefault="00F429FF" w:rsidP="00F429FF">
            <w:pPr>
              <w:spacing w:after="120" w:line="240" w:lineRule="auto"/>
              <w:jc w:val="right"/>
              <w:rPr>
                <w:color w:val="000000"/>
                <w:sz w:val="20"/>
              </w:rPr>
            </w:pPr>
            <w:r w:rsidRPr="00F429FF">
              <w:rPr>
                <w:color w:val="000000"/>
                <w:sz w:val="20"/>
              </w:rPr>
              <w:t>Financial Risks</w:t>
            </w:r>
          </w:p>
        </w:tc>
        <w:tc>
          <w:tcPr>
            <w:tcW w:w="2500" w:type="pct"/>
          </w:tcPr>
          <w:p w14:paraId="3848AC95" w14:textId="650A8DB1" w:rsidR="00F429FF" w:rsidRPr="00F429FF" w:rsidRDefault="00F429FF" w:rsidP="00F429FF">
            <w:pPr>
              <w:spacing w:after="120" w:line="240" w:lineRule="auto"/>
              <w:jc w:val="right"/>
              <w:rPr>
                <w:color w:val="000000"/>
                <w:sz w:val="20"/>
              </w:rPr>
            </w:pPr>
            <w:r w:rsidRPr="00F429FF">
              <w:rPr>
                <w:color w:val="000000"/>
                <w:sz w:val="20"/>
              </w:rPr>
              <w:t>Establishing a contingency budget</w:t>
            </w:r>
          </w:p>
        </w:tc>
      </w:tr>
      <w:tr w:rsidR="00F429FF" w14:paraId="5EEAB2B2" w14:textId="77777777" w:rsidTr="00F429FF">
        <w:tblPrEx>
          <w:tblCellMar>
            <w:top w:w="0" w:type="dxa"/>
            <w:bottom w:w="0" w:type="dxa"/>
          </w:tblCellMar>
        </w:tblPrEx>
        <w:tc>
          <w:tcPr>
            <w:tcW w:w="2500" w:type="pct"/>
          </w:tcPr>
          <w:p w14:paraId="5B1A079E" w14:textId="60EAA0DB" w:rsidR="00F429FF" w:rsidRPr="00F429FF" w:rsidRDefault="00F429FF" w:rsidP="00F429FF">
            <w:pPr>
              <w:spacing w:after="120" w:line="240" w:lineRule="auto"/>
              <w:jc w:val="right"/>
              <w:rPr>
                <w:color w:val="000000"/>
                <w:sz w:val="20"/>
              </w:rPr>
            </w:pPr>
            <w:r w:rsidRPr="00F429FF">
              <w:rPr>
                <w:color w:val="000000"/>
                <w:sz w:val="20"/>
              </w:rPr>
              <w:t>Time Risks</w:t>
            </w:r>
          </w:p>
        </w:tc>
        <w:tc>
          <w:tcPr>
            <w:tcW w:w="2500" w:type="pct"/>
          </w:tcPr>
          <w:p w14:paraId="10A32C64" w14:textId="2429DE6E" w:rsidR="00F429FF" w:rsidRPr="00F429FF" w:rsidRDefault="00F429FF" w:rsidP="00F429FF">
            <w:pPr>
              <w:spacing w:after="120" w:line="240" w:lineRule="auto"/>
              <w:jc w:val="right"/>
              <w:rPr>
                <w:color w:val="000000"/>
                <w:sz w:val="20"/>
              </w:rPr>
            </w:pPr>
            <w:r w:rsidRPr="00F429FF">
              <w:rPr>
                <w:color w:val="000000"/>
                <w:sz w:val="20"/>
              </w:rPr>
              <w:t>Creating a flexible timeline</w:t>
            </w:r>
          </w:p>
        </w:tc>
      </w:tr>
      <w:tr w:rsidR="00F429FF" w14:paraId="7932595A" w14:textId="77777777" w:rsidTr="00F429FF">
        <w:tblPrEx>
          <w:tblCellMar>
            <w:top w:w="0" w:type="dxa"/>
            <w:bottom w:w="0" w:type="dxa"/>
          </w:tblCellMar>
        </w:tblPrEx>
        <w:tc>
          <w:tcPr>
            <w:tcW w:w="2500" w:type="pct"/>
          </w:tcPr>
          <w:p w14:paraId="6CD6439B" w14:textId="7546F8E0" w:rsidR="00F429FF" w:rsidRPr="00F429FF" w:rsidRDefault="00F429FF" w:rsidP="00F429FF">
            <w:pPr>
              <w:spacing w:after="120" w:line="240" w:lineRule="auto"/>
              <w:jc w:val="right"/>
              <w:rPr>
                <w:color w:val="000000"/>
                <w:sz w:val="20"/>
              </w:rPr>
            </w:pPr>
            <w:r w:rsidRPr="00F429FF">
              <w:rPr>
                <w:color w:val="000000"/>
                <w:sz w:val="20"/>
              </w:rPr>
              <w:t>Human Resource Risks</w:t>
            </w:r>
          </w:p>
        </w:tc>
        <w:tc>
          <w:tcPr>
            <w:tcW w:w="2500" w:type="pct"/>
          </w:tcPr>
          <w:p w14:paraId="72EC958E" w14:textId="3EC69E30" w:rsidR="00F429FF" w:rsidRPr="00F429FF" w:rsidRDefault="00F429FF" w:rsidP="00F429FF">
            <w:pPr>
              <w:spacing w:after="120" w:line="240" w:lineRule="auto"/>
              <w:jc w:val="right"/>
              <w:rPr>
                <w:color w:val="000000"/>
                <w:sz w:val="20"/>
              </w:rPr>
            </w:pPr>
            <w:r w:rsidRPr="00F429FF">
              <w:rPr>
                <w:color w:val="000000"/>
                <w:sz w:val="20"/>
              </w:rPr>
              <w:t>Implementing additional training</w:t>
            </w:r>
          </w:p>
        </w:tc>
      </w:tr>
    </w:tbl>
    <w:p w14:paraId="3E15FE99" w14:textId="77777777" w:rsidR="00F429FF" w:rsidRDefault="00F429FF" w:rsidP="00F429FF">
      <w:pPr>
        <w:spacing w:after="120" w:line="240" w:lineRule="auto"/>
        <w:jc w:val="right"/>
        <w:rPr>
          <w:color w:val="4A4A4A"/>
          <w:sz w:val="22"/>
        </w:rPr>
      </w:pPr>
    </w:p>
    <w:p w14:paraId="3F0BBCA4" w14:textId="4050C09C" w:rsidR="00F429FF" w:rsidRDefault="00F429FF" w:rsidP="00F429FF">
      <w:pPr>
        <w:spacing w:after="120" w:line="240" w:lineRule="auto"/>
        <w:rPr>
          <w:rFonts w:asciiTheme="majorHAnsi" w:eastAsiaTheme="majorEastAsia" w:hAnsiTheme="majorHAnsi" w:cstheme="majorBidi"/>
          <w:b/>
          <w:color w:val="2D2D2D"/>
          <w:sz w:val="28"/>
          <w:szCs w:val="40"/>
        </w:rPr>
      </w:pPr>
      <w:r w:rsidRPr="00F429FF">
        <w:rPr>
          <w:rFonts w:asciiTheme="majorHAnsi" w:eastAsiaTheme="majorEastAsia" w:hAnsiTheme="majorHAnsi" w:cstheme="majorBidi"/>
          <w:b/>
          <w:color w:val="2D2D2D"/>
          <w:sz w:val="28"/>
          <w:szCs w:val="40"/>
        </w:rPr>
        <w:t>Quality Assurance and Performance Monitoring</w:t>
      </w:r>
    </w:p>
    <w:p w14:paraId="04095F5A" w14:textId="0EC91853" w:rsidR="00F429FF" w:rsidRDefault="00F429FF" w:rsidP="00F429FF">
      <w:pPr>
        <w:spacing w:after="120" w:line="240" w:lineRule="auto"/>
        <w:rPr>
          <w:color w:val="4A4A4A"/>
          <w:sz w:val="22"/>
        </w:rPr>
      </w:pPr>
      <w:r w:rsidRPr="00F429FF">
        <w:rPr>
          <w:color w:val="4A4A4A"/>
          <w:sz w:val="22"/>
        </w:rPr>
        <w:t>Quality assurance will be a critical component of the project, ensuring that all activities are executed according to established standards. Regular reviews will be conducted to verify compliance with these standards, and performance measurement tools will be utilized to track project progress. Feedback from beneficiaries will be collected to assess the quality of the services delivered. Additionally, periodic reports will be prepared to document project status, highlight achievements, and identify areas for improvement. This systematic approach to quality assurance and monitoring will foster continuous improvement and stakeholder confidence.</w:t>
      </w:r>
    </w:p>
    <w:p w14:paraId="7C14B3CA" w14:textId="414239EE" w:rsidR="00F429FF" w:rsidRDefault="00F429FF" w:rsidP="00F429FF">
      <w:pPr>
        <w:spacing w:after="120" w:line="240" w:lineRule="auto"/>
        <w:jc w:val="right"/>
        <w:rPr>
          <w:color w:val="4A4A4A"/>
          <w:sz w:val="22"/>
        </w:rPr>
      </w:pPr>
      <w:r w:rsidRPr="00F429FF">
        <w:rPr>
          <w:color w:val="4A4A4A"/>
          <w:sz w:val="22"/>
        </w:rPr>
        <w:t>Periodic reporting on project status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508"/>
        <w:gridCol w:w="4508"/>
      </w:tblGrid>
      <w:tr w:rsidR="00F429FF" w14:paraId="59D8B323" w14:textId="77777777" w:rsidTr="00F429FF">
        <w:tblPrEx>
          <w:tblCellMar>
            <w:top w:w="0" w:type="dxa"/>
            <w:bottom w:w="0" w:type="dxa"/>
          </w:tblCellMar>
        </w:tblPrEx>
        <w:tc>
          <w:tcPr>
            <w:tcW w:w="2500" w:type="pct"/>
          </w:tcPr>
          <w:p w14:paraId="6EED0E2A" w14:textId="60287F6B" w:rsidR="00F429FF" w:rsidRPr="00F429FF" w:rsidRDefault="00F429FF" w:rsidP="00F429FF">
            <w:pPr>
              <w:spacing w:after="120" w:line="240" w:lineRule="auto"/>
              <w:jc w:val="center"/>
              <w:rPr>
                <w:b/>
                <w:color w:val="000000"/>
                <w:sz w:val="20"/>
              </w:rPr>
            </w:pPr>
            <w:r w:rsidRPr="00F429FF">
              <w:rPr>
                <w:b/>
                <w:color w:val="000000"/>
                <w:sz w:val="20"/>
              </w:rPr>
              <w:t>Performance Indicator</w:t>
            </w:r>
          </w:p>
        </w:tc>
        <w:tc>
          <w:tcPr>
            <w:tcW w:w="2500" w:type="pct"/>
          </w:tcPr>
          <w:p w14:paraId="174554F3" w14:textId="0CAD28DB" w:rsidR="00F429FF" w:rsidRPr="00F429FF" w:rsidRDefault="00F429FF" w:rsidP="00F429FF">
            <w:pPr>
              <w:spacing w:after="120" w:line="240" w:lineRule="auto"/>
              <w:jc w:val="center"/>
              <w:rPr>
                <w:b/>
                <w:color w:val="000000"/>
                <w:sz w:val="20"/>
              </w:rPr>
            </w:pPr>
            <w:r w:rsidRPr="00F429FF">
              <w:rPr>
                <w:b/>
                <w:color w:val="000000"/>
                <w:sz w:val="20"/>
              </w:rPr>
              <w:t>Measurement</w:t>
            </w:r>
          </w:p>
        </w:tc>
      </w:tr>
      <w:tr w:rsidR="00F429FF" w14:paraId="3102DB6A" w14:textId="77777777" w:rsidTr="00F429FF">
        <w:tblPrEx>
          <w:tblCellMar>
            <w:top w:w="0" w:type="dxa"/>
            <w:bottom w:w="0" w:type="dxa"/>
          </w:tblCellMar>
        </w:tblPrEx>
        <w:tc>
          <w:tcPr>
            <w:tcW w:w="2500" w:type="pct"/>
          </w:tcPr>
          <w:p w14:paraId="695D1CC8" w14:textId="6A050C22" w:rsidR="00F429FF" w:rsidRPr="00F429FF" w:rsidRDefault="00F429FF" w:rsidP="00F429FF">
            <w:pPr>
              <w:spacing w:after="120" w:line="240" w:lineRule="auto"/>
              <w:jc w:val="right"/>
              <w:rPr>
                <w:color w:val="000000"/>
                <w:sz w:val="20"/>
              </w:rPr>
            </w:pPr>
            <w:r w:rsidRPr="00F429FF">
              <w:rPr>
                <w:color w:val="000000"/>
                <w:sz w:val="20"/>
              </w:rPr>
              <w:t>Achievement of Objectives</w:t>
            </w:r>
          </w:p>
        </w:tc>
        <w:tc>
          <w:tcPr>
            <w:tcW w:w="2500" w:type="pct"/>
          </w:tcPr>
          <w:p w14:paraId="3426010B" w14:textId="5EAF657E" w:rsidR="00F429FF" w:rsidRPr="00F429FF" w:rsidRDefault="00F429FF" w:rsidP="00F429FF">
            <w:pPr>
              <w:spacing w:after="120" w:line="240" w:lineRule="auto"/>
              <w:jc w:val="right"/>
              <w:rPr>
                <w:color w:val="000000"/>
                <w:sz w:val="20"/>
              </w:rPr>
            </w:pPr>
            <w:r w:rsidRPr="00F429FF">
              <w:rPr>
                <w:color w:val="000000"/>
                <w:sz w:val="20"/>
              </w:rPr>
              <w:t>Percentage of goals met</w:t>
            </w:r>
          </w:p>
        </w:tc>
      </w:tr>
      <w:tr w:rsidR="00F429FF" w14:paraId="557AC7ED" w14:textId="77777777" w:rsidTr="00F429FF">
        <w:tblPrEx>
          <w:tblCellMar>
            <w:top w:w="0" w:type="dxa"/>
            <w:bottom w:w="0" w:type="dxa"/>
          </w:tblCellMar>
        </w:tblPrEx>
        <w:tc>
          <w:tcPr>
            <w:tcW w:w="2500" w:type="pct"/>
          </w:tcPr>
          <w:p w14:paraId="55A831DF" w14:textId="09D57742" w:rsidR="00F429FF" w:rsidRPr="00F429FF" w:rsidRDefault="00F429FF" w:rsidP="00F429FF">
            <w:pPr>
              <w:spacing w:after="120" w:line="240" w:lineRule="auto"/>
              <w:jc w:val="right"/>
              <w:rPr>
                <w:color w:val="000000"/>
                <w:sz w:val="20"/>
              </w:rPr>
            </w:pPr>
            <w:r w:rsidRPr="00F429FF">
              <w:rPr>
                <w:color w:val="000000"/>
                <w:sz w:val="20"/>
              </w:rPr>
              <w:t>Beneficiary Satisfaction</w:t>
            </w:r>
          </w:p>
        </w:tc>
        <w:tc>
          <w:tcPr>
            <w:tcW w:w="2500" w:type="pct"/>
          </w:tcPr>
          <w:p w14:paraId="308E12FA" w14:textId="5D4CC257" w:rsidR="00F429FF" w:rsidRPr="00F429FF" w:rsidRDefault="00F429FF" w:rsidP="00F429FF">
            <w:pPr>
              <w:spacing w:after="120" w:line="240" w:lineRule="auto"/>
              <w:jc w:val="right"/>
              <w:rPr>
                <w:color w:val="000000"/>
                <w:sz w:val="20"/>
              </w:rPr>
            </w:pPr>
            <w:r w:rsidRPr="00F429FF">
              <w:rPr>
                <w:color w:val="000000"/>
                <w:sz w:val="20"/>
              </w:rPr>
              <w:t>Level of satisfaction expressed</w:t>
            </w:r>
          </w:p>
        </w:tc>
      </w:tr>
      <w:tr w:rsidR="00F429FF" w14:paraId="692C3635" w14:textId="77777777" w:rsidTr="00F429FF">
        <w:tblPrEx>
          <w:tblCellMar>
            <w:top w:w="0" w:type="dxa"/>
            <w:bottom w:w="0" w:type="dxa"/>
          </w:tblCellMar>
        </w:tblPrEx>
        <w:tc>
          <w:tcPr>
            <w:tcW w:w="2500" w:type="pct"/>
          </w:tcPr>
          <w:p w14:paraId="6254B765" w14:textId="64C8799E" w:rsidR="00F429FF" w:rsidRPr="00F429FF" w:rsidRDefault="00F429FF" w:rsidP="00F429FF">
            <w:pPr>
              <w:spacing w:after="120" w:line="240" w:lineRule="auto"/>
              <w:jc w:val="right"/>
              <w:rPr>
                <w:color w:val="000000"/>
                <w:sz w:val="20"/>
              </w:rPr>
            </w:pPr>
            <w:r w:rsidRPr="00F429FF">
              <w:rPr>
                <w:color w:val="000000"/>
                <w:sz w:val="20"/>
              </w:rPr>
              <w:t>Completion of Outputs</w:t>
            </w:r>
          </w:p>
        </w:tc>
        <w:tc>
          <w:tcPr>
            <w:tcW w:w="2500" w:type="pct"/>
          </w:tcPr>
          <w:p w14:paraId="670C97E6" w14:textId="79EE7F75" w:rsidR="00F429FF" w:rsidRPr="00F429FF" w:rsidRDefault="00F429FF" w:rsidP="00F429FF">
            <w:pPr>
              <w:spacing w:after="120" w:line="240" w:lineRule="auto"/>
              <w:jc w:val="right"/>
              <w:rPr>
                <w:color w:val="000000"/>
                <w:sz w:val="20"/>
              </w:rPr>
            </w:pPr>
            <w:r w:rsidRPr="00F429FF">
              <w:rPr>
                <w:color w:val="000000"/>
                <w:sz w:val="20"/>
              </w:rPr>
              <w:t>Number of outputs completed according to standards</w:t>
            </w:r>
          </w:p>
        </w:tc>
      </w:tr>
    </w:tbl>
    <w:p w14:paraId="162C54B0" w14:textId="77777777" w:rsidR="00F429FF" w:rsidRDefault="00F429FF" w:rsidP="00F429FF">
      <w:pPr>
        <w:spacing w:after="120" w:line="240" w:lineRule="auto"/>
        <w:jc w:val="right"/>
        <w:rPr>
          <w:color w:val="4A4A4A"/>
          <w:sz w:val="22"/>
        </w:rPr>
      </w:pPr>
    </w:p>
    <w:p w14:paraId="096EDE42" w14:textId="7D5152A7" w:rsidR="00F429FF" w:rsidRDefault="00F429FF" w:rsidP="00F429FF">
      <w:pPr>
        <w:spacing w:after="120" w:line="240" w:lineRule="auto"/>
        <w:rPr>
          <w:rFonts w:asciiTheme="majorHAnsi" w:eastAsiaTheme="majorEastAsia" w:hAnsiTheme="majorHAnsi" w:cstheme="majorBidi"/>
          <w:b/>
          <w:color w:val="2D2D2D"/>
          <w:sz w:val="28"/>
          <w:szCs w:val="40"/>
        </w:rPr>
      </w:pPr>
      <w:r w:rsidRPr="00F429FF">
        <w:rPr>
          <w:rFonts w:asciiTheme="majorHAnsi" w:eastAsiaTheme="majorEastAsia" w:hAnsiTheme="majorHAnsi" w:cstheme="majorBidi"/>
          <w:b/>
          <w:color w:val="2D2D2D"/>
          <w:sz w:val="28"/>
          <w:szCs w:val="40"/>
        </w:rPr>
        <w:t>Conclusion</w:t>
      </w:r>
    </w:p>
    <w:p w14:paraId="29F5A5B8" w14:textId="3291D9F5" w:rsidR="00F429FF" w:rsidRDefault="00F429FF" w:rsidP="00F429FF">
      <w:pPr>
        <w:spacing w:after="120" w:line="240" w:lineRule="auto"/>
        <w:rPr>
          <w:color w:val="4A4A4A"/>
          <w:sz w:val="22"/>
        </w:rPr>
      </w:pPr>
      <w:r w:rsidRPr="00F429FF">
        <w:rPr>
          <w:color w:val="4A4A4A"/>
          <w:sz w:val="22"/>
        </w:rPr>
        <w:t>The project 'Establishing Functional Standards for Workers in the Guests of Allah Sector and Training Them Accordingly' represents a strategic step towards improving the quality of services provided to pilgrims and umrah performers while enhancing the efficiency of the non-profit sector. By successfully implementing this project, we can achieve sustainable development goals and enrich the experience of Guests of Allah. The proposal emphasizes the need for adequate support, collaboration with relevant entities, and commitment to timelines and reporting to ensure that objectives are met effectively.</w:t>
      </w:r>
    </w:p>
    <w:p w14:paraId="4E2FCF50" w14:textId="1B311166" w:rsidR="00F429FF" w:rsidRDefault="00F429FF" w:rsidP="00F429FF">
      <w:pPr>
        <w:spacing w:after="120" w:line="240" w:lineRule="auto"/>
        <w:jc w:val="right"/>
        <w:rPr>
          <w:color w:val="4A4A4A"/>
          <w:sz w:val="22"/>
        </w:rPr>
      </w:pPr>
      <w:r w:rsidRPr="00F429FF">
        <w:rPr>
          <w:color w:val="4A4A4A"/>
          <w:sz w:val="22"/>
        </w:rPr>
        <w:t>Collaboration for knowledge exchange</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508"/>
        <w:gridCol w:w="4508"/>
      </w:tblGrid>
      <w:tr w:rsidR="00F429FF" w14:paraId="67ED1952" w14:textId="77777777" w:rsidTr="00F429FF">
        <w:tblPrEx>
          <w:tblCellMar>
            <w:top w:w="0" w:type="dxa"/>
            <w:bottom w:w="0" w:type="dxa"/>
          </w:tblCellMar>
        </w:tblPrEx>
        <w:tc>
          <w:tcPr>
            <w:tcW w:w="2500" w:type="pct"/>
          </w:tcPr>
          <w:p w14:paraId="69ED1C6D" w14:textId="59E97E08" w:rsidR="00F429FF" w:rsidRPr="00F429FF" w:rsidRDefault="00F429FF" w:rsidP="00F429FF">
            <w:pPr>
              <w:spacing w:after="120" w:line="240" w:lineRule="auto"/>
              <w:jc w:val="center"/>
              <w:rPr>
                <w:b/>
                <w:color w:val="000000"/>
                <w:sz w:val="20"/>
              </w:rPr>
            </w:pPr>
            <w:r w:rsidRPr="00F429FF">
              <w:rPr>
                <w:b/>
                <w:color w:val="000000"/>
                <w:sz w:val="20"/>
              </w:rPr>
              <w:t>Recommendation</w:t>
            </w:r>
          </w:p>
        </w:tc>
        <w:tc>
          <w:tcPr>
            <w:tcW w:w="2500" w:type="pct"/>
          </w:tcPr>
          <w:p w14:paraId="486864BA" w14:textId="6D94ECE5" w:rsidR="00F429FF" w:rsidRPr="00F429FF" w:rsidRDefault="00F429FF" w:rsidP="00F429FF">
            <w:pPr>
              <w:spacing w:after="120" w:line="240" w:lineRule="auto"/>
              <w:jc w:val="center"/>
              <w:rPr>
                <w:b/>
                <w:color w:val="000000"/>
                <w:sz w:val="20"/>
              </w:rPr>
            </w:pPr>
            <w:r w:rsidRPr="00F429FF">
              <w:rPr>
                <w:b/>
                <w:color w:val="000000"/>
                <w:sz w:val="20"/>
              </w:rPr>
              <w:t>Description</w:t>
            </w:r>
          </w:p>
        </w:tc>
      </w:tr>
      <w:tr w:rsidR="00F429FF" w14:paraId="163956E5" w14:textId="77777777" w:rsidTr="00F429FF">
        <w:tblPrEx>
          <w:tblCellMar>
            <w:top w:w="0" w:type="dxa"/>
            <w:bottom w:w="0" w:type="dxa"/>
          </w:tblCellMar>
        </w:tblPrEx>
        <w:tc>
          <w:tcPr>
            <w:tcW w:w="2500" w:type="pct"/>
          </w:tcPr>
          <w:p w14:paraId="0DF15242" w14:textId="0550EDEE" w:rsidR="00F429FF" w:rsidRPr="00F429FF" w:rsidRDefault="00F429FF" w:rsidP="00F429FF">
            <w:pPr>
              <w:spacing w:after="120" w:line="240" w:lineRule="auto"/>
              <w:jc w:val="right"/>
              <w:rPr>
                <w:color w:val="000000"/>
                <w:sz w:val="20"/>
              </w:rPr>
            </w:pPr>
            <w:r w:rsidRPr="00F429FF">
              <w:rPr>
                <w:color w:val="000000"/>
                <w:sz w:val="20"/>
              </w:rPr>
              <w:t>Provide Necessary Support</w:t>
            </w:r>
          </w:p>
        </w:tc>
        <w:tc>
          <w:tcPr>
            <w:tcW w:w="2500" w:type="pct"/>
          </w:tcPr>
          <w:p w14:paraId="7DED5DED" w14:textId="0CC463C2" w:rsidR="00F429FF" w:rsidRPr="00F429FF" w:rsidRDefault="00F429FF" w:rsidP="00F429FF">
            <w:pPr>
              <w:spacing w:after="120" w:line="240" w:lineRule="auto"/>
              <w:jc w:val="right"/>
              <w:rPr>
                <w:color w:val="000000"/>
                <w:sz w:val="20"/>
              </w:rPr>
            </w:pPr>
            <w:r w:rsidRPr="00F429FF">
              <w:rPr>
                <w:color w:val="000000"/>
                <w:sz w:val="20"/>
              </w:rPr>
              <w:t>Ensure resources are available for project success</w:t>
            </w:r>
          </w:p>
        </w:tc>
      </w:tr>
      <w:tr w:rsidR="00F429FF" w14:paraId="709569F2" w14:textId="77777777" w:rsidTr="00F429FF">
        <w:tblPrEx>
          <w:tblCellMar>
            <w:top w:w="0" w:type="dxa"/>
            <w:bottom w:w="0" w:type="dxa"/>
          </w:tblCellMar>
        </w:tblPrEx>
        <w:tc>
          <w:tcPr>
            <w:tcW w:w="2500" w:type="pct"/>
          </w:tcPr>
          <w:p w14:paraId="30C7442B" w14:textId="6533C7F7" w:rsidR="00F429FF" w:rsidRPr="00F429FF" w:rsidRDefault="00F429FF" w:rsidP="00F429FF">
            <w:pPr>
              <w:spacing w:after="120" w:line="240" w:lineRule="auto"/>
              <w:jc w:val="right"/>
              <w:rPr>
                <w:color w:val="000000"/>
                <w:sz w:val="20"/>
              </w:rPr>
            </w:pPr>
            <w:r w:rsidRPr="00F429FF">
              <w:rPr>
                <w:color w:val="000000"/>
                <w:sz w:val="20"/>
              </w:rPr>
              <w:t>Collaborate with Relevant Entities</w:t>
            </w:r>
          </w:p>
        </w:tc>
        <w:tc>
          <w:tcPr>
            <w:tcW w:w="2500" w:type="pct"/>
          </w:tcPr>
          <w:p w14:paraId="678EE934" w14:textId="0E8B3B4E" w:rsidR="00F429FF" w:rsidRPr="00F429FF" w:rsidRDefault="00F429FF" w:rsidP="00F429FF">
            <w:pPr>
              <w:spacing w:after="120" w:line="240" w:lineRule="auto"/>
              <w:jc w:val="right"/>
              <w:rPr>
                <w:color w:val="000000"/>
                <w:sz w:val="20"/>
              </w:rPr>
            </w:pPr>
            <w:r w:rsidRPr="00F429FF">
              <w:rPr>
                <w:color w:val="000000"/>
                <w:sz w:val="20"/>
              </w:rPr>
              <w:t>Engage partners for knowledge sharing</w:t>
            </w:r>
          </w:p>
        </w:tc>
      </w:tr>
      <w:tr w:rsidR="00F429FF" w14:paraId="3E017B71" w14:textId="77777777" w:rsidTr="00F429FF">
        <w:tblPrEx>
          <w:tblCellMar>
            <w:top w:w="0" w:type="dxa"/>
            <w:bottom w:w="0" w:type="dxa"/>
          </w:tblCellMar>
        </w:tblPrEx>
        <w:tc>
          <w:tcPr>
            <w:tcW w:w="2500" w:type="pct"/>
          </w:tcPr>
          <w:p w14:paraId="2F0E64FF" w14:textId="0E6EDA62" w:rsidR="00F429FF" w:rsidRPr="00F429FF" w:rsidRDefault="00F429FF" w:rsidP="00F429FF">
            <w:pPr>
              <w:spacing w:after="120" w:line="240" w:lineRule="auto"/>
              <w:jc w:val="right"/>
              <w:rPr>
                <w:color w:val="000000"/>
                <w:sz w:val="20"/>
              </w:rPr>
            </w:pPr>
            <w:r w:rsidRPr="00F429FF">
              <w:rPr>
                <w:color w:val="000000"/>
                <w:sz w:val="20"/>
              </w:rPr>
              <w:t>Commit to Timelines and Reporting</w:t>
            </w:r>
          </w:p>
        </w:tc>
        <w:tc>
          <w:tcPr>
            <w:tcW w:w="2500" w:type="pct"/>
          </w:tcPr>
          <w:p w14:paraId="56455CAF" w14:textId="4DBC9A2C" w:rsidR="00F429FF" w:rsidRPr="00F429FF" w:rsidRDefault="00F429FF" w:rsidP="00F429FF">
            <w:pPr>
              <w:spacing w:after="120" w:line="240" w:lineRule="auto"/>
              <w:jc w:val="right"/>
              <w:rPr>
                <w:color w:val="000000"/>
                <w:sz w:val="20"/>
              </w:rPr>
            </w:pPr>
            <w:r w:rsidRPr="00F429FF">
              <w:rPr>
                <w:color w:val="000000"/>
                <w:sz w:val="20"/>
              </w:rPr>
              <w:t>Maintain accountability for project outcomes</w:t>
            </w:r>
          </w:p>
        </w:tc>
      </w:tr>
    </w:tbl>
    <w:p w14:paraId="7D8D762F" w14:textId="77777777" w:rsidR="00F429FF" w:rsidRDefault="00F429FF" w:rsidP="00F429FF">
      <w:pPr>
        <w:spacing w:after="120" w:line="240" w:lineRule="auto"/>
        <w:jc w:val="right"/>
        <w:rPr>
          <w:color w:val="4A4A4A"/>
          <w:sz w:val="22"/>
        </w:rPr>
      </w:pPr>
    </w:p>
    <w:p w14:paraId="01957E25" w14:textId="77777777" w:rsidR="00F429FF" w:rsidRPr="00F429FF" w:rsidRDefault="00F429FF" w:rsidP="00F429FF">
      <w:pPr>
        <w:spacing w:after="120" w:line="240" w:lineRule="auto"/>
        <w:jc w:val="right"/>
        <w:rPr>
          <w:color w:val="4A4A4A"/>
          <w:sz w:val="22"/>
        </w:rPr>
      </w:pPr>
    </w:p>
    <w:sectPr w:rsidR="00F429FF" w:rsidRPr="00F429FF" w:rsidSect="00F429F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F9CA34" w14:textId="77777777" w:rsidR="00F429FF" w:rsidRDefault="00F429FF" w:rsidP="00F429FF">
      <w:pPr>
        <w:spacing w:after="0" w:line="240" w:lineRule="auto"/>
      </w:pPr>
      <w:r>
        <w:separator/>
      </w:r>
    </w:p>
  </w:endnote>
  <w:endnote w:type="continuationSeparator" w:id="0">
    <w:p w14:paraId="338F1FA9" w14:textId="77777777" w:rsidR="00F429FF" w:rsidRDefault="00F429FF" w:rsidP="00F42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2FCB5" w14:textId="77777777" w:rsidR="00F429FF" w:rsidRDefault="00F429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008"/>
      <w:gridCol w:w="3009"/>
      <w:gridCol w:w="3009"/>
    </w:tblGrid>
    <w:tr w:rsidR="00F429FF" w14:paraId="168335E8" w14:textId="77777777" w:rsidTr="00F429FF">
      <w:tblPrEx>
        <w:tblCellMar>
          <w:top w:w="0" w:type="dxa"/>
          <w:bottom w:w="0" w:type="dxa"/>
        </w:tblCellMar>
      </w:tblPrEx>
      <w:tc>
        <w:tcPr>
          <w:tcW w:w="3008" w:type="dxa"/>
        </w:tcPr>
        <w:p w14:paraId="59D2D25E" w14:textId="77777777" w:rsidR="00F429FF" w:rsidRDefault="00F429FF" w:rsidP="00F429FF">
          <w:pPr>
            <w:pStyle w:val="Footer"/>
          </w:pPr>
        </w:p>
      </w:tc>
      <w:tc>
        <w:tcPr>
          <w:tcW w:w="3009" w:type="dxa"/>
        </w:tcPr>
        <w:p w14:paraId="07DD4A2D" w14:textId="77777777" w:rsidR="00F429FF" w:rsidRDefault="00F429FF" w:rsidP="00F429FF">
          <w:pPr>
            <w:pStyle w:val="Footer"/>
            <w:jc w:val="center"/>
          </w:pPr>
        </w:p>
      </w:tc>
      <w:tc>
        <w:tcPr>
          <w:tcW w:w="3009" w:type="dxa"/>
        </w:tcPr>
        <w:p w14:paraId="4F7354A6" w14:textId="77777777" w:rsidR="00F429FF" w:rsidRDefault="00F429FF" w:rsidP="00F429FF">
          <w:pPr>
            <w:pStyle w:val="Footer"/>
            <w:jc w:val="right"/>
          </w:pPr>
        </w:p>
      </w:tc>
    </w:tr>
  </w:tbl>
  <w:p w14:paraId="6236C284" w14:textId="77777777" w:rsidR="00F429FF" w:rsidRDefault="00F429FF" w:rsidP="00F429F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92863" w14:textId="77777777" w:rsidR="00F429FF" w:rsidRDefault="00F429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E1AB9F" w14:textId="77777777" w:rsidR="00F429FF" w:rsidRDefault="00F429FF" w:rsidP="00F429FF">
      <w:pPr>
        <w:spacing w:after="0" w:line="240" w:lineRule="auto"/>
      </w:pPr>
      <w:r>
        <w:separator/>
      </w:r>
    </w:p>
  </w:footnote>
  <w:footnote w:type="continuationSeparator" w:id="0">
    <w:p w14:paraId="17E2FB9E" w14:textId="77777777" w:rsidR="00F429FF" w:rsidRDefault="00F429FF" w:rsidP="00F429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5FAC1" w14:textId="77777777" w:rsidR="00F429FF" w:rsidRDefault="00F429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513"/>
      <w:gridCol w:w="4513"/>
    </w:tblGrid>
    <w:tr w:rsidR="00F429FF" w14:paraId="4494C74B" w14:textId="77777777" w:rsidTr="00F429FF">
      <w:tblPrEx>
        <w:tblCellMar>
          <w:top w:w="0" w:type="dxa"/>
          <w:bottom w:w="0" w:type="dxa"/>
        </w:tblCellMar>
      </w:tblPrEx>
      <w:tc>
        <w:tcPr>
          <w:tcW w:w="4513" w:type="dxa"/>
        </w:tcPr>
        <w:p w14:paraId="1F2231FE" w14:textId="77777777" w:rsidR="00F429FF" w:rsidRPr="00F429FF" w:rsidRDefault="00F429FF" w:rsidP="00F429FF">
          <w:pPr>
            <w:pStyle w:val="Header"/>
            <w:rPr>
              <w:b/>
              <w:sz w:val="28"/>
            </w:rPr>
          </w:pPr>
        </w:p>
      </w:tc>
      <w:tc>
        <w:tcPr>
          <w:tcW w:w="4513" w:type="dxa"/>
        </w:tcPr>
        <w:p w14:paraId="7DE490D2" w14:textId="342C67D2" w:rsidR="00F429FF" w:rsidRDefault="00F429FF" w:rsidP="00F429FF">
          <w:pPr>
            <w:pStyle w:val="Header"/>
            <w:jc w:val="right"/>
          </w:pPr>
          <w:r>
            <w:t xml:space="preserve"> </w:t>
          </w:r>
        </w:p>
      </w:tc>
    </w:tr>
  </w:tbl>
  <w:p w14:paraId="1AAE5D98" w14:textId="77777777" w:rsidR="00F429FF" w:rsidRDefault="00F429FF" w:rsidP="00F429F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1D7321" w14:textId="77777777" w:rsidR="00F429FF" w:rsidRDefault="00F429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9FF"/>
    <w:rsid w:val="00460531"/>
    <w:rsid w:val="00910F3B"/>
    <w:rsid w:val="00983B0F"/>
    <w:rsid w:val="00A05A21"/>
    <w:rsid w:val="00F429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D4567"/>
  <w15:chartTrackingRefBased/>
  <w15:docId w15:val="{A029F2DC-BF7F-4144-90E9-0C457A4B2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9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9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9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9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9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9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9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9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9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9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9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9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9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9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9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9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9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9FF"/>
    <w:rPr>
      <w:rFonts w:eastAsiaTheme="majorEastAsia" w:cstheme="majorBidi"/>
      <w:color w:val="272727" w:themeColor="text1" w:themeTint="D8"/>
    </w:rPr>
  </w:style>
  <w:style w:type="paragraph" w:styleId="Title">
    <w:name w:val="Title"/>
    <w:basedOn w:val="Normal"/>
    <w:next w:val="Normal"/>
    <w:link w:val="TitleChar"/>
    <w:uiPriority w:val="10"/>
    <w:qFormat/>
    <w:rsid w:val="00F429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9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9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9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9FF"/>
    <w:pPr>
      <w:spacing w:before="160"/>
      <w:jc w:val="center"/>
    </w:pPr>
    <w:rPr>
      <w:i/>
      <w:iCs/>
      <w:color w:val="404040" w:themeColor="text1" w:themeTint="BF"/>
    </w:rPr>
  </w:style>
  <w:style w:type="character" w:customStyle="1" w:styleId="QuoteChar">
    <w:name w:val="Quote Char"/>
    <w:basedOn w:val="DefaultParagraphFont"/>
    <w:link w:val="Quote"/>
    <w:uiPriority w:val="29"/>
    <w:rsid w:val="00F429FF"/>
    <w:rPr>
      <w:i/>
      <w:iCs/>
      <w:color w:val="404040" w:themeColor="text1" w:themeTint="BF"/>
    </w:rPr>
  </w:style>
  <w:style w:type="paragraph" w:styleId="ListParagraph">
    <w:name w:val="List Paragraph"/>
    <w:basedOn w:val="Normal"/>
    <w:uiPriority w:val="34"/>
    <w:qFormat/>
    <w:rsid w:val="00F429FF"/>
    <w:pPr>
      <w:ind w:left="720"/>
      <w:contextualSpacing/>
    </w:pPr>
  </w:style>
  <w:style w:type="character" w:styleId="IntenseEmphasis">
    <w:name w:val="Intense Emphasis"/>
    <w:basedOn w:val="DefaultParagraphFont"/>
    <w:uiPriority w:val="21"/>
    <w:qFormat/>
    <w:rsid w:val="00F429FF"/>
    <w:rPr>
      <w:i/>
      <w:iCs/>
      <w:color w:val="0F4761" w:themeColor="accent1" w:themeShade="BF"/>
    </w:rPr>
  </w:style>
  <w:style w:type="paragraph" w:styleId="IntenseQuote">
    <w:name w:val="Intense Quote"/>
    <w:basedOn w:val="Normal"/>
    <w:next w:val="Normal"/>
    <w:link w:val="IntenseQuoteChar"/>
    <w:uiPriority w:val="30"/>
    <w:qFormat/>
    <w:rsid w:val="00F429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9FF"/>
    <w:rPr>
      <w:i/>
      <w:iCs/>
      <w:color w:val="0F4761" w:themeColor="accent1" w:themeShade="BF"/>
    </w:rPr>
  </w:style>
  <w:style w:type="character" w:styleId="IntenseReference">
    <w:name w:val="Intense Reference"/>
    <w:basedOn w:val="DefaultParagraphFont"/>
    <w:uiPriority w:val="32"/>
    <w:qFormat/>
    <w:rsid w:val="00F429FF"/>
    <w:rPr>
      <w:b/>
      <w:bCs/>
      <w:smallCaps/>
      <w:color w:val="0F4761" w:themeColor="accent1" w:themeShade="BF"/>
      <w:spacing w:val="5"/>
    </w:rPr>
  </w:style>
  <w:style w:type="paragraph" w:styleId="Header">
    <w:name w:val="header"/>
    <w:basedOn w:val="Normal"/>
    <w:link w:val="HeaderChar"/>
    <w:uiPriority w:val="99"/>
    <w:unhideWhenUsed/>
    <w:rsid w:val="00F429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29FF"/>
  </w:style>
  <w:style w:type="paragraph" w:styleId="Footer">
    <w:name w:val="footer"/>
    <w:basedOn w:val="Normal"/>
    <w:link w:val="FooterChar"/>
    <w:uiPriority w:val="99"/>
    <w:unhideWhenUsed/>
    <w:rsid w:val="00F429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29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1249</Words>
  <Characters>7125</Characters>
  <Application>Microsoft Office Word</Application>
  <DocSecurity>0</DocSecurity>
  <Lines>59</Lines>
  <Paragraphs>16</Paragraphs>
  <ScaleCrop>false</ScaleCrop>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2025-09-17T11:03:00Z</dcterms:created>
  <dcterms:modified xsi:type="dcterms:W3CDTF">2025-09-17T11:03:00Z</dcterms:modified>
</cp:coreProperties>
</file>