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DA562" w14:textId="77777777" w:rsidR="007F617A" w:rsidRDefault="007F617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703F808D" w14:textId="42AE5534" w:rsidR="007F617A" w:rsidRDefault="007F617A" w:rsidP="007F617A">
      <w:pPr>
        <w:spacing w:after="120" w:line="240" w:lineRule="auto"/>
        <w:rPr>
          <w:rFonts w:asciiTheme="majorHAnsi" w:eastAsiaTheme="majorEastAsia" w:hAnsiTheme="majorHAnsi" w:cstheme="majorBidi"/>
          <w:b/>
          <w:color w:val="1A1A1A"/>
          <w:spacing w:val="-10"/>
          <w:kern w:val="28"/>
          <w:sz w:val="32"/>
          <w:szCs w:val="56"/>
        </w:rPr>
      </w:pPr>
      <w:r w:rsidRPr="007F617A">
        <w:rPr>
          <w:rFonts w:asciiTheme="majorHAnsi" w:eastAsiaTheme="majorEastAsia" w:hAnsiTheme="majorHAnsi" w:cstheme="majorBidi"/>
          <w:b/>
          <w:color w:val="1A1A1A"/>
          <w:spacing w:val="-10"/>
          <w:kern w:val="28"/>
          <w:sz w:val="32"/>
          <w:szCs w:val="56"/>
        </w:rPr>
        <w:t>Prepared by: [Company Name]</w:t>
      </w:r>
    </w:p>
    <w:p w14:paraId="79D388EF" w14:textId="77777777" w:rsidR="007F617A" w:rsidRDefault="007F617A" w:rsidP="007F617A">
      <w:pPr>
        <w:spacing w:after="120" w:line="240" w:lineRule="auto"/>
        <w:rPr>
          <w:b/>
          <w:color w:val="1A1A1A"/>
          <w:sz w:val="32"/>
        </w:rPr>
      </w:pPr>
    </w:p>
    <w:p w14:paraId="160B2A69" w14:textId="4566B119"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Executive Summary</w:t>
      </w:r>
    </w:p>
    <w:p w14:paraId="579C66EC" w14:textId="103B58D7" w:rsidR="007F617A" w:rsidRDefault="007F617A" w:rsidP="007F617A">
      <w:pPr>
        <w:spacing w:after="120" w:line="240" w:lineRule="auto"/>
        <w:rPr>
          <w:color w:val="4A4A4A"/>
          <w:sz w:val="22"/>
        </w:rPr>
      </w:pPr>
      <w:r w:rsidRPr="007F617A">
        <w:rPr>
          <w:color w:val="4A4A4A"/>
          <w:sz w:val="22"/>
        </w:rPr>
        <w:t>This proposal outlines our approach to developing job standards and qualifications for service providers in the Hajj and Umrah sectors. Our primary objective is to enhance the quality of services provided to pilgrims and ensure that the workforce is adequately trained and qualified. By establishing clear job standards and qualifications, we aim to contribute to the Ministry of Human Resources and Social Development's initiative to improve the overall experience for guests of the Kingdom. We leverage our extensive experience in consulting and capacity building, ensuring that our methodologies align with the strategic goals of the Ministry. Our phased approach will ensure that all stakeholders are engaged throughout the process, ultimately leading to a sustainable framework that enhances service delivery.</w:t>
      </w:r>
    </w:p>
    <w:p w14:paraId="1C5D4B02" w14:textId="14E11C98" w:rsidR="007F617A" w:rsidRDefault="007F617A" w:rsidP="007F617A">
      <w:pPr>
        <w:spacing w:after="120" w:line="240" w:lineRule="auto"/>
        <w:rPr>
          <w:color w:val="4A4A4A"/>
          <w:sz w:val="22"/>
        </w:rPr>
      </w:pPr>
      <w:r w:rsidRPr="007F617A">
        <w:rPr>
          <w:color w:val="4A4A4A"/>
          <w:sz w:val="22"/>
        </w:rPr>
        <w:t>Enhance service quality for Hajj and Umrah pilgrims.</w:t>
      </w:r>
    </w:p>
    <w:p w14:paraId="75FEA80D" w14:textId="4581EE43" w:rsidR="007F617A" w:rsidRDefault="007F617A" w:rsidP="007F617A">
      <w:pPr>
        <w:spacing w:after="120" w:line="240" w:lineRule="auto"/>
        <w:rPr>
          <w:color w:val="4A4A4A"/>
          <w:sz w:val="22"/>
        </w:rPr>
      </w:pPr>
      <w:r w:rsidRPr="007F617A">
        <w:rPr>
          <w:color w:val="4A4A4A"/>
          <w:sz w:val="22"/>
        </w:rPr>
        <w:t>Establish clear job standards and qualifications.</w:t>
      </w:r>
    </w:p>
    <w:p w14:paraId="5DF1F83B" w14:textId="26CCD1F7" w:rsidR="007F617A" w:rsidRDefault="007F617A" w:rsidP="007F617A">
      <w:pPr>
        <w:spacing w:after="120" w:line="240" w:lineRule="auto"/>
        <w:rPr>
          <w:color w:val="4A4A4A"/>
          <w:sz w:val="22"/>
        </w:rPr>
      </w:pPr>
      <w:r w:rsidRPr="007F617A">
        <w:rPr>
          <w:color w:val="4A4A4A"/>
          <w:sz w:val="22"/>
        </w:rPr>
        <w:t>Engage stakeholders throughout the development process.</w:t>
      </w:r>
    </w:p>
    <w:p w14:paraId="0F2161A7" w14:textId="0EAC03F6" w:rsidR="007F617A" w:rsidRDefault="007F617A" w:rsidP="007F617A">
      <w:pPr>
        <w:spacing w:after="120" w:line="240" w:lineRule="auto"/>
        <w:rPr>
          <w:color w:val="4A4A4A"/>
          <w:sz w:val="22"/>
        </w:rPr>
      </w:pPr>
      <w:r w:rsidRPr="007F617A">
        <w:rPr>
          <w:color w:val="4A4A4A"/>
          <w:sz w:val="22"/>
        </w:rPr>
        <w:t>Leverage extensive consulting and capacity-building experience.</w:t>
      </w:r>
    </w:p>
    <w:p w14:paraId="27B8D301" w14:textId="78839F42" w:rsidR="007F617A" w:rsidRDefault="007F617A" w:rsidP="007F617A">
      <w:pPr>
        <w:spacing w:after="120" w:line="240" w:lineRule="auto"/>
        <w:rPr>
          <w:color w:val="4A4A4A"/>
          <w:sz w:val="22"/>
        </w:rPr>
      </w:pPr>
      <w:r w:rsidRPr="007F617A">
        <w:rPr>
          <w:color w:val="4A4A4A"/>
          <w:sz w:val="22"/>
        </w:rPr>
        <w:t>Align methodologies with strategic goals of the Ministry.</w:t>
      </w:r>
    </w:p>
    <w:p w14:paraId="1DFF6EE9" w14:textId="6B4EA61A"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Company Introduction</w:t>
      </w:r>
    </w:p>
    <w:p w14:paraId="67CA7158" w14:textId="47C453E9" w:rsidR="007F617A" w:rsidRDefault="007F617A" w:rsidP="007F617A">
      <w:pPr>
        <w:spacing w:after="120" w:line="240" w:lineRule="auto"/>
        <w:rPr>
          <w:color w:val="4A4A4A"/>
          <w:sz w:val="22"/>
        </w:rPr>
      </w:pPr>
      <w:r w:rsidRPr="007F617A">
        <w:rPr>
          <w:color w:val="4A4A4A"/>
          <w:sz w:val="22"/>
        </w:rPr>
        <w:t>Our company, [Company Name], is a leading consulting firm specializing in human capital development and organizational transformation. Founded in [Year], we have successfully delivered numerous projects across various sectors, including public services, non-profit organizations, and private enterprises. Our mission is to empower organizations through innovative solutions that drive performance and enhance service delivery. We are committed to supporting the Kingdom's Vision 2030 objectives by fostering a skilled workforce capable of meeting the demands of a rapidly evolving economy. Our team comprises seasoned professionals with diverse expertise in project management, human resources, and training, ensuring that we bring a wealth of knowledge to the table. We pride ourselves on our collaborative approach, working closely with clients to tailor solutions that fit their unique needs.</w:t>
      </w:r>
    </w:p>
    <w:p w14:paraId="36E5A9B4" w14:textId="23AC4292" w:rsidR="007F617A" w:rsidRDefault="007F617A" w:rsidP="007F617A">
      <w:pPr>
        <w:spacing w:after="120" w:line="240" w:lineRule="auto"/>
        <w:rPr>
          <w:color w:val="4A4A4A"/>
          <w:sz w:val="22"/>
        </w:rPr>
      </w:pPr>
      <w:r w:rsidRPr="007F617A">
        <w:rPr>
          <w:color w:val="4A4A4A"/>
          <w:sz w:val="22"/>
        </w:rPr>
        <w:t>Specialize in human capital development and organizational transformation.</w:t>
      </w:r>
    </w:p>
    <w:p w14:paraId="4A220CC9" w14:textId="175168CB" w:rsidR="007F617A" w:rsidRDefault="007F617A" w:rsidP="007F617A">
      <w:pPr>
        <w:spacing w:after="120" w:line="240" w:lineRule="auto"/>
        <w:rPr>
          <w:color w:val="4A4A4A"/>
          <w:sz w:val="22"/>
        </w:rPr>
      </w:pPr>
      <w:r w:rsidRPr="007F617A">
        <w:rPr>
          <w:color w:val="4A4A4A"/>
          <w:sz w:val="22"/>
        </w:rPr>
        <w:t>Founded in [Year] with a strong track record in various sectors.</w:t>
      </w:r>
    </w:p>
    <w:p w14:paraId="6F7EE275" w14:textId="71C299C9" w:rsidR="007F617A" w:rsidRDefault="007F617A" w:rsidP="007F617A">
      <w:pPr>
        <w:spacing w:after="120" w:line="240" w:lineRule="auto"/>
        <w:rPr>
          <w:color w:val="4A4A4A"/>
          <w:sz w:val="22"/>
        </w:rPr>
      </w:pPr>
      <w:r w:rsidRPr="007F617A">
        <w:rPr>
          <w:color w:val="4A4A4A"/>
          <w:sz w:val="22"/>
        </w:rPr>
        <w:t>Committed to supporting Kingdom's Vision 2030 objectives.</w:t>
      </w:r>
    </w:p>
    <w:p w14:paraId="52544472" w14:textId="05D2B8E9" w:rsidR="007F617A" w:rsidRDefault="007F617A" w:rsidP="007F617A">
      <w:pPr>
        <w:spacing w:after="120" w:line="240" w:lineRule="auto"/>
        <w:rPr>
          <w:color w:val="4A4A4A"/>
          <w:sz w:val="22"/>
        </w:rPr>
      </w:pPr>
      <w:r w:rsidRPr="007F617A">
        <w:rPr>
          <w:color w:val="4A4A4A"/>
          <w:sz w:val="22"/>
        </w:rPr>
        <w:t>Team of seasoned professionals with diverse expertise.</w:t>
      </w:r>
    </w:p>
    <w:p w14:paraId="3D2DED1E" w14:textId="25EE647A" w:rsidR="007F617A" w:rsidRDefault="007F617A" w:rsidP="007F617A">
      <w:pPr>
        <w:spacing w:after="120" w:line="240" w:lineRule="auto"/>
        <w:rPr>
          <w:color w:val="4A4A4A"/>
          <w:sz w:val="22"/>
        </w:rPr>
      </w:pPr>
      <w:r w:rsidRPr="007F617A">
        <w:rPr>
          <w:color w:val="4A4A4A"/>
          <w:sz w:val="22"/>
        </w:rPr>
        <w:t>Collaborative approach to tailor solutions to client needs.</w:t>
      </w:r>
    </w:p>
    <w:p w14:paraId="40AD4CC3" w14:textId="5366AA68"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Understanding of the RFP and Objectives</w:t>
      </w:r>
    </w:p>
    <w:p w14:paraId="0A60F8B9" w14:textId="64D04560" w:rsidR="007F617A" w:rsidRDefault="007F617A" w:rsidP="007F617A">
      <w:pPr>
        <w:spacing w:after="120" w:line="240" w:lineRule="auto"/>
        <w:rPr>
          <w:color w:val="4A4A4A"/>
          <w:sz w:val="22"/>
        </w:rPr>
      </w:pPr>
      <w:r w:rsidRPr="007F617A">
        <w:rPr>
          <w:color w:val="4A4A4A"/>
          <w:sz w:val="22"/>
        </w:rPr>
        <w:t>We understand that the Ministry of Human Resources and Social Development seeks to develop job standards and qualifications for service providers in the Hajj and Umrah sectors. This initiative aims to enhance the quality of services offered to pilgrims, ensuring that they receive the highest level of care and support during their religious journeys. The objectives outlined in the RFP include identifying key job roles, establishing qualification frameworks, and developing training programs that align with these standards. Our approach will focus on conducting thorough research and analysis to understand the current landscape, engaging with stakeholders to gather insights, and developing a comprehensive framework that addresses the identified gaps. We recognize the importance of this initiative in fostering a sustainable workforce that meets the evolving needs of the Hajj and Umrah sectors.</w:t>
      </w:r>
    </w:p>
    <w:p w14:paraId="1A7CE0C4" w14:textId="43C79033" w:rsidR="007F617A" w:rsidRDefault="007F617A" w:rsidP="007F617A">
      <w:pPr>
        <w:spacing w:after="120" w:line="240" w:lineRule="auto"/>
        <w:rPr>
          <w:color w:val="4A4A4A"/>
          <w:sz w:val="22"/>
        </w:rPr>
      </w:pPr>
      <w:r w:rsidRPr="007F617A">
        <w:rPr>
          <w:color w:val="4A4A4A"/>
          <w:sz w:val="22"/>
        </w:rPr>
        <w:t>Enhance service quality for pilgrims in Hajj and Umrah.</w:t>
      </w:r>
    </w:p>
    <w:p w14:paraId="65986849" w14:textId="22E5A0F9" w:rsidR="007F617A" w:rsidRDefault="007F617A" w:rsidP="007F617A">
      <w:pPr>
        <w:spacing w:after="120" w:line="240" w:lineRule="auto"/>
        <w:rPr>
          <w:color w:val="4A4A4A"/>
          <w:sz w:val="22"/>
        </w:rPr>
      </w:pPr>
      <w:r w:rsidRPr="007F617A">
        <w:rPr>
          <w:color w:val="4A4A4A"/>
          <w:sz w:val="22"/>
        </w:rPr>
        <w:t>Identify key job roles and establish qualification frameworks.</w:t>
      </w:r>
    </w:p>
    <w:p w14:paraId="21A7DCC3" w14:textId="3FCCFAEF" w:rsidR="007F617A" w:rsidRDefault="007F617A" w:rsidP="007F617A">
      <w:pPr>
        <w:spacing w:after="120" w:line="240" w:lineRule="auto"/>
        <w:rPr>
          <w:color w:val="4A4A4A"/>
          <w:sz w:val="22"/>
        </w:rPr>
      </w:pPr>
      <w:r w:rsidRPr="007F617A">
        <w:rPr>
          <w:color w:val="4A4A4A"/>
          <w:sz w:val="22"/>
        </w:rPr>
        <w:t>Develop training programs aligned with established standards.</w:t>
      </w:r>
    </w:p>
    <w:p w14:paraId="627E2C4D" w14:textId="1D7672C5" w:rsidR="007F617A" w:rsidRDefault="007F617A" w:rsidP="007F617A">
      <w:pPr>
        <w:spacing w:after="120" w:line="240" w:lineRule="auto"/>
        <w:rPr>
          <w:color w:val="4A4A4A"/>
          <w:sz w:val="22"/>
        </w:rPr>
      </w:pPr>
      <w:r w:rsidRPr="007F617A">
        <w:rPr>
          <w:color w:val="4A4A4A"/>
          <w:sz w:val="22"/>
        </w:rPr>
        <w:t>Conduct thorough research and stakeholder engagement.</w:t>
      </w:r>
    </w:p>
    <w:p w14:paraId="3D7A0FDE" w14:textId="0EBF87E6" w:rsidR="007F617A" w:rsidRDefault="007F617A" w:rsidP="007F617A">
      <w:pPr>
        <w:spacing w:after="120" w:line="240" w:lineRule="auto"/>
        <w:rPr>
          <w:color w:val="4A4A4A"/>
          <w:sz w:val="22"/>
        </w:rPr>
      </w:pPr>
      <w:r w:rsidRPr="007F617A">
        <w:rPr>
          <w:color w:val="4A4A4A"/>
          <w:sz w:val="22"/>
        </w:rPr>
        <w:t>Foster a sustainable workforce for evolving sector needs.</w:t>
      </w:r>
    </w:p>
    <w:p w14:paraId="13F7B185" w14:textId="2061FDB5"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Technical Approach and Methodology</w:t>
      </w:r>
    </w:p>
    <w:p w14:paraId="654359DB" w14:textId="76E6DBDB" w:rsidR="007F617A" w:rsidRDefault="007F617A" w:rsidP="007F617A">
      <w:pPr>
        <w:spacing w:after="120" w:line="240" w:lineRule="auto"/>
        <w:rPr>
          <w:color w:val="4A4A4A"/>
          <w:sz w:val="22"/>
        </w:rPr>
      </w:pPr>
      <w:r w:rsidRPr="007F617A">
        <w:rPr>
          <w:color w:val="4A4A4A"/>
          <w:sz w:val="22"/>
        </w:rPr>
        <w:t>Our technical approach to developing job standards and qualifications will be structured around a phased methodology that ensures comprehensive engagement and effective outcomes. The framework will consist of three main pillars: research and analysis, stakeholder engagement, and framework development. Initially, we will conduct a detailed analysis of existing job roles and qualifications within the Hajj and Umrah sectors, identifying gaps and areas for improvement. Stakeholder engagement will involve workshops and interviews with key players, including service providers, government agencies, and industry experts. The final phase will focus on developing a robust framework for job standards and qualifications, incorporating best practices and aligning with national standards. This structured approach ensures that our methodologies are both practical and sustainable, ultimately leading to enhanced service delivery.</w:t>
      </w:r>
    </w:p>
    <w:p w14:paraId="4B887689" w14:textId="4D385137" w:rsidR="007F617A" w:rsidRDefault="007F617A" w:rsidP="007F617A">
      <w:pPr>
        <w:spacing w:after="120" w:line="240" w:lineRule="auto"/>
        <w:rPr>
          <w:color w:val="4A4A4A"/>
          <w:sz w:val="22"/>
        </w:rPr>
      </w:pPr>
      <w:r w:rsidRPr="007F617A">
        <w:rPr>
          <w:color w:val="4A4A4A"/>
          <w:sz w:val="22"/>
        </w:rPr>
        <w:t>Structured around a phased methodology for comprehensive engagement.</w:t>
      </w:r>
    </w:p>
    <w:p w14:paraId="43FDB4C5" w14:textId="770CD370" w:rsidR="007F617A" w:rsidRDefault="007F617A" w:rsidP="007F617A">
      <w:pPr>
        <w:spacing w:after="120" w:line="240" w:lineRule="auto"/>
        <w:rPr>
          <w:color w:val="4A4A4A"/>
          <w:sz w:val="22"/>
        </w:rPr>
      </w:pPr>
      <w:r w:rsidRPr="007F617A">
        <w:rPr>
          <w:color w:val="4A4A4A"/>
          <w:sz w:val="22"/>
        </w:rPr>
        <w:t>Three main pillars: research and analysis, stakeholder engagement, framework development.</w:t>
      </w:r>
    </w:p>
    <w:p w14:paraId="5FD2B791" w14:textId="31D92A44" w:rsidR="007F617A" w:rsidRDefault="007F617A" w:rsidP="007F617A">
      <w:pPr>
        <w:spacing w:after="120" w:line="240" w:lineRule="auto"/>
        <w:rPr>
          <w:color w:val="4A4A4A"/>
          <w:sz w:val="22"/>
        </w:rPr>
      </w:pPr>
      <w:r w:rsidRPr="007F617A">
        <w:rPr>
          <w:color w:val="4A4A4A"/>
          <w:sz w:val="22"/>
        </w:rPr>
        <w:t>Detailed analysis of existing job roles and qualifications.</w:t>
      </w:r>
    </w:p>
    <w:p w14:paraId="789A2BEF" w14:textId="4D9463BD" w:rsidR="007F617A" w:rsidRDefault="007F617A" w:rsidP="007F617A">
      <w:pPr>
        <w:spacing w:after="120" w:line="240" w:lineRule="auto"/>
        <w:rPr>
          <w:color w:val="4A4A4A"/>
          <w:sz w:val="22"/>
        </w:rPr>
      </w:pPr>
      <w:r w:rsidRPr="007F617A">
        <w:rPr>
          <w:color w:val="4A4A4A"/>
          <w:sz w:val="22"/>
        </w:rPr>
        <w:t>Workshops and interviews with key stakeholders.</w:t>
      </w:r>
    </w:p>
    <w:p w14:paraId="2038ED1A" w14:textId="42ECCA33" w:rsidR="007F617A" w:rsidRDefault="007F617A" w:rsidP="007F617A">
      <w:pPr>
        <w:spacing w:after="120" w:line="240" w:lineRule="auto"/>
        <w:rPr>
          <w:color w:val="4A4A4A"/>
          <w:sz w:val="22"/>
        </w:rPr>
      </w:pPr>
      <w:r w:rsidRPr="007F617A">
        <w:rPr>
          <w:color w:val="4A4A4A"/>
          <w:sz w:val="22"/>
        </w:rPr>
        <w:t>Development of a robust framework incorporating best practices.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F617A" w14:paraId="335F107D" w14:textId="77777777" w:rsidTr="007F617A">
        <w:tblPrEx>
          <w:tblCellMar>
            <w:top w:w="0" w:type="dxa"/>
            <w:bottom w:w="0" w:type="dxa"/>
          </w:tblCellMar>
        </w:tblPrEx>
        <w:tc>
          <w:tcPr>
            <w:tcW w:w="1667" w:type="pct"/>
          </w:tcPr>
          <w:p w14:paraId="02F0F08D" w14:textId="110BF3E4" w:rsidR="007F617A" w:rsidRPr="007F617A" w:rsidRDefault="007F617A" w:rsidP="007F617A">
            <w:pPr>
              <w:spacing w:after="120" w:line="240" w:lineRule="auto"/>
              <w:jc w:val="center"/>
              <w:rPr>
                <w:b/>
                <w:color w:val="000000"/>
                <w:sz w:val="20"/>
              </w:rPr>
            </w:pPr>
            <w:r w:rsidRPr="007F617A">
              <w:rPr>
                <w:b/>
                <w:color w:val="000000"/>
                <w:sz w:val="20"/>
              </w:rPr>
              <w:t>Phase</w:t>
            </w:r>
          </w:p>
        </w:tc>
        <w:tc>
          <w:tcPr>
            <w:tcW w:w="1667" w:type="pct"/>
          </w:tcPr>
          <w:p w14:paraId="7048F64F" w14:textId="12983D6F" w:rsidR="007F617A" w:rsidRPr="007F617A" w:rsidRDefault="007F617A" w:rsidP="007F617A">
            <w:pPr>
              <w:spacing w:after="120" w:line="240" w:lineRule="auto"/>
              <w:jc w:val="center"/>
              <w:rPr>
                <w:b/>
                <w:color w:val="000000"/>
                <w:sz w:val="20"/>
              </w:rPr>
            </w:pPr>
            <w:r w:rsidRPr="007F617A">
              <w:rPr>
                <w:b/>
                <w:color w:val="000000"/>
                <w:sz w:val="20"/>
              </w:rPr>
              <w:t>Activities</w:t>
            </w:r>
          </w:p>
        </w:tc>
        <w:tc>
          <w:tcPr>
            <w:tcW w:w="1667" w:type="pct"/>
          </w:tcPr>
          <w:p w14:paraId="3A1E3188" w14:textId="7579895D" w:rsidR="007F617A" w:rsidRPr="007F617A" w:rsidRDefault="007F617A" w:rsidP="007F617A">
            <w:pPr>
              <w:spacing w:after="120" w:line="240" w:lineRule="auto"/>
              <w:jc w:val="center"/>
              <w:rPr>
                <w:b/>
                <w:color w:val="000000"/>
                <w:sz w:val="20"/>
              </w:rPr>
            </w:pPr>
            <w:r w:rsidRPr="007F617A">
              <w:rPr>
                <w:b/>
                <w:color w:val="000000"/>
                <w:sz w:val="20"/>
              </w:rPr>
              <w:t>Outcomes</w:t>
            </w:r>
          </w:p>
        </w:tc>
      </w:tr>
      <w:tr w:rsidR="007F617A" w14:paraId="35B7EDB9" w14:textId="77777777" w:rsidTr="007F617A">
        <w:tblPrEx>
          <w:tblCellMar>
            <w:top w:w="0" w:type="dxa"/>
            <w:bottom w:w="0" w:type="dxa"/>
          </w:tblCellMar>
        </w:tblPrEx>
        <w:tc>
          <w:tcPr>
            <w:tcW w:w="1667" w:type="pct"/>
          </w:tcPr>
          <w:p w14:paraId="61085C55" w14:textId="52979DE9" w:rsidR="007F617A" w:rsidRPr="007F617A" w:rsidRDefault="007F617A" w:rsidP="007F617A">
            <w:pPr>
              <w:spacing w:after="120" w:line="240" w:lineRule="auto"/>
              <w:jc w:val="center"/>
              <w:rPr>
                <w:color w:val="000000"/>
                <w:sz w:val="20"/>
              </w:rPr>
            </w:pPr>
            <w:r w:rsidRPr="007F617A">
              <w:rPr>
                <w:color w:val="000000"/>
                <w:sz w:val="20"/>
              </w:rPr>
              <w:t>Phase 1: Research and Analysis</w:t>
            </w:r>
          </w:p>
        </w:tc>
        <w:tc>
          <w:tcPr>
            <w:tcW w:w="1667" w:type="pct"/>
          </w:tcPr>
          <w:p w14:paraId="18CB0950" w14:textId="1D91C77E" w:rsidR="007F617A" w:rsidRPr="007F617A" w:rsidRDefault="007F617A" w:rsidP="007F617A">
            <w:pPr>
              <w:spacing w:after="120" w:line="240" w:lineRule="auto"/>
              <w:jc w:val="center"/>
              <w:rPr>
                <w:color w:val="000000"/>
                <w:sz w:val="20"/>
              </w:rPr>
            </w:pPr>
            <w:r w:rsidRPr="007F617A">
              <w:rPr>
                <w:color w:val="000000"/>
                <w:sz w:val="20"/>
              </w:rPr>
              <w:t>Conduct job role analysis, identify gaps</w:t>
            </w:r>
          </w:p>
        </w:tc>
        <w:tc>
          <w:tcPr>
            <w:tcW w:w="1667" w:type="pct"/>
          </w:tcPr>
          <w:p w14:paraId="40311323" w14:textId="7C9EEA10" w:rsidR="007F617A" w:rsidRPr="007F617A" w:rsidRDefault="007F617A" w:rsidP="007F617A">
            <w:pPr>
              <w:spacing w:after="120" w:line="240" w:lineRule="auto"/>
              <w:jc w:val="center"/>
              <w:rPr>
                <w:color w:val="000000"/>
                <w:sz w:val="20"/>
              </w:rPr>
            </w:pPr>
            <w:r w:rsidRPr="007F617A">
              <w:rPr>
                <w:color w:val="000000"/>
                <w:sz w:val="20"/>
              </w:rPr>
              <w:t>Detailed report on existing roles and qualifications</w:t>
            </w:r>
          </w:p>
        </w:tc>
      </w:tr>
      <w:tr w:rsidR="007F617A" w14:paraId="6298B9AD" w14:textId="77777777" w:rsidTr="007F617A">
        <w:tblPrEx>
          <w:tblCellMar>
            <w:top w:w="0" w:type="dxa"/>
            <w:bottom w:w="0" w:type="dxa"/>
          </w:tblCellMar>
        </w:tblPrEx>
        <w:tc>
          <w:tcPr>
            <w:tcW w:w="1667" w:type="pct"/>
          </w:tcPr>
          <w:p w14:paraId="6C279B09" w14:textId="778657FA" w:rsidR="007F617A" w:rsidRPr="007F617A" w:rsidRDefault="007F617A" w:rsidP="007F617A">
            <w:pPr>
              <w:spacing w:after="120" w:line="240" w:lineRule="auto"/>
              <w:jc w:val="center"/>
              <w:rPr>
                <w:color w:val="000000"/>
                <w:sz w:val="20"/>
              </w:rPr>
            </w:pPr>
            <w:r w:rsidRPr="007F617A">
              <w:rPr>
                <w:color w:val="000000"/>
                <w:sz w:val="20"/>
              </w:rPr>
              <w:t>Phase 2: Stakeholder Engagement</w:t>
            </w:r>
          </w:p>
        </w:tc>
        <w:tc>
          <w:tcPr>
            <w:tcW w:w="1667" w:type="pct"/>
          </w:tcPr>
          <w:p w14:paraId="46739763" w14:textId="77EA0EDF" w:rsidR="007F617A" w:rsidRPr="007F617A" w:rsidRDefault="007F617A" w:rsidP="007F617A">
            <w:pPr>
              <w:spacing w:after="120" w:line="240" w:lineRule="auto"/>
              <w:jc w:val="center"/>
              <w:rPr>
                <w:color w:val="000000"/>
                <w:sz w:val="20"/>
              </w:rPr>
            </w:pPr>
            <w:r w:rsidRPr="007F617A">
              <w:rPr>
                <w:color w:val="000000"/>
                <w:sz w:val="20"/>
              </w:rPr>
              <w:t>Workshops, interviews, feedback sessions</w:t>
            </w:r>
          </w:p>
        </w:tc>
        <w:tc>
          <w:tcPr>
            <w:tcW w:w="1667" w:type="pct"/>
          </w:tcPr>
          <w:p w14:paraId="5B839930" w14:textId="6949875B" w:rsidR="007F617A" w:rsidRPr="007F617A" w:rsidRDefault="007F617A" w:rsidP="007F617A">
            <w:pPr>
              <w:spacing w:after="120" w:line="240" w:lineRule="auto"/>
              <w:jc w:val="center"/>
              <w:rPr>
                <w:color w:val="000000"/>
                <w:sz w:val="20"/>
              </w:rPr>
            </w:pPr>
            <w:r w:rsidRPr="007F617A">
              <w:rPr>
                <w:color w:val="000000"/>
                <w:sz w:val="20"/>
              </w:rPr>
              <w:t>Insights gathered from key stakeholders</w:t>
            </w:r>
          </w:p>
        </w:tc>
      </w:tr>
      <w:tr w:rsidR="007F617A" w14:paraId="22C8EBD4" w14:textId="77777777" w:rsidTr="007F617A">
        <w:tblPrEx>
          <w:tblCellMar>
            <w:top w:w="0" w:type="dxa"/>
            <w:bottom w:w="0" w:type="dxa"/>
          </w:tblCellMar>
        </w:tblPrEx>
        <w:tc>
          <w:tcPr>
            <w:tcW w:w="1667" w:type="pct"/>
          </w:tcPr>
          <w:p w14:paraId="181809A0" w14:textId="44DAA21F" w:rsidR="007F617A" w:rsidRPr="007F617A" w:rsidRDefault="007F617A" w:rsidP="007F617A">
            <w:pPr>
              <w:spacing w:after="120" w:line="240" w:lineRule="auto"/>
              <w:jc w:val="center"/>
              <w:rPr>
                <w:color w:val="000000"/>
                <w:sz w:val="20"/>
              </w:rPr>
            </w:pPr>
            <w:r w:rsidRPr="007F617A">
              <w:rPr>
                <w:color w:val="000000"/>
                <w:sz w:val="20"/>
              </w:rPr>
              <w:t>Phase 3: Framework Development</w:t>
            </w:r>
          </w:p>
        </w:tc>
        <w:tc>
          <w:tcPr>
            <w:tcW w:w="1667" w:type="pct"/>
          </w:tcPr>
          <w:p w14:paraId="6D36088D" w14:textId="128A66F7" w:rsidR="007F617A" w:rsidRPr="007F617A" w:rsidRDefault="007F617A" w:rsidP="007F617A">
            <w:pPr>
              <w:spacing w:after="120" w:line="240" w:lineRule="auto"/>
              <w:jc w:val="center"/>
              <w:rPr>
                <w:color w:val="000000"/>
                <w:sz w:val="20"/>
              </w:rPr>
            </w:pPr>
            <w:r w:rsidRPr="007F617A">
              <w:rPr>
                <w:color w:val="000000"/>
                <w:sz w:val="20"/>
              </w:rPr>
              <w:t>Develop job standards and qualifications</w:t>
            </w:r>
          </w:p>
        </w:tc>
        <w:tc>
          <w:tcPr>
            <w:tcW w:w="1667" w:type="pct"/>
          </w:tcPr>
          <w:p w14:paraId="4CF309B9" w14:textId="629CD431" w:rsidR="007F617A" w:rsidRPr="007F617A" w:rsidRDefault="007F617A" w:rsidP="007F617A">
            <w:pPr>
              <w:spacing w:after="120" w:line="240" w:lineRule="auto"/>
              <w:jc w:val="center"/>
              <w:rPr>
                <w:color w:val="000000"/>
                <w:sz w:val="20"/>
              </w:rPr>
            </w:pPr>
            <w:r w:rsidRPr="007F617A">
              <w:rPr>
                <w:color w:val="000000"/>
                <w:sz w:val="20"/>
              </w:rPr>
              <w:t>Comprehensive framework aligned with national standards</w:t>
            </w:r>
          </w:p>
        </w:tc>
      </w:tr>
    </w:tbl>
    <w:p w14:paraId="363817ED" w14:textId="77777777" w:rsidR="007F617A" w:rsidRDefault="007F617A" w:rsidP="007F617A">
      <w:pPr>
        <w:spacing w:after="120" w:line="240" w:lineRule="auto"/>
        <w:jc w:val="right"/>
        <w:rPr>
          <w:color w:val="4A4A4A"/>
          <w:sz w:val="22"/>
        </w:rPr>
      </w:pPr>
    </w:p>
    <w:p w14:paraId="1C71E3C5" w14:textId="583BB85C"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Project Architecture</w:t>
      </w:r>
    </w:p>
    <w:p w14:paraId="1B80D6A4" w14:textId="613866E6" w:rsidR="007F617A" w:rsidRDefault="007F617A" w:rsidP="007F617A">
      <w:pPr>
        <w:spacing w:after="120" w:line="240" w:lineRule="auto"/>
        <w:rPr>
          <w:color w:val="4A4A4A"/>
          <w:sz w:val="22"/>
        </w:rPr>
      </w:pPr>
      <w:r w:rsidRPr="007F617A">
        <w:rPr>
          <w:color w:val="4A4A4A"/>
          <w:sz w:val="22"/>
        </w:rPr>
        <w:t>The project architecture will consist of several components designed to ensure effective data flow and integration among stakeholders. The system will include a centralized database for job standards and qualifications, enabling easy access and updates by authorized personnel. Data will flow from initial research and stakeholder inputs into the framework development process, ensuring that all perspectives are considered. Integration with existing systems will be a key focus, allowing for seamless updates and communications. The technology stack will include secure cloud-based solutions to enhance accessibility while ensuring data privacy and security. This architecture will facilitate an efficient and collaborative approach to developing the necessary job standards and qualifications.</w:t>
      </w:r>
    </w:p>
    <w:p w14:paraId="2F1FAAC9" w14:textId="6CE7BC35" w:rsidR="007F617A" w:rsidRDefault="007F617A" w:rsidP="007F617A">
      <w:pPr>
        <w:spacing w:after="120" w:line="240" w:lineRule="auto"/>
        <w:rPr>
          <w:color w:val="4A4A4A"/>
          <w:sz w:val="22"/>
        </w:rPr>
      </w:pPr>
      <w:r w:rsidRPr="007F617A">
        <w:rPr>
          <w:color w:val="4A4A4A"/>
          <w:sz w:val="22"/>
        </w:rPr>
        <w:t>Centralized database for job standards and qualifications.</w:t>
      </w:r>
    </w:p>
    <w:p w14:paraId="17E6D106" w14:textId="0CED823D" w:rsidR="007F617A" w:rsidRDefault="007F617A" w:rsidP="007F617A">
      <w:pPr>
        <w:spacing w:after="120" w:line="240" w:lineRule="auto"/>
        <w:rPr>
          <w:color w:val="4A4A4A"/>
          <w:sz w:val="22"/>
        </w:rPr>
      </w:pPr>
      <w:r w:rsidRPr="007F617A">
        <w:rPr>
          <w:color w:val="4A4A4A"/>
          <w:sz w:val="22"/>
        </w:rPr>
        <w:t>Effective data flow and integration among stakeholders.</w:t>
      </w:r>
    </w:p>
    <w:p w14:paraId="215B3316" w14:textId="42C3930E" w:rsidR="007F617A" w:rsidRDefault="007F617A" w:rsidP="007F617A">
      <w:pPr>
        <w:spacing w:after="120" w:line="240" w:lineRule="auto"/>
        <w:rPr>
          <w:color w:val="4A4A4A"/>
          <w:sz w:val="22"/>
        </w:rPr>
      </w:pPr>
      <w:r w:rsidRPr="007F617A">
        <w:rPr>
          <w:color w:val="4A4A4A"/>
          <w:sz w:val="22"/>
        </w:rPr>
        <w:t>Seamless updates and communications with existing systems.</w:t>
      </w:r>
    </w:p>
    <w:p w14:paraId="719CB4A8" w14:textId="23CB7A62" w:rsidR="007F617A" w:rsidRDefault="007F617A" w:rsidP="007F617A">
      <w:pPr>
        <w:spacing w:after="120" w:line="240" w:lineRule="auto"/>
        <w:rPr>
          <w:color w:val="4A4A4A"/>
          <w:sz w:val="22"/>
        </w:rPr>
      </w:pPr>
      <w:r w:rsidRPr="007F617A">
        <w:rPr>
          <w:color w:val="4A4A4A"/>
          <w:sz w:val="22"/>
        </w:rPr>
        <w:t>Secure cloud-based solutions for enhanced accessibility.</w:t>
      </w:r>
    </w:p>
    <w:p w14:paraId="476D0D8B" w14:textId="3DAD71D3" w:rsidR="007F617A" w:rsidRDefault="007F617A" w:rsidP="007F617A">
      <w:pPr>
        <w:spacing w:after="120" w:line="240" w:lineRule="auto"/>
        <w:rPr>
          <w:color w:val="4A4A4A"/>
          <w:sz w:val="22"/>
        </w:rPr>
      </w:pPr>
      <w:r w:rsidRPr="007F617A">
        <w:rPr>
          <w:color w:val="4A4A4A"/>
          <w:sz w:val="22"/>
        </w:rPr>
        <w:t>Collaboration-focused architecture for efficient development.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F617A" w14:paraId="62D1161D" w14:textId="77777777" w:rsidTr="007F617A">
        <w:tblPrEx>
          <w:tblCellMar>
            <w:top w:w="0" w:type="dxa"/>
            <w:bottom w:w="0" w:type="dxa"/>
          </w:tblCellMar>
        </w:tblPrEx>
        <w:tc>
          <w:tcPr>
            <w:tcW w:w="2500" w:type="pct"/>
          </w:tcPr>
          <w:p w14:paraId="699FC2C5" w14:textId="42C79867" w:rsidR="007F617A" w:rsidRPr="007F617A" w:rsidRDefault="007F617A" w:rsidP="007F617A">
            <w:pPr>
              <w:spacing w:after="120" w:line="240" w:lineRule="auto"/>
              <w:jc w:val="center"/>
              <w:rPr>
                <w:b/>
                <w:color w:val="000000"/>
                <w:sz w:val="20"/>
              </w:rPr>
            </w:pPr>
            <w:r w:rsidRPr="007F617A">
              <w:rPr>
                <w:b/>
                <w:color w:val="000000"/>
                <w:sz w:val="20"/>
              </w:rPr>
              <w:t>Component</w:t>
            </w:r>
          </w:p>
        </w:tc>
        <w:tc>
          <w:tcPr>
            <w:tcW w:w="2500" w:type="pct"/>
          </w:tcPr>
          <w:p w14:paraId="30FFDD14" w14:textId="7E2E7929" w:rsidR="007F617A" w:rsidRPr="007F617A" w:rsidRDefault="007F617A" w:rsidP="007F617A">
            <w:pPr>
              <w:spacing w:after="120" w:line="240" w:lineRule="auto"/>
              <w:jc w:val="center"/>
              <w:rPr>
                <w:b/>
                <w:color w:val="000000"/>
                <w:sz w:val="20"/>
              </w:rPr>
            </w:pPr>
            <w:r w:rsidRPr="007F617A">
              <w:rPr>
                <w:b/>
                <w:color w:val="000000"/>
                <w:sz w:val="20"/>
              </w:rPr>
              <w:t>Description</w:t>
            </w:r>
          </w:p>
        </w:tc>
      </w:tr>
      <w:tr w:rsidR="007F617A" w14:paraId="7776DDAF" w14:textId="77777777" w:rsidTr="007F617A">
        <w:tblPrEx>
          <w:tblCellMar>
            <w:top w:w="0" w:type="dxa"/>
            <w:bottom w:w="0" w:type="dxa"/>
          </w:tblCellMar>
        </w:tblPrEx>
        <w:tc>
          <w:tcPr>
            <w:tcW w:w="2500" w:type="pct"/>
          </w:tcPr>
          <w:p w14:paraId="0A4A4C2D" w14:textId="57EB209D" w:rsidR="007F617A" w:rsidRPr="007F617A" w:rsidRDefault="007F617A" w:rsidP="007F617A">
            <w:pPr>
              <w:spacing w:after="120" w:line="240" w:lineRule="auto"/>
              <w:jc w:val="center"/>
              <w:rPr>
                <w:color w:val="000000"/>
                <w:sz w:val="20"/>
              </w:rPr>
            </w:pPr>
            <w:r w:rsidRPr="007F617A">
              <w:rPr>
                <w:color w:val="000000"/>
                <w:sz w:val="20"/>
              </w:rPr>
              <w:t>Centralized Database</w:t>
            </w:r>
          </w:p>
        </w:tc>
        <w:tc>
          <w:tcPr>
            <w:tcW w:w="2500" w:type="pct"/>
          </w:tcPr>
          <w:p w14:paraId="5F591491" w14:textId="724F17A6" w:rsidR="007F617A" w:rsidRPr="007F617A" w:rsidRDefault="007F617A" w:rsidP="007F617A">
            <w:pPr>
              <w:spacing w:after="120" w:line="240" w:lineRule="auto"/>
              <w:jc w:val="center"/>
              <w:rPr>
                <w:color w:val="000000"/>
                <w:sz w:val="20"/>
              </w:rPr>
            </w:pPr>
            <w:r w:rsidRPr="007F617A">
              <w:rPr>
                <w:color w:val="000000"/>
                <w:sz w:val="20"/>
              </w:rPr>
              <w:t>A secure repository for job standards and qualifications.</w:t>
            </w:r>
          </w:p>
        </w:tc>
      </w:tr>
      <w:tr w:rsidR="007F617A" w14:paraId="0D07140B" w14:textId="77777777" w:rsidTr="007F617A">
        <w:tblPrEx>
          <w:tblCellMar>
            <w:top w:w="0" w:type="dxa"/>
            <w:bottom w:w="0" w:type="dxa"/>
          </w:tblCellMar>
        </w:tblPrEx>
        <w:tc>
          <w:tcPr>
            <w:tcW w:w="2500" w:type="pct"/>
          </w:tcPr>
          <w:p w14:paraId="262368B4" w14:textId="5F4B3BBB" w:rsidR="007F617A" w:rsidRPr="007F617A" w:rsidRDefault="007F617A" w:rsidP="007F617A">
            <w:pPr>
              <w:spacing w:after="120" w:line="240" w:lineRule="auto"/>
              <w:jc w:val="center"/>
              <w:rPr>
                <w:color w:val="000000"/>
                <w:sz w:val="20"/>
              </w:rPr>
            </w:pPr>
            <w:r w:rsidRPr="007F617A">
              <w:rPr>
                <w:color w:val="000000"/>
                <w:sz w:val="20"/>
              </w:rPr>
              <w:t>Data Flow</w:t>
            </w:r>
          </w:p>
        </w:tc>
        <w:tc>
          <w:tcPr>
            <w:tcW w:w="2500" w:type="pct"/>
          </w:tcPr>
          <w:p w14:paraId="37748B0C" w14:textId="643F5BA9" w:rsidR="007F617A" w:rsidRPr="007F617A" w:rsidRDefault="007F617A" w:rsidP="007F617A">
            <w:pPr>
              <w:spacing w:after="120" w:line="240" w:lineRule="auto"/>
              <w:jc w:val="center"/>
              <w:rPr>
                <w:color w:val="000000"/>
                <w:sz w:val="20"/>
              </w:rPr>
            </w:pPr>
            <w:r w:rsidRPr="007F617A">
              <w:rPr>
                <w:color w:val="000000"/>
                <w:sz w:val="20"/>
              </w:rPr>
              <w:t>Structured pathways for input from research and stakeholder engagement.</w:t>
            </w:r>
          </w:p>
        </w:tc>
      </w:tr>
      <w:tr w:rsidR="007F617A" w14:paraId="46260F2A" w14:textId="77777777" w:rsidTr="007F617A">
        <w:tblPrEx>
          <w:tblCellMar>
            <w:top w:w="0" w:type="dxa"/>
            <w:bottom w:w="0" w:type="dxa"/>
          </w:tblCellMar>
        </w:tblPrEx>
        <w:tc>
          <w:tcPr>
            <w:tcW w:w="2500" w:type="pct"/>
          </w:tcPr>
          <w:p w14:paraId="6398A4D0" w14:textId="6DAC3D5B" w:rsidR="007F617A" w:rsidRPr="007F617A" w:rsidRDefault="007F617A" w:rsidP="007F617A">
            <w:pPr>
              <w:spacing w:after="120" w:line="240" w:lineRule="auto"/>
              <w:jc w:val="center"/>
              <w:rPr>
                <w:color w:val="000000"/>
                <w:sz w:val="20"/>
              </w:rPr>
            </w:pPr>
            <w:r w:rsidRPr="007F617A">
              <w:rPr>
                <w:color w:val="000000"/>
                <w:sz w:val="20"/>
              </w:rPr>
              <w:t>Integration</w:t>
            </w:r>
          </w:p>
        </w:tc>
        <w:tc>
          <w:tcPr>
            <w:tcW w:w="2500" w:type="pct"/>
          </w:tcPr>
          <w:p w14:paraId="71F7AFF4" w14:textId="03BAB988" w:rsidR="007F617A" w:rsidRPr="007F617A" w:rsidRDefault="007F617A" w:rsidP="007F617A">
            <w:pPr>
              <w:spacing w:after="120" w:line="240" w:lineRule="auto"/>
              <w:jc w:val="center"/>
              <w:rPr>
                <w:color w:val="000000"/>
                <w:sz w:val="20"/>
              </w:rPr>
            </w:pPr>
            <w:r w:rsidRPr="007F617A">
              <w:rPr>
                <w:color w:val="000000"/>
                <w:sz w:val="20"/>
              </w:rPr>
              <w:t>Connection with existing systems for seamless updates.</w:t>
            </w:r>
          </w:p>
        </w:tc>
      </w:tr>
      <w:tr w:rsidR="007F617A" w14:paraId="0BF4A0C0" w14:textId="77777777" w:rsidTr="007F617A">
        <w:tblPrEx>
          <w:tblCellMar>
            <w:top w:w="0" w:type="dxa"/>
            <w:bottom w:w="0" w:type="dxa"/>
          </w:tblCellMar>
        </w:tblPrEx>
        <w:tc>
          <w:tcPr>
            <w:tcW w:w="2500" w:type="pct"/>
          </w:tcPr>
          <w:p w14:paraId="3D208AE9" w14:textId="2D6C586B" w:rsidR="007F617A" w:rsidRPr="007F617A" w:rsidRDefault="007F617A" w:rsidP="007F617A">
            <w:pPr>
              <w:spacing w:after="120" w:line="240" w:lineRule="auto"/>
              <w:jc w:val="center"/>
              <w:rPr>
                <w:color w:val="000000"/>
                <w:sz w:val="20"/>
              </w:rPr>
            </w:pPr>
            <w:r w:rsidRPr="007F617A">
              <w:rPr>
                <w:color w:val="000000"/>
                <w:sz w:val="20"/>
              </w:rPr>
              <w:t>Technology Stack</w:t>
            </w:r>
          </w:p>
        </w:tc>
        <w:tc>
          <w:tcPr>
            <w:tcW w:w="2500" w:type="pct"/>
          </w:tcPr>
          <w:p w14:paraId="247DDF84" w14:textId="3088DBAF" w:rsidR="007F617A" w:rsidRPr="007F617A" w:rsidRDefault="007F617A" w:rsidP="007F617A">
            <w:pPr>
              <w:spacing w:after="120" w:line="240" w:lineRule="auto"/>
              <w:jc w:val="center"/>
              <w:rPr>
                <w:color w:val="000000"/>
                <w:sz w:val="20"/>
              </w:rPr>
            </w:pPr>
            <w:r w:rsidRPr="007F617A">
              <w:rPr>
                <w:color w:val="000000"/>
                <w:sz w:val="20"/>
              </w:rPr>
              <w:t>Cloud-based solutions ensuring data security and accessibility.</w:t>
            </w:r>
          </w:p>
        </w:tc>
      </w:tr>
    </w:tbl>
    <w:p w14:paraId="052F0D92" w14:textId="77777777" w:rsidR="007F617A" w:rsidRDefault="007F617A" w:rsidP="007F617A">
      <w:pPr>
        <w:spacing w:after="120" w:line="240" w:lineRule="auto"/>
        <w:jc w:val="right"/>
        <w:rPr>
          <w:color w:val="4A4A4A"/>
          <w:sz w:val="22"/>
        </w:rPr>
      </w:pPr>
    </w:p>
    <w:p w14:paraId="67F90714" w14:textId="57917D48"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Relevant Experience and Case Evidence</w:t>
      </w:r>
    </w:p>
    <w:p w14:paraId="694891B9" w14:textId="39421D7A" w:rsidR="007F617A" w:rsidRDefault="007F617A" w:rsidP="007F617A">
      <w:pPr>
        <w:spacing w:after="120" w:line="240" w:lineRule="auto"/>
        <w:rPr>
          <w:color w:val="4A4A4A"/>
          <w:sz w:val="22"/>
        </w:rPr>
      </w:pPr>
      <w:r w:rsidRPr="007F617A">
        <w:rPr>
          <w:color w:val="4A4A4A"/>
          <w:sz w:val="22"/>
        </w:rPr>
        <w:t>Our company has extensive experience in developing job standards and qualifications across various sectors. One notable project involved working with a government agency to establish training and certification programs for service providers in the tourism sector. This project required a comprehensive analysis of existing roles, stakeholder engagement, and the development of a qualification framework that aligned with national standards. Our approach resulted in the successful implementation of training programs that enhanced service quality and increased compliance among providers. Additionally, we have collaborated with non-profit organizations to develop capacity-building initiatives that empower local communities. These experiences demonstrate our capability to deliver on the objectives outlined in the RFP and provide evidence of our successful methodologies.</w:t>
      </w:r>
    </w:p>
    <w:p w14:paraId="67F3E6B3" w14:textId="12E64463" w:rsidR="007F617A" w:rsidRDefault="007F617A" w:rsidP="007F617A">
      <w:pPr>
        <w:spacing w:after="120" w:line="240" w:lineRule="auto"/>
        <w:rPr>
          <w:color w:val="4A4A4A"/>
          <w:sz w:val="22"/>
        </w:rPr>
      </w:pPr>
      <w:r w:rsidRPr="007F617A">
        <w:rPr>
          <w:color w:val="4A4A4A"/>
          <w:sz w:val="22"/>
        </w:rPr>
        <w:t>Extensive experience in developing job standards across sectors.</w:t>
      </w:r>
    </w:p>
    <w:p w14:paraId="148487CE" w14:textId="3B5AADA6" w:rsidR="007F617A" w:rsidRDefault="007F617A" w:rsidP="007F617A">
      <w:pPr>
        <w:spacing w:after="120" w:line="240" w:lineRule="auto"/>
        <w:rPr>
          <w:color w:val="4A4A4A"/>
          <w:sz w:val="22"/>
        </w:rPr>
      </w:pPr>
      <w:r w:rsidRPr="007F617A">
        <w:rPr>
          <w:color w:val="4A4A4A"/>
          <w:sz w:val="22"/>
        </w:rPr>
        <w:t>Successful project with a government agency in tourism sector.</w:t>
      </w:r>
    </w:p>
    <w:p w14:paraId="01915375" w14:textId="3F3B51AD" w:rsidR="007F617A" w:rsidRDefault="007F617A" w:rsidP="007F617A">
      <w:pPr>
        <w:spacing w:after="120" w:line="240" w:lineRule="auto"/>
        <w:rPr>
          <w:color w:val="4A4A4A"/>
          <w:sz w:val="22"/>
        </w:rPr>
      </w:pPr>
      <w:r w:rsidRPr="007F617A">
        <w:rPr>
          <w:color w:val="4A4A4A"/>
          <w:sz w:val="22"/>
        </w:rPr>
        <w:t>Comprehensive analysis and stakeholder engagement.</w:t>
      </w:r>
    </w:p>
    <w:p w14:paraId="1DEDB07E" w14:textId="429886BF" w:rsidR="007F617A" w:rsidRDefault="007F617A" w:rsidP="007F617A">
      <w:pPr>
        <w:spacing w:after="120" w:line="240" w:lineRule="auto"/>
        <w:rPr>
          <w:color w:val="4A4A4A"/>
          <w:sz w:val="22"/>
        </w:rPr>
      </w:pPr>
      <w:r w:rsidRPr="007F617A">
        <w:rPr>
          <w:color w:val="4A4A4A"/>
          <w:sz w:val="22"/>
        </w:rPr>
        <w:t>Development of qualification frameworks aligned with national standards.</w:t>
      </w:r>
    </w:p>
    <w:p w14:paraId="29098B34" w14:textId="6E2E0C46" w:rsidR="007F617A" w:rsidRDefault="007F617A" w:rsidP="007F617A">
      <w:pPr>
        <w:spacing w:after="120" w:line="240" w:lineRule="auto"/>
        <w:rPr>
          <w:color w:val="4A4A4A"/>
          <w:sz w:val="22"/>
        </w:rPr>
      </w:pPr>
      <w:r w:rsidRPr="007F617A">
        <w:rPr>
          <w:color w:val="4A4A4A"/>
          <w:sz w:val="22"/>
        </w:rPr>
        <w:t>Collaboration with non-profits for capacity-building initiatives.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1870"/>
        <w:gridCol w:w="1870"/>
        <w:gridCol w:w="1870"/>
        <w:gridCol w:w="1870"/>
        <w:gridCol w:w="1870"/>
      </w:tblGrid>
      <w:tr w:rsidR="007F617A" w14:paraId="463C0E43" w14:textId="77777777" w:rsidTr="007F617A">
        <w:tblPrEx>
          <w:tblCellMar>
            <w:top w:w="0" w:type="dxa"/>
            <w:bottom w:w="0" w:type="dxa"/>
          </w:tblCellMar>
        </w:tblPrEx>
        <w:tc>
          <w:tcPr>
            <w:tcW w:w="1000" w:type="pct"/>
          </w:tcPr>
          <w:p w14:paraId="39C5937B" w14:textId="5E46B3E5" w:rsidR="007F617A" w:rsidRPr="007F617A" w:rsidRDefault="007F617A" w:rsidP="007F617A">
            <w:pPr>
              <w:spacing w:after="120" w:line="240" w:lineRule="auto"/>
              <w:jc w:val="center"/>
              <w:rPr>
                <w:b/>
                <w:color w:val="000000"/>
                <w:sz w:val="20"/>
              </w:rPr>
            </w:pPr>
            <w:r w:rsidRPr="007F617A">
              <w:rPr>
                <w:b/>
                <w:color w:val="000000"/>
                <w:sz w:val="20"/>
              </w:rPr>
              <w:t>Project Title</w:t>
            </w:r>
          </w:p>
        </w:tc>
        <w:tc>
          <w:tcPr>
            <w:tcW w:w="1000" w:type="pct"/>
          </w:tcPr>
          <w:p w14:paraId="6BB7B6DD" w14:textId="5970479C" w:rsidR="007F617A" w:rsidRPr="007F617A" w:rsidRDefault="007F617A" w:rsidP="007F617A">
            <w:pPr>
              <w:spacing w:after="120" w:line="240" w:lineRule="auto"/>
              <w:jc w:val="center"/>
              <w:rPr>
                <w:b/>
                <w:color w:val="000000"/>
                <w:sz w:val="20"/>
              </w:rPr>
            </w:pPr>
            <w:r w:rsidRPr="007F617A">
              <w:rPr>
                <w:b/>
                <w:color w:val="000000"/>
                <w:sz w:val="20"/>
              </w:rPr>
              <w:t>Client</w:t>
            </w:r>
          </w:p>
        </w:tc>
        <w:tc>
          <w:tcPr>
            <w:tcW w:w="1000" w:type="pct"/>
          </w:tcPr>
          <w:p w14:paraId="01EF2CAF" w14:textId="43780955" w:rsidR="007F617A" w:rsidRPr="007F617A" w:rsidRDefault="007F617A" w:rsidP="007F617A">
            <w:pPr>
              <w:spacing w:after="120" w:line="240" w:lineRule="auto"/>
              <w:jc w:val="center"/>
              <w:rPr>
                <w:b/>
                <w:color w:val="000000"/>
                <w:sz w:val="20"/>
              </w:rPr>
            </w:pPr>
            <w:r w:rsidRPr="007F617A">
              <w:rPr>
                <w:b/>
                <w:color w:val="000000"/>
                <w:sz w:val="20"/>
              </w:rPr>
              <w:t>Year</w:t>
            </w:r>
          </w:p>
        </w:tc>
        <w:tc>
          <w:tcPr>
            <w:tcW w:w="1000" w:type="pct"/>
          </w:tcPr>
          <w:p w14:paraId="4F91D45E" w14:textId="6F0ADDAA" w:rsidR="007F617A" w:rsidRPr="007F617A" w:rsidRDefault="007F617A" w:rsidP="007F617A">
            <w:pPr>
              <w:spacing w:after="120" w:line="240" w:lineRule="auto"/>
              <w:jc w:val="center"/>
              <w:rPr>
                <w:b/>
                <w:color w:val="000000"/>
                <w:sz w:val="20"/>
              </w:rPr>
            </w:pPr>
            <w:r w:rsidRPr="007F617A">
              <w:rPr>
                <w:b/>
                <w:color w:val="000000"/>
                <w:sz w:val="20"/>
              </w:rPr>
              <w:t>Scope Summary</w:t>
            </w:r>
          </w:p>
        </w:tc>
        <w:tc>
          <w:tcPr>
            <w:tcW w:w="1000" w:type="pct"/>
          </w:tcPr>
          <w:p w14:paraId="288D0D18" w14:textId="0EE6B028" w:rsidR="007F617A" w:rsidRPr="007F617A" w:rsidRDefault="007F617A" w:rsidP="007F617A">
            <w:pPr>
              <w:spacing w:after="120" w:line="240" w:lineRule="auto"/>
              <w:jc w:val="center"/>
              <w:rPr>
                <w:b/>
                <w:color w:val="000000"/>
                <w:sz w:val="20"/>
              </w:rPr>
            </w:pPr>
            <w:r w:rsidRPr="007F617A">
              <w:rPr>
                <w:b/>
                <w:color w:val="000000"/>
                <w:sz w:val="20"/>
              </w:rPr>
              <w:t>Outcomes</w:t>
            </w:r>
          </w:p>
        </w:tc>
      </w:tr>
      <w:tr w:rsidR="007F617A" w14:paraId="03B0FCD2" w14:textId="77777777" w:rsidTr="007F617A">
        <w:tblPrEx>
          <w:tblCellMar>
            <w:top w:w="0" w:type="dxa"/>
            <w:bottom w:w="0" w:type="dxa"/>
          </w:tblCellMar>
        </w:tblPrEx>
        <w:tc>
          <w:tcPr>
            <w:tcW w:w="1000" w:type="pct"/>
          </w:tcPr>
          <w:p w14:paraId="08FBF131" w14:textId="4300A980" w:rsidR="007F617A" w:rsidRPr="007F617A" w:rsidRDefault="007F617A" w:rsidP="007F617A">
            <w:pPr>
              <w:spacing w:after="120" w:line="240" w:lineRule="auto"/>
              <w:jc w:val="center"/>
              <w:rPr>
                <w:color w:val="000000"/>
                <w:sz w:val="20"/>
              </w:rPr>
            </w:pPr>
            <w:r w:rsidRPr="007F617A">
              <w:rPr>
                <w:color w:val="000000"/>
                <w:sz w:val="20"/>
              </w:rPr>
              <w:t>Tourism Training Program</w:t>
            </w:r>
          </w:p>
        </w:tc>
        <w:tc>
          <w:tcPr>
            <w:tcW w:w="1000" w:type="pct"/>
          </w:tcPr>
          <w:p w14:paraId="446097E7" w14:textId="0B736B78" w:rsidR="007F617A" w:rsidRPr="007F617A" w:rsidRDefault="007F617A" w:rsidP="007F617A">
            <w:pPr>
              <w:spacing w:after="120" w:line="240" w:lineRule="auto"/>
              <w:jc w:val="center"/>
              <w:rPr>
                <w:color w:val="000000"/>
                <w:sz w:val="20"/>
              </w:rPr>
            </w:pPr>
            <w:r w:rsidRPr="007F617A">
              <w:rPr>
                <w:color w:val="000000"/>
                <w:sz w:val="20"/>
              </w:rPr>
              <w:t>Government Agency</w:t>
            </w:r>
          </w:p>
        </w:tc>
        <w:tc>
          <w:tcPr>
            <w:tcW w:w="1000" w:type="pct"/>
          </w:tcPr>
          <w:p w14:paraId="48B04E1C" w14:textId="65EE9782" w:rsidR="007F617A" w:rsidRPr="007F617A" w:rsidRDefault="007F617A" w:rsidP="007F617A">
            <w:pPr>
              <w:spacing w:after="120" w:line="240" w:lineRule="auto"/>
              <w:jc w:val="center"/>
              <w:rPr>
                <w:color w:val="000000"/>
                <w:sz w:val="20"/>
              </w:rPr>
            </w:pPr>
            <w:r w:rsidRPr="007F617A">
              <w:rPr>
                <w:color w:val="000000"/>
                <w:sz w:val="20"/>
              </w:rPr>
              <w:t>2020</w:t>
            </w:r>
          </w:p>
        </w:tc>
        <w:tc>
          <w:tcPr>
            <w:tcW w:w="1000" w:type="pct"/>
          </w:tcPr>
          <w:p w14:paraId="2EB1762B" w14:textId="0D3749EB" w:rsidR="007F617A" w:rsidRPr="007F617A" w:rsidRDefault="007F617A" w:rsidP="007F617A">
            <w:pPr>
              <w:spacing w:after="120" w:line="240" w:lineRule="auto"/>
              <w:jc w:val="center"/>
              <w:rPr>
                <w:color w:val="000000"/>
                <w:sz w:val="20"/>
              </w:rPr>
            </w:pPr>
            <w:r w:rsidRPr="007F617A">
              <w:rPr>
                <w:color w:val="000000"/>
                <w:sz w:val="20"/>
              </w:rPr>
              <w:t>Established training and certification programs</w:t>
            </w:r>
          </w:p>
        </w:tc>
        <w:tc>
          <w:tcPr>
            <w:tcW w:w="1000" w:type="pct"/>
          </w:tcPr>
          <w:p w14:paraId="690F1BF9" w14:textId="1D1B813C" w:rsidR="007F617A" w:rsidRPr="007F617A" w:rsidRDefault="007F617A" w:rsidP="007F617A">
            <w:pPr>
              <w:spacing w:after="120" w:line="240" w:lineRule="auto"/>
              <w:jc w:val="center"/>
              <w:rPr>
                <w:color w:val="000000"/>
                <w:sz w:val="20"/>
              </w:rPr>
            </w:pPr>
            <w:r w:rsidRPr="007F617A">
              <w:rPr>
                <w:color w:val="000000"/>
                <w:sz w:val="20"/>
              </w:rPr>
              <w:t>Enhanced service quality and compliance</w:t>
            </w:r>
          </w:p>
        </w:tc>
      </w:tr>
      <w:tr w:rsidR="007F617A" w14:paraId="7FF46800" w14:textId="77777777" w:rsidTr="007F617A">
        <w:tblPrEx>
          <w:tblCellMar>
            <w:top w:w="0" w:type="dxa"/>
            <w:bottom w:w="0" w:type="dxa"/>
          </w:tblCellMar>
        </w:tblPrEx>
        <w:tc>
          <w:tcPr>
            <w:tcW w:w="1000" w:type="pct"/>
          </w:tcPr>
          <w:p w14:paraId="37DFC434" w14:textId="43398B80" w:rsidR="007F617A" w:rsidRPr="007F617A" w:rsidRDefault="007F617A" w:rsidP="007F617A">
            <w:pPr>
              <w:spacing w:after="120" w:line="240" w:lineRule="auto"/>
              <w:jc w:val="center"/>
              <w:rPr>
                <w:color w:val="000000"/>
                <w:sz w:val="20"/>
              </w:rPr>
            </w:pPr>
            <w:r w:rsidRPr="007F617A">
              <w:rPr>
                <w:color w:val="000000"/>
                <w:sz w:val="20"/>
              </w:rPr>
              <w:t>Community Capacity Building</w:t>
            </w:r>
          </w:p>
        </w:tc>
        <w:tc>
          <w:tcPr>
            <w:tcW w:w="1000" w:type="pct"/>
          </w:tcPr>
          <w:p w14:paraId="1E76D669" w14:textId="11A989E4" w:rsidR="007F617A" w:rsidRPr="007F617A" w:rsidRDefault="007F617A" w:rsidP="007F617A">
            <w:pPr>
              <w:spacing w:after="120" w:line="240" w:lineRule="auto"/>
              <w:jc w:val="center"/>
              <w:rPr>
                <w:color w:val="000000"/>
                <w:sz w:val="20"/>
              </w:rPr>
            </w:pPr>
            <w:r w:rsidRPr="007F617A">
              <w:rPr>
                <w:color w:val="000000"/>
                <w:sz w:val="20"/>
              </w:rPr>
              <w:t>Non-Profit Organization</w:t>
            </w:r>
          </w:p>
        </w:tc>
        <w:tc>
          <w:tcPr>
            <w:tcW w:w="1000" w:type="pct"/>
          </w:tcPr>
          <w:p w14:paraId="500C339D" w14:textId="301BA1E2" w:rsidR="007F617A" w:rsidRPr="007F617A" w:rsidRDefault="007F617A" w:rsidP="007F617A">
            <w:pPr>
              <w:spacing w:after="120" w:line="240" w:lineRule="auto"/>
              <w:jc w:val="center"/>
              <w:rPr>
                <w:color w:val="000000"/>
                <w:sz w:val="20"/>
              </w:rPr>
            </w:pPr>
            <w:r w:rsidRPr="007F617A">
              <w:rPr>
                <w:color w:val="000000"/>
                <w:sz w:val="20"/>
              </w:rPr>
              <w:t>2021</w:t>
            </w:r>
          </w:p>
        </w:tc>
        <w:tc>
          <w:tcPr>
            <w:tcW w:w="1000" w:type="pct"/>
          </w:tcPr>
          <w:p w14:paraId="7F24F415" w14:textId="2F1E1B77" w:rsidR="007F617A" w:rsidRPr="007F617A" w:rsidRDefault="007F617A" w:rsidP="007F617A">
            <w:pPr>
              <w:spacing w:after="120" w:line="240" w:lineRule="auto"/>
              <w:jc w:val="center"/>
              <w:rPr>
                <w:color w:val="000000"/>
                <w:sz w:val="20"/>
              </w:rPr>
            </w:pPr>
            <w:r w:rsidRPr="007F617A">
              <w:rPr>
                <w:color w:val="000000"/>
                <w:sz w:val="20"/>
              </w:rPr>
              <w:t>Developed initiatives to empower local communities</w:t>
            </w:r>
          </w:p>
        </w:tc>
        <w:tc>
          <w:tcPr>
            <w:tcW w:w="1000" w:type="pct"/>
          </w:tcPr>
          <w:p w14:paraId="47B4D8F7" w14:textId="31107F32" w:rsidR="007F617A" w:rsidRPr="007F617A" w:rsidRDefault="007F617A" w:rsidP="007F617A">
            <w:pPr>
              <w:spacing w:after="120" w:line="240" w:lineRule="auto"/>
              <w:jc w:val="center"/>
              <w:rPr>
                <w:color w:val="000000"/>
                <w:sz w:val="20"/>
              </w:rPr>
            </w:pPr>
            <w:r w:rsidRPr="007F617A">
              <w:rPr>
                <w:color w:val="000000"/>
                <w:sz w:val="20"/>
              </w:rPr>
              <w:t>Improved local engagement and service delivery</w:t>
            </w:r>
          </w:p>
        </w:tc>
      </w:tr>
    </w:tbl>
    <w:p w14:paraId="54E1AEA1" w14:textId="77777777" w:rsidR="007F617A" w:rsidRDefault="007F617A" w:rsidP="007F617A">
      <w:pPr>
        <w:spacing w:after="120" w:line="240" w:lineRule="auto"/>
        <w:jc w:val="right"/>
        <w:rPr>
          <w:color w:val="4A4A4A"/>
          <w:sz w:val="22"/>
        </w:rPr>
      </w:pPr>
    </w:p>
    <w:p w14:paraId="303117EE" w14:textId="666FCF43"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Project Team and Roles</w:t>
      </w:r>
    </w:p>
    <w:p w14:paraId="022D8E9A" w14:textId="036BCB2F" w:rsidR="007F617A" w:rsidRDefault="007F617A" w:rsidP="007F617A">
      <w:pPr>
        <w:spacing w:after="120" w:line="240" w:lineRule="auto"/>
        <w:rPr>
          <w:color w:val="4A4A4A"/>
          <w:sz w:val="22"/>
        </w:rPr>
      </w:pPr>
      <w:r w:rsidRPr="007F617A">
        <w:rPr>
          <w:color w:val="4A4A4A"/>
          <w:sz w:val="22"/>
        </w:rPr>
        <w:t>The project team will consist of experienced professionals with expertise in project management, human resources, and training development. The team will be led by a Project Manager with over [X years] of experience in managing similar projects. Supporting the Project Manager will be a team of consultants specializing in job analysis, training design, and stakeholder engagement. Roles will be clearly defined to ensure accountability and efficiency throughout the project lifecycle. Regular team meetings will facilitate communication and collaboration, ensuring that all team members are aligned with project objectives. Additionally, we will engage subject matter experts as needed to provide insights into specific areas of the Hajj and Umrah sectors.</w:t>
      </w:r>
    </w:p>
    <w:p w14:paraId="6078CCDD" w14:textId="15582D14" w:rsidR="007F617A" w:rsidRDefault="007F617A" w:rsidP="007F617A">
      <w:pPr>
        <w:spacing w:after="120" w:line="240" w:lineRule="auto"/>
        <w:rPr>
          <w:color w:val="4A4A4A"/>
          <w:sz w:val="22"/>
        </w:rPr>
      </w:pPr>
      <w:r w:rsidRPr="007F617A">
        <w:rPr>
          <w:color w:val="4A4A4A"/>
          <w:sz w:val="22"/>
        </w:rPr>
        <w:t>Experienced professionals with diverse expertise.</w:t>
      </w:r>
    </w:p>
    <w:p w14:paraId="30938271" w14:textId="25FFF268" w:rsidR="007F617A" w:rsidRDefault="007F617A" w:rsidP="007F617A">
      <w:pPr>
        <w:spacing w:after="120" w:line="240" w:lineRule="auto"/>
        <w:rPr>
          <w:color w:val="4A4A4A"/>
          <w:sz w:val="22"/>
        </w:rPr>
      </w:pPr>
      <w:r w:rsidRPr="007F617A">
        <w:rPr>
          <w:color w:val="4A4A4A"/>
          <w:sz w:val="22"/>
        </w:rPr>
        <w:t>Led by a Project Manager with [X years] of experience.</w:t>
      </w:r>
    </w:p>
    <w:p w14:paraId="23C751A9" w14:textId="309492AB" w:rsidR="007F617A" w:rsidRDefault="007F617A" w:rsidP="007F617A">
      <w:pPr>
        <w:spacing w:after="120" w:line="240" w:lineRule="auto"/>
        <w:rPr>
          <w:color w:val="4A4A4A"/>
          <w:sz w:val="22"/>
        </w:rPr>
      </w:pPr>
      <w:r w:rsidRPr="007F617A">
        <w:rPr>
          <w:color w:val="4A4A4A"/>
          <w:sz w:val="22"/>
        </w:rPr>
        <w:t>Defined roles for accountability and efficiency.</w:t>
      </w:r>
    </w:p>
    <w:p w14:paraId="7BBF657C" w14:textId="78A548DE" w:rsidR="007F617A" w:rsidRDefault="007F617A" w:rsidP="007F617A">
      <w:pPr>
        <w:spacing w:after="120" w:line="240" w:lineRule="auto"/>
        <w:rPr>
          <w:color w:val="4A4A4A"/>
          <w:sz w:val="22"/>
        </w:rPr>
      </w:pPr>
      <w:r w:rsidRPr="007F617A">
        <w:rPr>
          <w:color w:val="4A4A4A"/>
          <w:sz w:val="22"/>
        </w:rPr>
        <w:t>Regular team meetings for communication and collaboration.</w:t>
      </w:r>
    </w:p>
    <w:p w14:paraId="6365C507" w14:textId="52448CD0" w:rsidR="007F617A" w:rsidRDefault="007F617A" w:rsidP="007F617A">
      <w:pPr>
        <w:spacing w:after="120" w:line="240" w:lineRule="auto"/>
        <w:rPr>
          <w:color w:val="4A4A4A"/>
          <w:sz w:val="22"/>
        </w:rPr>
      </w:pPr>
      <w:r w:rsidRPr="007F617A">
        <w:rPr>
          <w:color w:val="4A4A4A"/>
          <w:sz w:val="22"/>
        </w:rPr>
        <w:t>Engagement of subject matter experts as needed.</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F617A" w14:paraId="73519D8C" w14:textId="77777777" w:rsidTr="007F617A">
        <w:tblPrEx>
          <w:tblCellMar>
            <w:top w:w="0" w:type="dxa"/>
            <w:bottom w:w="0" w:type="dxa"/>
          </w:tblCellMar>
        </w:tblPrEx>
        <w:tc>
          <w:tcPr>
            <w:tcW w:w="1667" w:type="pct"/>
          </w:tcPr>
          <w:p w14:paraId="06AF4364" w14:textId="4E32AC40" w:rsidR="007F617A" w:rsidRPr="007F617A" w:rsidRDefault="007F617A" w:rsidP="007F617A">
            <w:pPr>
              <w:spacing w:after="120" w:line="240" w:lineRule="auto"/>
              <w:jc w:val="center"/>
              <w:rPr>
                <w:b/>
                <w:color w:val="000000"/>
                <w:sz w:val="20"/>
              </w:rPr>
            </w:pPr>
            <w:r w:rsidRPr="007F617A">
              <w:rPr>
                <w:b/>
                <w:color w:val="000000"/>
                <w:sz w:val="20"/>
              </w:rPr>
              <w:t>Team Member</w:t>
            </w:r>
          </w:p>
        </w:tc>
        <w:tc>
          <w:tcPr>
            <w:tcW w:w="1667" w:type="pct"/>
          </w:tcPr>
          <w:p w14:paraId="0CB8FF51" w14:textId="0907055F" w:rsidR="007F617A" w:rsidRPr="007F617A" w:rsidRDefault="007F617A" w:rsidP="007F617A">
            <w:pPr>
              <w:spacing w:after="120" w:line="240" w:lineRule="auto"/>
              <w:jc w:val="center"/>
              <w:rPr>
                <w:b/>
                <w:color w:val="000000"/>
                <w:sz w:val="20"/>
              </w:rPr>
            </w:pPr>
            <w:r w:rsidRPr="007F617A">
              <w:rPr>
                <w:b/>
                <w:color w:val="000000"/>
                <w:sz w:val="20"/>
              </w:rPr>
              <w:t>Role</w:t>
            </w:r>
          </w:p>
        </w:tc>
        <w:tc>
          <w:tcPr>
            <w:tcW w:w="1667" w:type="pct"/>
          </w:tcPr>
          <w:p w14:paraId="30276B71" w14:textId="6D65B320" w:rsidR="007F617A" w:rsidRPr="007F617A" w:rsidRDefault="007F617A" w:rsidP="007F617A">
            <w:pPr>
              <w:spacing w:after="120" w:line="240" w:lineRule="auto"/>
              <w:jc w:val="center"/>
              <w:rPr>
                <w:b/>
                <w:color w:val="000000"/>
                <w:sz w:val="20"/>
              </w:rPr>
            </w:pPr>
            <w:r w:rsidRPr="007F617A">
              <w:rPr>
                <w:b/>
                <w:color w:val="000000"/>
                <w:sz w:val="20"/>
              </w:rPr>
              <w:t>Experience</w:t>
            </w:r>
          </w:p>
        </w:tc>
      </w:tr>
      <w:tr w:rsidR="007F617A" w14:paraId="5C570311" w14:textId="77777777" w:rsidTr="007F617A">
        <w:tblPrEx>
          <w:tblCellMar>
            <w:top w:w="0" w:type="dxa"/>
            <w:bottom w:w="0" w:type="dxa"/>
          </w:tblCellMar>
        </w:tblPrEx>
        <w:tc>
          <w:tcPr>
            <w:tcW w:w="1667" w:type="pct"/>
          </w:tcPr>
          <w:p w14:paraId="1D15F959" w14:textId="7195B381" w:rsidR="007F617A" w:rsidRPr="007F617A" w:rsidRDefault="007F617A" w:rsidP="007F617A">
            <w:pPr>
              <w:spacing w:after="120" w:line="240" w:lineRule="auto"/>
              <w:jc w:val="center"/>
              <w:rPr>
                <w:color w:val="000000"/>
                <w:sz w:val="20"/>
              </w:rPr>
            </w:pPr>
            <w:r w:rsidRPr="007F617A">
              <w:rPr>
                <w:color w:val="000000"/>
                <w:sz w:val="20"/>
              </w:rPr>
              <w:t>[Name]</w:t>
            </w:r>
          </w:p>
        </w:tc>
        <w:tc>
          <w:tcPr>
            <w:tcW w:w="1667" w:type="pct"/>
          </w:tcPr>
          <w:p w14:paraId="6F0B9DFA" w14:textId="171456D3" w:rsidR="007F617A" w:rsidRPr="007F617A" w:rsidRDefault="007F617A" w:rsidP="007F617A">
            <w:pPr>
              <w:spacing w:after="120" w:line="240" w:lineRule="auto"/>
              <w:jc w:val="center"/>
              <w:rPr>
                <w:color w:val="000000"/>
                <w:sz w:val="20"/>
              </w:rPr>
            </w:pPr>
            <w:r w:rsidRPr="007F617A">
              <w:rPr>
                <w:color w:val="000000"/>
                <w:sz w:val="20"/>
              </w:rPr>
              <w:t>Project Manager</w:t>
            </w:r>
          </w:p>
        </w:tc>
        <w:tc>
          <w:tcPr>
            <w:tcW w:w="1667" w:type="pct"/>
          </w:tcPr>
          <w:p w14:paraId="2BB86713" w14:textId="025392FB" w:rsidR="007F617A" w:rsidRPr="007F617A" w:rsidRDefault="007F617A" w:rsidP="007F617A">
            <w:pPr>
              <w:spacing w:after="120" w:line="240" w:lineRule="auto"/>
              <w:jc w:val="center"/>
              <w:rPr>
                <w:color w:val="000000"/>
                <w:sz w:val="20"/>
              </w:rPr>
            </w:pPr>
            <w:r w:rsidRPr="007F617A">
              <w:rPr>
                <w:color w:val="000000"/>
                <w:sz w:val="20"/>
              </w:rPr>
              <w:t>[X years] in project management</w:t>
            </w:r>
          </w:p>
        </w:tc>
      </w:tr>
      <w:tr w:rsidR="007F617A" w14:paraId="3F7F8974" w14:textId="77777777" w:rsidTr="007F617A">
        <w:tblPrEx>
          <w:tblCellMar>
            <w:top w:w="0" w:type="dxa"/>
            <w:bottom w:w="0" w:type="dxa"/>
          </w:tblCellMar>
        </w:tblPrEx>
        <w:tc>
          <w:tcPr>
            <w:tcW w:w="1667" w:type="pct"/>
          </w:tcPr>
          <w:p w14:paraId="111D81BD" w14:textId="5B3A4EBF" w:rsidR="007F617A" w:rsidRPr="007F617A" w:rsidRDefault="007F617A" w:rsidP="007F617A">
            <w:pPr>
              <w:spacing w:after="120" w:line="240" w:lineRule="auto"/>
              <w:jc w:val="center"/>
              <w:rPr>
                <w:color w:val="000000"/>
                <w:sz w:val="20"/>
              </w:rPr>
            </w:pPr>
            <w:r w:rsidRPr="007F617A">
              <w:rPr>
                <w:color w:val="000000"/>
                <w:sz w:val="20"/>
              </w:rPr>
              <w:t>[Name]</w:t>
            </w:r>
          </w:p>
        </w:tc>
        <w:tc>
          <w:tcPr>
            <w:tcW w:w="1667" w:type="pct"/>
          </w:tcPr>
          <w:p w14:paraId="3406EBFA" w14:textId="66EBCBA1" w:rsidR="007F617A" w:rsidRPr="007F617A" w:rsidRDefault="007F617A" w:rsidP="007F617A">
            <w:pPr>
              <w:spacing w:after="120" w:line="240" w:lineRule="auto"/>
              <w:jc w:val="center"/>
              <w:rPr>
                <w:color w:val="000000"/>
                <w:sz w:val="20"/>
              </w:rPr>
            </w:pPr>
            <w:r w:rsidRPr="007F617A">
              <w:rPr>
                <w:color w:val="000000"/>
                <w:sz w:val="20"/>
              </w:rPr>
              <w:t>Job Analysis Consultant</w:t>
            </w:r>
          </w:p>
        </w:tc>
        <w:tc>
          <w:tcPr>
            <w:tcW w:w="1667" w:type="pct"/>
          </w:tcPr>
          <w:p w14:paraId="0897B821" w14:textId="7EEFD2F3" w:rsidR="007F617A" w:rsidRPr="007F617A" w:rsidRDefault="007F617A" w:rsidP="007F617A">
            <w:pPr>
              <w:spacing w:after="120" w:line="240" w:lineRule="auto"/>
              <w:jc w:val="center"/>
              <w:rPr>
                <w:color w:val="000000"/>
                <w:sz w:val="20"/>
              </w:rPr>
            </w:pPr>
            <w:r w:rsidRPr="007F617A">
              <w:rPr>
                <w:color w:val="000000"/>
                <w:sz w:val="20"/>
              </w:rPr>
              <w:t>[Y years] in job analysis</w:t>
            </w:r>
          </w:p>
        </w:tc>
      </w:tr>
      <w:tr w:rsidR="007F617A" w14:paraId="79CB38E3" w14:textId="77777777" w:rsidTr="007F617A">
        <w:tblPrEx>
          <w:tblCellMar>
            <w:top w:w="0" w:type="dxa"/>
            <w:bottom w:w="0" w:type="dxa"/>
          </w:tblCellMar>
        </w:tblPrEx>
        <w:tc>
          <w:tcPr>
            <w:tcW w:w="1667" w:type="pct"/>
          </w:tcPr>
          <w:p w14:paraId="1AC8FB36" w14:textId="517CB0F5" w:rsidR="007F617A" w:rsidRPr="007F617A" w:rsidRDefault="007F617A" w:rsidP="007F617A">
            <w:pPr>
              <w:spacing w:after="120" w:line="240" w:lineRule="auto"/>
              <w:jc w:val="center"/>
              <w:rPr>
                <w:color w:val="000000"/>
                <w:sz w:val="20"/>
              </w:rPr>
            </w:pPr>
            <w:r w:rsidRPr="007F617A">
              <w:rPr>
                <w:color w:val="000000"/>
                <w:sz w:val="20"/>
              </w:rPr>
              <w:t>[Name]</w:t>
            </w:r>
          </w:p>
        </w:tc>
        <w:tc>
          <w:tcPr>
            <w:tcW w:w="1667" w:type="pct"/>
          </w:tcPr>
          <w:p w14:paraId="2B5A18D1" w14:textId="379D8A6F" w:rsidR="007F617A" w:rsidRPr="007F617A" w:rsidRDefault="007F617A" w:rsidP="007F617A">
            <w:pPr>
              <w:spacing w:after="120" w:line="240" w:lineRule="auto"/>
              <w:jc w:val="center"/>
              <w:rPr>
                <w:color w:val="000000"/>
                <w:sz w:val="20"/>
              </w:rPr>
            </w:pPr>
            <w:r w:rsidRPr="007F617A">
              <w:rPr>
                <w:color w:val="000000"/>
                <w:sz w:val="20"/>
              </w:rPr>
              <w:t>Training Design Specialist</w:t>
            </w:r>
          </w:p>
        </w:tc>
        <w:tc>
          <w:tcPr>
            <w:tcW w:w="1667" w:type="pct"/>
          </w:tcPr>
          <w:p w14:paraId="3A76C75E" w14:textId="31D49F97" w:rsidR="007F617A" w:rsidRPr="007F617A" w:rsidRDefault="007F617A" w:rsidP="007F617A">
            <w:pPr>
              <w:spacing w:after="120" w:line="240" w:lineRule="auto"/>
              <w:jc w:val="center"/>
              <w:rPr>
                <w:color w:val="000000"/>
                <w:sz w:val="20"/>
              </w:rPr>
            </w:pPr>
            <w:r w:rsidRPr="007F617A">
              <w:rPr>
                <w:color w:val="000000"/>
                <w:sz w:val="20"/>
              </w:rPr>
              <w:t>[Z years] in training development</w:t>
            </w:r>
          </w:p>
        </w:tc>
      </w:tr>
      <w:tr w:rsidR="007F617A" w14:paraId="0D1087B4" w14:textId="77777777" w:rsidTr="007F617A">
        <w:tblPrEx>
          <w:tblCellMar>
            <w:top w:w="0" w:type="dxa"/>
            <w:bottom w:w="0" w:type="dxa"/>
          </w:tblCellMar>
        </w:tblPrEx>
        <w:tc>
          <w:tcPr>
            <w:tcW w:w="1667" w:type="pct"/>
          </w:tcPr>
          <w:p w14:paraId="04525135" w14:textId="44FB2079" w:rsidR="007F617A" w:rsidRPr="007F617A" w:rsidRDefault="007F617A" w:rsidP="007F617A">
            <w:pPr>
              <w:spacing w:after="120" w:line="240" w:lineRule="auto"/>
              <w:jc w:val="center"/>
              <w:rPr>
                <w:color w:val="000000"/>
                <w:sz w:val="20"/>
              </w:rPr>
            </w:pPr>
            <w:r w:rsidRPr="007F617A">
              <w:rPr>
                <w:color w:val="000000"/>
                <w:sz w:val="20"/>
              </w:rPr>
              <w:t>[Name]</w:t>
            </w:r>
          </w:p>
        </w:tc>
        <w:tc>
          <w:tcPr>
            <w:tcW w:w="1667" w:type="pct"/>
          </w:tcPr>
          <w:p w14:paraId="650211BA" w14:textId="711999C5" w:rsidR="007F617A" w:rsidRPr="007F617A" w:rsidRDefault="007F617A" w:rsidP="007F617A">
            <w:pPr>
              <w:spacing w:after="120" w:line="240" w:lineRule="auto"/>
              <w:jc w:val="center"/>
              <w:rPr>
                <w:color w:val="000000"/>
                <w:sz w:val="20"/>
              </w:rPr>
            </w:pPr>
            <w:r w:rsidRPr="007F617A">
              <w:rPr>
                <w:color w:val="000000"/>
                <w:sz w:val="20"/>
              </w:rPr>
              <w:t>Stakeholder Engagement Lead</w:t>
            </w:r>
          </w:p>
        </w:tc>
        <w:tc>
          <w:tcPr>
            <w:tcW w:w="1667" w:type="pct"/>
          </w:tcPr>
          <w:p w14:paraId="1B6F049C" w14:textId="7E2D1645" w:rsidR="007F617A" w:rsidRPr="007F617A" w:rsidRDefault="007F617A" w:rsidP="007F617A">
            <w:pPr>
              <w:spacing w:after="120" w:line="240" w:lineRule="auto"/>
              <w:jc w:val="center"/>
              <w:rPr>
                <w:color w:val="000000"/>
                <w:sz w:val="20"/>
              </w:rPr>
            </w:pPr>
            <w:r w:rsidRPr="007F617A">
              <w:rPr>
                <w:color w:val="000000"/>
                <w:sz w:val="20"/>
              </w:rPr>
              <w:t>[A years] in stakeholder engagement</w:t>
            </w:r>
          </w:p>
        </w:tc>
      </w:tr>
    </w:tbl>
    <w:p w14:paraId="0B32CF3E" w14:textId="77777777" w:rsidR="007F617A" w:rsidRDefault="007F617A" w:rsidP="007F617A">
      <w:pPr>
        <w:spacing w:after="120" w:line="240" w:lineRule="auto"/>
        <w:jc w:val="right"/>
        <w:rPr>
          <w:color w:val="4A4A4A"/>
          <w:sz w:val="22"/>
        </w:rPr>
      </w:pPr>
    </w:p>
    <w:p w14:paraId="5FECAC7B" w14:textId="15A1E2A6"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Work Plan, Timeline, and Milestones</w:t>
      </w:r>
    </w:p>
    <w:p w14:paraId="2BCCBC4E" w14:textId="2A1908DB" w:rsidR="007F617A" w:rsidRDefault="007F617A" w:rsidP="007F617A">
      <w:pPr>
        <w:spacing w:after="120" w:line="240" w:lineRule="auto"/>
        <w:rPr>
          <w:color w:val="4A4A4A"/>
          <w:sz w:val="22"/>
        </w:rPr>
      </w:pPr>
      <w:r w:rsidRPr="007F617A">
        <w:rPr>
          <w:color w:val="4A4A4A"/>
          <w:sz w:val="22"/>
        </w:rPr>
        <w:t>The work plan will outline key activities, timelines, and milestones for the project. We anticipate that the project will be completed over a period of [X months], with specific milestones to track progress. Initial phases will focus on research and stakeholder engagement, followed by the development of job standards and qualifications. Regular progress reports will be provided to the Ministry, ensuring transparency and accountability. We will implement a project management tool to track timelines and deliverables, allowing for real-time updates and adjustments as necessary. Key milestones will include the completion of the research phase, stakeholder workshops, and the final delivery of the qualification framework.</w:t>
      </w:r>
    </w:p>
    <w:p w14:paraId="7AA0E40E" w14:textId="0959E354" w:rsidR="007F617A" w:rsidRDefault="007F617A" w:rsidP="007F617A">
      <w:pPr>
        <w:spacing w:after="120" w:line="240" w:lineRule="auto"/>
        <w:rPr>
          <w:color w:val="4A4A4A"/>
          <w:sz w:val="22"/>
        </w:rPr>
      </w:pPr>
      <w:r w:rsidRPr="007F617A">
        <w:rPr>
          <w:color w:val="4A4A4A"/>
          <w:sz w:val="22"/>
        </w:rPr>
        <w:t>Outline key activities, timelines, and milestones.</w:t>
      </w:r>
    </w:p>
    <w:p w14:paraId="44808A71" w14:textId="124BE6B2" w:rsidR="007F617A" w:rsidRDefault="007F617A" w:rsidP="007F617A">
      <w:pPr>
        <w:spacing w:after="120" w:line="240" w:lineRule="auto"/>
        <w:rPr>
          <w:color w:val="4A4A4A"/>
          <w:sz w:val="22"/>
        </w:rPr>
      </w:pPr>
      <w:r w:rsidRPr="007F617A">
        <w:rPr>
          <w:color w:val="4A4A4A"/>
          <w:sz w:val="22"/>
        </w:rPr>
        <w:t>Project completion anticipated over [X months].</w:t>
      </w:r>
    </w:p>
    <w:p w14:paraId="5721B22C" w14:textId="42BD3752" w:rsidR="007F617A" w:rsidRDefault="007F617A" w:rsidP="007F617A">
      <w:pPr>
        <w:spacing w:after="120" w:line="240" w:lineRule="auto"/>
        <w:rPr>
          <w:color w:val="4A4A4A"/>
          <w:sz w:val="22"/>
        </w:rPr>
      </w:pPr>
      <w:r w:rsidRPr="007F617A">
        <w:rPr>
          <w:color w:val="4A4A4A"/>
          <w:sz w:val="22"/>
        </w:rPr>
        <w:t>Focus on research and stakeholder engagement initially.</w:t>
      </w:r>
    </w:p>
    <w:p w14:paraId="5F5EAB61" w14:textId="4DE19628" w:rsidR="007F617A" w:rsidRDefault="007F617A" w:rsidP="007F617A">
      <w:pPr>
        <w:spacing w:after="120" w:line="240" w:lineRule="auto"/>
        <w:rPr>
          <w:color w:val="4A4A4A"/>
          <w:sz w:val="22"/>
        </w:rPr>
      </w:pPr>
      <w:r w:rsidRPr="007F617A">
        <w:rPr>
          <w:color w:val="4A4A4A"/>
          <w:sz w:val="22"/>
        </w:rPr>
        <w:t>Regular progress reports to ensure transparency.</w:t>
      </w:r>
    </w:p>
    <w:p w14:paraId="0DA703EC" w14:textId="5B4E1C72" w:rsidR="007F617A" w:rsidRDefault="007F617A" w:rsidP="007F617A">
      <w:pPr>
        <w:spacing w:after="120" w:line="240" w:lineRule="auto"/>
        <w:rPr>
          <w:color w:val="4A4A4A"/>
          <w:sz w:val="22"/>
        </w:rPr>
      </w:pPr>
      <w:r w:rsidRPr="007F617A">
        <w:rPr>
          <w:color w:val="4A4A4A"/>
          <w:sz w:val="22"/>
        </w:rPr>
        <w:t>Implementation of a project management tool for tracking.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F617A" w14:paraId="21E92659" w14:textId="77777777" w:rsidTr="007F617A">
        <w:tblPrEx>
          <w:tblCellMar>
            <w:top w:w="0" w:type="dxa"/>
            <w:bottom w:w="0" w:type="dxa"/>
          </w:tblCellMar>
        </w:tblPrEx>
        <w:tc>
          <w:tcPr>
            <w:tcW w:w="1667" w:type="pct"/>
          </w:tcPr>
          <w:p w14:paraId="5FECB020" w14:textId="4EC0FA90" w:rsidR="007F617A" w:rsidRPr="007F617A" w:rsidRDefault="007F617A" w:rsidP="007F617A">
            <w:pPr>
              <w:spacing w:after="120" w:line="240" w:lineRule="auto"/>
              <w:jc w:val="center"/>
              <w:rPr>
                <w:b/>
                <w:color w:val="000000"/>
                <w:sz w:val="20"/>
              </w:rPr>
            </w:pPr>
            <w:r w:rsidRPr="007F617A">
              <w:rPr>
                <w:b/>
                <w:color w:val="000000"/>
                <w:sz w:val="20"/>
              </w:rPr>
              <w:t>Milestone</w:t>
            </w:r>
          </w:p>
        </w:tc>
        <w:tc>
          <w:tcPr>
            <w:tcW w:w="1667" w:type="pct"/>
          </w:tcPr>
          <w:p w14:paraId="162DA068" w14:textId="5C5939B5" w:rsidR="007F617A" w:rsidRPr="007F617A" w:rsidRDefault="007F617A" w:rsidP="007F617A">
            <w:pPr>
              <w:spacing w:after="120" w:line="240" w:lineRule="auto"/>
              <w:jc w:val="center"/>
              <w:rPr>
                <w:b/>
                <w:color w:val="000000"/>
                <w:sz w:val="20"/>
              </w:rPr>
            </w:pPr>
            <w:r w:rsidRPr="007F617A">
              <w:rPr>
                <w:b/>
                <w:color w:val="000000"/>
                <w:sz w:val="20"/>
              </w:rPr>
              <w:t>Target Date</w:t>
            </w:r>
          </w:p>
        </w:tc>
        <w:tc>
          <w:tcPr>
            <w:tcW w:w="1667" w:type="pct"/>
          </w:tcPr>
          <w:p w14:paraId="6F6F7505" w14:textId="6607B4F6" w:rsidR="007F617A" w:rsidRPr="007F617A" w:rsidRDefault="007F617A" w:rsidP="007F617A">
            <w:pPr>
              <w:spacing w:after="120" w:line="240" w:lineRule="auto"/>
              <w:jc w:val="center"/>
              <w:rPr>
                <w:b/>
                <w:color w:val="000000"/>
                <w:sz w:val="20"/>
              </w:rPr>
            </w:pPr>
            <w:r w:rsidRPr="007F617A">
              <w:rPr>
                <w:b/>
                <w:color w:val="000000"/>
                <w:sz w:val="20"/>
              </w:rPr>
              <w:t>Status</w:t>
            </w:r>
          </w:p>
        </w:tc>
      </w:tr>
      <w:tr w:rsidR="007F617A" w14:paraId="0FAC37B3" w14:textId="77777777" w:rsidTr="007F617A">
        <w:tblPrEx>
          <w:tblCellMar>
            <w:top w:w="0" w:type="dxa"/>
            <w:bottom w:w="0" w:type="dxa"/>
          </w:tblCellMar>
        </w:tblPrEx>
        <w:tc>
          <w:tcPr>
            <w:tcW w:w="1667" w:type="pct"/>
          </w:tcPr>
          <w:p w14:paraId="0870DC9B" w14:textId="50B623E6" w:rsidR="007F617A" w:rsidRPr="007F617A" w:rsidRDefault="007F617A" w:rsidP="007F617A">
            <w:pPr>
              <w:spacing w:after="120" w:line="240" w:lineRule="auto"/>
              <w:jc w:val="center"/>
              <w:rPr>
                <w:color w:val="000000"/>
                <w:sz w:val="20"/>
              </w:rPr>
            </w:pPr>
            <w:r w:rsidRPr="007F617A">
              <w:rPr>
                <w:color w:val="000000"/>
                <w:sz w:val="20"/>
              </w:rPr>
              <w:t>Completion of Research Phase</w:t>
            </w:r>
          </w:p>
        </w:tc>
        <w:tc>
          <w:tcPr>
            <w:tcW w:w="1667" w:type="pct"/>
          </w:tcPr>
          <w:p w14:paraId="6CCBE997" w14:textId="768C02EC" w:rsidR="007F617A" w:rsidRPr="007F617A" w:rsidRDefault="007F617A" w:rsidP="007F617A">
            <w:pPr>
              <w:spacing w:after="120" w:line="240" w:lineRule="auto"/>
              <w:jc w:val="center"/>
              <w:rPr>
                <w:color w:val="000000"/>
                <w:sz w:val="20"/>
              </w:rPr>
            </w:pPr>
            <w:r w:rsidRPr="007F617A">
              <w:rPr>
                <w:color w:val="000000"/>
                <w:sz w:val="20"/>
              </w:rPr>
              <w:t>[Date]</w:t>
            </w:r>
          </w:p>
        </w:tc>
        <w:tc>
          <w:tcPr>
            <w:tcW w:w="1667" w:type="pct"/>
          </w:tcPr>
          <w:p w14:paraId="65CD4A67" w14:textId="745905CD" w:rsidR="007F617A" w:rsidRPr="007F617A" w:rsidRDefault="007F617A" w:rsidP="007F617A">
            <w:pPr>
              <w:spacing w:after="120" w:line="240" w:lineRule="auto"/>
              <w:jc w:val="center"/>
              <w:rPr>
                <w:color w:val="000000"/>
                <w:sz w:val="20"/>
              </w:rPr>
            </w:pPr>
            <w:r w:rsidRPr="007F617A">
              <w:rPr>
                <w:color w:val="000000"/>
                <w:sz w:val="20"/>
              </w:rPr>
              <w:t>Pending</w:t>
            </w:r>
          </w:p>
        </w:tc>
      </w:tr>
      <w:tr w:rsidR="007F617A" w14:paraId="36D6D4D6" w14:textId="77777777" w:rsidTr="007F617A">
        <w:tblPrEx>
          <w:tblCellMar>
            <w:top w:w="0" w:type="dxa"/>
            <w:bottom w:w="0" w:type="dxa"/>
          </w:tblCellMar>
        </w:tblPrEx>
        <w:tc>
          <w:tcPr>
            <w:tcW w:w="1667" w:type="pct"/>
          </w:tcPr>
          <w:p w14:paraId="5CE17F2E" w14:textId="1640833C" w:rsidR="007F617A" w:rsidRPr="007F617A" w:rsidRDefault="007F617A" w:rsidP="007F617A">
            <w:pPr>
              <w:spacing w:after="120" w:line="240" w:lineRule="auto"/>
              <w:jc w:val="center"/>
              <w:rPr>
                <w:color w:val="000000"/>
                <w:sz w:val="20"/>
              </w:rPr>
            </w:pPr>
            <w:r w:rsidRPr="007F617A">
              <w:rPr>
                <w:color w:val="000000"/>
                <w:sz w:val="20"/>
              </w:rPr>
              <w:t>Stakeholder Workshops</w:t>
            </w:r>
          </w:p>
        </w:tc>
        <w:tc>
          <w:tcPr>
            <w:tcW w:w="1667" w:type="pct"/>
          </w:tcPr>
          <w:p w14:paraId="51D8E78B" w14:textId="43F74EB7" w:rsidR="007F617A" w:rsidRPr="007F617A" w:rsidRDefault="007F617A" w:rsidP="007F617A">
            <w:pPr>
              <w:spacing w:after="120" w:line="240" w:lineRule="auto"/>
              <w:jc w:val="center"/>
              <w:rPr>
                <w:color w:val="000000"/>
                <w:sz w:val="20"/>
              </w:rPr>
            </w:pPr>
            <w:r w:rsidRPr="007F617A">
              <w:rPr>
                <w:color w:val="000000"/>
                <w:sz w:val="20"/>
              </w:rPr>
              <w:t>[Date]</w:t>
            </w:r>
          </w:p>
        </w:tc>
        <w:tc>
          <w:tcPr>
            <w:tcW w:w="1667" w:type="pct"/>
          </w:tcPr>
          <w:p w14:paraId="0937A58D" w14:textId="0193ABFC" w:rsidR="007F617A" w:rsidRPr="007F617A" w:rsidRDefault="007F617A" w:rsidP="007F617A">
            <w:pPr>
              <w:spacing w:after="120" w:line="240" w:lineRule="auto"/>
              <w:jc w:val="center"/>
              <w:rPr>
                <w:color w:val="000000"/>
                <w:sz w:val="20"/>
              </w:rPr>
            </w:pPr>
            <w:r w:rsidRPr="007F617A">
              <w:rPr>
                <w:color w:val="000000"/>
                <w:sz w:val="20"/>
              </w:rPr>
              <w:t>Pending</w:t>
            </w:r>
          </w:p>
        </w:tc>
      </w:tr>
      <w:tr w:rsidR="007F617A" w14:paraId="6200AB85" w14:textId="77777777" w:rsidTr="007F617A">
        <w:tblPrEx>
          <w:tblCellMar>
            <w:top w:w="0" w:type="dxa"/>
            <w:bottom w:w="0" w:type="dxa"/>
          </w:tblCellMar>
        </w:tblPrEx>
        <w:tc>
          <w:tcPr>
            <w:tcW w:w="1667" w:type="pct"/>
          </w:tcPr>
          <w:p w14:paraId="6AAFDB93" w14:textId="19398C6F" w:rsidR="007F617A" w:rsidRPr="007F617A" w:rsidRDefault="007F617A" w:rsidP="007F617A">
            <w:pPr>
              <w:spacing w:after="120" w:line="240" w:lineRule="auto"/>
              <w:jc w:val="center"/>
              <w:rPr>
                <w:color w:val="000000"/>
                <w:sz w:val="20"/>
              </w:rPr>
            </w:pPr>
            <w:r w:rsidRPr="007F617A">
              <w:rPr>
                <w:color w:val="000000"/>
                <w:sz w:val="20"/>
              </w:rPr>
              <w:t>Delivery of Qualification Framework</w:t>
            </w:r>
          </w:p>
        </w:tc>
        <w:tc>
          <w:tcPr>
            <w:tcW w:w="1667" w:type="pct"/>
          </w:tcPr>
          <w:p w14:paraId="77877B54" w14:textId="4FCD4668" w:rsidR="007F617A" w:rsidRPr="007F617A" w:rsidRDefault="007F617A" w:rsidP="007F617A">
            <w:pPr>
              <w:spacing w:after="120" w:line="240" w:lineRule="auto"/>
              <w:jc w:val="center"/>
              <w:rPr>
                <w:color w:val="000000"/>
                <w:sz w:val="20"/>
              </w:rPr>
            </w:pPr>
            <w:r w:rsidRPr="007F617A">
              <w:rPr>
                <w:color w:val="000000"/>
                <w:sz w:val="20"/>
              </w:rPr>
              <w:t>[Date]</w:t>
            </w:r>
          </w:p>
        </w:tc>
        <w:tc>
          <w:tcPr>
            <w:tcW w:w="1667" w:type="pct"/>
          </w:tcPr>
          <w:p w14:paraId="2393390F" w14:textId="1112DF16" w:rsidR="007F617A" w:rsidRPr="007F617A" w:rsidRDefault="007F617A" w:rsidP="007F617A">
            <w:pPr>
              <w:spacing w:after="120" w:line="240" w:lineRule="auto"/>
              <w:jc w:val="center"/>
              <w:rPr>
                <w:color w:val="000000"/>
                <w:sz w:val="20"/>
              </w:rPr>
            </w:pPr>
            <w:r w:rsidRPr="007F617A">
              <w:rPr>
                <w:color w:val="000000"/>
                <w:sz w:val="20"/>
              </w:rPr>
              <w:t>Pending</w:t>
            </w:r>
          </w:p>
        </w:tc>
      </w:tr>
    </w:tbl>
    <w:p w14:paraId="3E6CC7DA" w14:textId="77777777" w:rsidR="007F617A" w:rsidRDefault="007F617A" w:rsidP="007F617A">
      <w:pPr>
        <w:spacing w:after="120" w:line="240" w:lineRule="auto"/>
        <w:jc w:val="right"/>
        <w:rPr>
          <w:color w:val="4A4A4A"/>
          <w:sz w:val="22"/>
        </w:rPr>
      </w:pPr>
    </w:p>
    <w:p w14:paraId="562CC64D" w14:textId="0EC06991"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Quality Assurance and Risk Management</w:t>
      </w:r>
    </w:p>
    <w:p w14:paraId="636C797B" w14:textId="135F3418" w:rsidR="007F617A" w:rsidRDefault="007F617A" w:rsidP="007F617A">
      <w:pPr>
        <w:spacing w:after="120" w:line="240" w:lineRule="auto"/>
        <w:rPr>
          <w:color w:val="4A4A4A"/>
          <w:sz w:val="22"/>
        </w:rPr>
      </w:pPr>
      <w:r w:rsidRPr="007F617A">
        <w:rPr>
          <w:color w:val="4A4A4A"/>
          <w:sz w:val="22"/>
        </w:rPr>
        <w:t>To ensure the highest quality outcomes, we will implement a robust quality assurance framework throughout the project. This will include regular reviews of deliverables, stakeholder feedback sessions, and adherence to established standards. Our risk management strategy will identify potential risks early in the project, allowing us to develop mitigation strategies proactively. We will conduct risk assessments at key project milestones, ensuring that any emerging issues are addressed promptly. Our commitment to quality and risk management will ultimately contribute to the successful delivery of job standards and qualifications that meet the needs of the Ministry and stakeholders.</w:t>
      </w:r>
    </w:p>
    <w:p w14:paraId="233907FD" w14:textId="5DF444A2" w:rsidR="007F617A" w:rsidRDefault="007F617A" w:rsidP="007F617A">
      <w:pPr>
        <w:spacing w:after="120" w:line="240" w:lineRule="auto"/>
        <w:rPr>
          <w:color w:val="4A4A4A"/>
          <w:sz w:val="22"/>
        </w:rPr>
      </w:pPr>
      <w:r w:rsidRPr="007F617A">
        <w:rPr>
          <w:color w:val="4A4A4A"/>
          <w:sz w:val="22"/>
        </w:rPr>
        <w:t>Implement a robust quality assurance framework.</w:t>
      </w:r>
    </w:p>
    <w:p w14:paraId="59AC0660" w14:textId="377D682B" w:rsidR="007F617A" w:rsidRDefault="007F617A" w:rsidP="007F617A">
      <w:pPr>
        <w:spacing w:after="120" w:line="240" w:lineRule="auto"/>
        <w:rPr>
          <w:color w:val="4A4A4A"/>
          <w:sz w:val="22"/>
        </w:rPr>
      </w:pPr>
      <w:r w:rsidRPr="007F617A">
        <w:rPr>
          <w:color w:val="4A4A4A"/>
          <w:sz w:val="22"/>
        </w:rPr>
        <w:t>Regular reviews of deliverables and stakeholder feedback.</w:t>
      </w:r>
    </w:p>
    <w:p w14:paraId="5CAB748E" w14:textId="38A341AE" w:rsidR="007F617A" w:rsidRDefault="007F617A" w:rsidP="007F617A">
      <w:pPr>
        <w:spacing w:after="120" w:line="240" w:lineRule="auto"/>
        <w:rPr>
          <w:color w:val="4A4A4A"/>
          <w:sz w:val="22"/>
        </w:rPr>
      </w:pPr>
      <w:r w:rsidRPr="007F617A">
        <w:rPr>
          <w:color w:val="4A4A4A"/>
          <w:sz w:val="22"/>
        </w:rPr>
        <w:t>Proactive risk management strategy.</w:t>
      </w:r>
    </w:p>
    <w:p w14:paraId="5F44C73C" w14:textId="6C9C3597" w:rsidR="007F617A" w:rsidRDefault="007F617A" w:rsidP="007F617A">
      <w:pPr>
        <w:spacing w:after="120" w:line="240" w:lineRule="auto"/>
        <w:rPr>
          <w:color w:val="4A4A4A"/>
          <w:sz w:val="22"/>
        </w:rPr>
      </w:pPr>
      <w:r w:rsidRPr="007F617A">
        <w:rPr>
          <w:color w:val="4A4A4A"/>
          <w:sz w:val="22"/>
        </w:rPr>
        <w:t>Conduct risk assessments at key milestones.</w:t>
      </w:r>
    </w:p>
    <w:p w14:paraId="06D76D06" w14:textId="117E2971" w:rsidR="007F617A" w:rsidRDefault="007F617A" w:rsidP="007F617A">
      <w:pPr>
        <w:spacing w:after="120" w:line="240" w:lineRule="auto"/>
        <w:rPr>
          <w:color w:val="4A4A4A"/>
          <w:sz w:val="22"/>
        </w:rPr>
      </w:pPr>
      <w:r w:rsidRPr="007F617A">
        <w:rPr>
          <w:color w:val="4A4A4A"/>
          <w:sz w:val="22"/>
        </w:rPr>
        <w:t>Commitment to quality and successful delivery.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F617A" w14:paraId="0EF79BE4" w14:textId="77777777" w:rsidTr="007F617A">
        <w:tblPrEx>
          <w:tblCellMar>
            <w:top w:w="0" w:type="dxa"/>
            <w:bottom w:w="0" w:type="dxa"/>
          </w:tblCellMar>
        </w:tblPrEx>
        <w:tc>
          <w:tcPr>
            <w:tcW w:w="1667" w:type="pct"/>
          </w:tcPr>
          <w:p w14:paraId="28EBF706" w14:textId="6EF2BD1D" w:rsidR="007F617A" w:rsidRPr="007F617A" w:rsidRDefault="007F617A" w:rsidP="007F617A">
            <w:pPr>
              <w:spacing w:after="120" w:line="240" w:lineRule="auto"/>
              <w:jc w:val="center"/>
              <w:rPr>
                <w:b/>
                <w:color w:val="000000"/>
                <w:sz w:val="20"/>
              </w:rPr>
            </w:pPr>
            <w:r w:rsidRPr="007F617A">
              <w:rPr>
                <w:b/>
                <w:color w:val="000000"/>
                <w:sz w:val="20"/>
              </w:rPr>
              <w:t>Risk</w:t>
            </w:r>
          </w:p>
        </w:tc>
        <w:tc>
          <w:tcPr>
            <w:tcW w:w="1667" w:type="pct"/>
          </w:tcPr>
          <w:p w14:paraId="7F707219" w14:textId="714DF406" w:rsidR="007F617A" w:rsidRPr="007F617A" w:rsidRDefault="007F617A" w:rsidP="007F617A">
            <w:pPr>
              <w:spacing w:after="120" w:line="240" w:lineRule="auto"/>
              <w:jc w:val="center"/>
              <w:rPr>
                <w:b/>
                <w:color w:val="000000"/>
                <w:sz w:val="20"/>
              </w:rPr>
            </w:pPr>
            <w:r w:rsidRPr="007F617A">
              <w:rPr>
                <w:b/>
                <w:color w:val="000000"/>
                <w:sz w:val="20"/>
              </w:rPr>
              <w:t>Impact</w:t>
            </w:r>
          </w:p>
        </w:tc>
        <w:tc>
          <w:tcPr>
            <w:tcW w:w="1667" w:type="pct"/>
          </w:tcPr>
          <w:p w14:paraId="17D62FE1" w14:textId="569778FF" w:rsidR="007F617A" w:rsidRPr="007F617A" w:rsidRDefault="007F617A" w:rsidP="007F617A">
            <w:pPr>
              <w:spacing w:after="120" w:line="240" w:lineRule="auto"/>
              <w:jc w:val="center"/>
              <w:rPr>
                <w:b/>
                <w:color w:val="000000"/>
                <w:sz w:val="20"/>
              </w:rPr>
            </w:pPr>
            <w:r w:rsidRPr="007F617A">
              <w:rPr>
                <w:b/>
                <w:color w:val="000000"/>
                <w:sz w:val="20"/>
              </w:rPr>
              <w:t>Mitigation Strategy</w:t>
            </w:r>
          </w:p>
        </w:tc>
      </w:tr>
      <w:tr w:rsidR="007F617A" w14:paraId="3757A0B9" w14:textId="77777777" w:rsidTr="007F617A">
        <w:tblPrEx>
          <w:tblCellMar>
            <w:top w:w="0" w:type="dxa"/>
            <w:bottom w:w="0" w:type="dxa"/>
          </w:tblCellMar>
        </w:tblPrEx>
        <w:tc>
          <w:tcPr>
            <w:tcW w:w="1667" w:type="pct"/>
          </w:tcPr>
          <w:p w14:paraId="4C242270" w14:textId="0C09C15B" w:rsidR="007F617A" w:rsidRPr="007F617A" w:rsidRDefault="007F617A" w:rsidP="007F617A">
            <w:pPr>
              <w:spacing w:after="120" w:line="240" w:lineRule="auto"/>
              <w:jc w:val="center"/>
              <w:rPr>
                <w:color w:val="000000"/>
                <w:sz w:val="20"/>
              </w:rPr>
            </w:pPr>
            <w:r w:rsidRPr="007F617A">
              <w:rPr>
                <w:color w:val="000000"/>
                <w:sz w:val="20"/>
              </w:rPr>
              <w:t>Stakeholder Engagement Delays</w:t>
            </w:r>
          </w:p>
        </w:tc>
        <w:tc>
          <w:tcPr>
            <w:tcW w:w="1667" w:type="pct"/>
          </w:tcPr>
          <w:p w14:paraId="214A0DC3" w14:textId="6D4B770E" w:rsidR="007F617A" w:rsidRPr="007F617A" w:rsidRDefault="007F617A" w:rsidP="007F617A">
            <w:pPr>
              <w:spacing w:after="120" w:line="240" w:lineRule="auto"/>
              <w:jc w:val="center"/>
              <w:rPr>
                <w:color w:val="000000"/>
                <w:sz w:val="20"/>
              </w:rPr>
            </w:pPr>
            <w:r w:rsidRPr="007F617A">
              <w:rPr>
                <w:color w:val="000000"/>
                <w:sz w:val="20"/>
              </w:rPr>
              <w:t>High</w:t>
            </w:r>
          </w:p>
        </w:tc>
        <w:tc>
          <w:tcPr>
            <w:tcW w:w="1667" w:type="pct"/>
          </w:tcPr>
          <w:p w14:paraId="30FEBAF9" w14:textId="03233A5E" w:rsidR="007F617A" w:rsidRPr="007F617A" w:rsidRDefault="007F617A" w:rsidP="007F617A">
            <w:pPr>
              <w:spacing w:after="120" w:line="240" w:lineRule="auto"/>
              <w:jc w:val="center"/>
              <w:rPr>
                <w:color w:val="000000"/>
                <w:sz w:val="20"/>
              </w:rPr>
            </w:pPr>
            <w:r w:rsidRPr="007F617A">
              <w:rPr>
                <w:color w:val="000000"/>
                <w:sz w:val="20"/>
              </w:rPr>
              <w:t>Schedule regular check-ins with stakeholders.</w:t>
            </w:r>
          </w:p>
        </w:tc>
      </w:tr>
      <w:tr w:rsidR="007F617A" w14:paraId="640204F4" w14:textId="77777777" w:rsidTr="007F617A">
        <w:tblPrEx>
          <w:tblCellMar>
            <w:top w:w="0" w:type="dxa"/>
            <w:bottom w:w="0" w:type="dxa"/>
          </w:tblCellMar>
        </w:tblPrEx>
        <w:tc>
          <w:tcPr>
            <w:tcW w:w="1667" w:type="pct"/>
          </w:tcPr>
          <w:p w14:paraId="37BDB0E0" w14:textId="7982D960" w:rsidR="007F617A" w:rsidRPr="007F617A" w:rsidRDefault="007F617A" w:rsidP="007F617A">
            <w:pPr>
              <w:spacing w:after="120" w:line="240" w:lineRule="auto"/>
              <w:jc w:val="center"/>
              <w:rPr>
                <w:color w:val="000000"/>
                <w:sz w:val="20"/>
              </w:rPr>
            </w:pPr>
            <w:r w:rsidRPr="007F617A">
              <w:rPr>
                <w:color w:val="000000"/>
                <w:sz w:val="20"/>
              </w:rPr>
              <w:t>Inadequate Data Collection</w:t>
            </w:r>
          </w:p>
        </w:tc>
        <w:tc>
          <w:tcPr>
            <w:tcW w:w="1667" w:type="pct"/>
          </w:tcPr>
          <w:p w14:paraId="033748C9" w14:textId="2BDA1EAE" w:rsidR="007F617A" w:rsidRPr="007F617A" w:rsidRDefault="007F617A" w:rsidP="007F617A">
            <w:pPr>
              <w:spacing w:after="120" w:line="240" w:lineRule="auto"/>
              <w:jc w:val="center"/>
              <w:rPr>
                <w:color w:val="000000"/>
                <w:sz w:val="20"/>
              </w:rPr>
            </w:pPr>
            <w:r w:rsidRPr="007F617A">
              <w:rPr>
                <w:color w:val="000000"/>
                <w:sz w:val="20"/>
              </w:rPr>
              <w:t>Medium</w:t>
            </w:r>
          </w:p>
        </w:tc>
        <w:tc>
          <w:tcPr>
            <w:tcW w:w="1667" w:type="pct"/>
          </w:tcPr>
          <w:p w14:paraId="7AEFFE77" w14:textId="69D7CBDB" w:rsidR="007F617A" w:rsidRPr="007F617A" w:rsidRDefault="007F617A" w:rsidP="007F617A">
            <w:pPr>
              <w:spacing w:after="120" w:line="240" w:lineRule="auto"/>
              <w:jc w:val="center"/>
              <w:rPr>
                <w:color w:val="000000"/>
                <w:sz w:val="20"/>
              </w:rPr>
            </w:pPr>
            <w:r w:rsidRPr="007F617A">
              <w:rPr>
                <w:color w:val="000000"/>
                <w:sz w:val="20"/>
              </w:rPr>
              <w:t>Implement multiple data collection methods.</w:t>
            </w:r>
          </w:p>
        </w:tc>
      </w:tr>
      <w:tr w:rsidR="007F617A" w14:paraId="5C7E28DE" w14:textId="77777777" w:rsidTr="007F617A">
        <w:tblPrEx>
          <w:tblCellMar>
            <w:top w:w="0" w:type="dxa"/>
            <w:bottom w:w="0" w:type="dxa"/>
          </w:tblCellMar>
        </w:tblPrEx>
        <w:tc>
          <w:tcPr>
            <w:tcW w:w="1667" w:type="pct"/>
          </w:tcPr>
          <w:p w14:paraId="3C8500CC" w14:textId="16B477D0" w:rsidR="007F617A" w:rsidRPr="007F617A" w:rsidRDefault="007F617A" w:rsidP="007F617A">
            <w:pPr>
              <w:spacing w:after="120" w:line="240" w:lineRule="auto"/>
              <w:jc w:val="center"/>
              <w:rPr>
                <w:color w:val="000000"/>
                <w:sz w:val="20"/>
              </w:rPr>
            </w:pPr>
            <w:r w:rsidRPr="007F617A">
              <w:rPr>
                <w:color w:val="000000"/>
                <w:sz w:val="20"/>
              </w:rPr>
              <w:t>Resource Availability</w:t>
            </w:r>
          </w:p>
        </w:tc>
        <w:tc>
          <w:tcPr>
            <w:tcW w:w="1667" w:type="pct"/>
          </w:tcPr>
          <w:p w14:paraId="557C6B20" w14:textId="24652594" w:rsidR="007F617A" w:rsidRPr="007F617A" w:rsidRDefault="007F617A" w:rsidP="007F617A">
            <w:pPr>
              <w:spacing w:after="120" w:line="240" w:lineRule="auto"/>
              <w:jc w:val="center"/>
              <w:rPr>
                <w:color w:val="000000"/>
                <w:sz w:val="20"/>
              </w:rPr>
            </w:pPr>
            <w:r w:rsidRPr="007F617A">
              <w:rPr>
                <w:color w:val="000000"/>
                <w:sz w:val="20"/>
              </w:rPr>
              <w:t>High</w:t>
            </w:r>
          </w:p>
        </w:tc>
        <w:tc>
          <w:tcPr>
            <w:tcW w:w="1667" w:type="pct"/>
          </w:tcPr>
          <w:p w14:paraId="21267C60" w14:textId="575F6F63" w:rsidR="007F617A" w:rsidRPr="007F617A" w:rsidRDefault="007F617A" w:rsidP="007F617A">
            <w:pPr>
              <w:spacing w:after="120" w:line="240" w:lineRule="auto"/>
              <w:jc w:val="center"/>
              <w:rPr>
                <w:color w:val="000000"/>
                <w:sz w:val="20"/>
              </w:rPr>
            </w:pPr>
            <w:r w:rsidRPr="007F617A">
              <w:rPr>
                <w:color w:val="000000"/>
                <w:sz w:val="20"/>
              </w:rPr>
              <w:t>Ensure backup resources are identified and available.</w:t>
            </w:r>
          </w:p>
        </w:tc>
      </w:tr>
    </w:tbl>
    <w:p w14:paraId="6875C777" w14:textId="77777777" w:rsidR="007F617A" w:rsidRDefault="007F617A" w:rsidP="007F617A">
      <w:pPr>
        <w:spacing w:after="120" w:line="240" w:lineRule="auto"/>
        <w:jc w:val="right"/>
        <w:rPr>
          <w:color w:val="4A4A4A"/>
          <w:sz w:val="22"/>
        </w:rPr>
      </w:pPr>
    </w:p>
    <w:p w14:paraId="1864BEDC" w14:textId="6BFAC34E"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KPIs and Service Levels</w:t>
      </w:r>
    </w:p>
    <w:p w14:paraId="338EA80E" w14:textId="7747E84D" w:rsidR="007F617A" w:rsidRDefault="007F617A" w:rsidP="007F617A">
      <w:pPr>
        <w:spacing w:after="120" w:line="240" w:lineRule="auto"/>
        <w:rPr>
          <w:color w:val="4A4A4A"/>
          <w:sz w:val="22"/>
        </w:rPr>
      </w:pPr>
      <w:r w:rsidRPr="007F617A">
        <w:rPr>
          <w:color w:val="4A4A4A"/>
          <w:sz w:val="22"/>
        </w:rPr>
        <w:t>Key Performance Indicators (KPIs) will be established to measure the success of the project. These KPIs will include metrics related to stakeholder engagement, quality of deliverables, and adherence to timelines. Specific targets will be set for each KPI, allowing for clear assessment of performance throughout the project lifecycle. Regular reporting on these KPIs will be provided to the Ministry, ensuring that all stakeholders are informed of progress and outcomes. Additionally, we will establish service levels to define the expected quality of deliverables, ensuring that all outputs meet or exceed the established standards.</w:t>
      </w:r>
    </w:p>
    <w:p w14:paraId="2F7E2294" w14:textId="15014BA7" w:rsidR="007F617A" w:rsidRDefault="007F617A" w:rsidP="007F617A">
      <w:pPr>
        <w:spacing w:after="120" w:line="240" w:lineRule="auto"/>
        <w:rPr>
          <w:color w:val="4A4A4A"/>
          <w:sz w:val="22"/>
        </w:rPr>
      </w:pPr>
      <w:r w:rsidRPr="007F617A">
        <w:rPr>
          <w:color w:val="4A4A4A"/>
          <w:sz w:val="22"/>
        </w:rPr>
        <w:t>Establish KPIs to measure project success.</w:t>
      </w:r>
    </w:p>
    <w:p w14:paraId="4783DC33" w14:textId="28A371C9" w:rsidR="007F617A" w:rsidRDefault="007F617A" w:rsidP="007F617A">
      <w:pPr>
        <w:spacing w:after="120" w:line="240" w:lineRule="auto"/>
        <w:rPr>
          <w:color w:val="4A4A4A"/>
          <w:sz w:val="22"/>
        </w:rPr>
      </w:pPr>
      <w:r w:rsidRPr="007F617A">
        <w:rPr>
          <w:color w:val="4A4A4A"/>
          <w:sz w:val="22"/>
        </w:rPr>
        <w:t>Metrics related to stakeholder engagement and quality.</w:t>
      </w:r>
    </w:p>
    <w:p w14:paraId="687D40F8" w14:textId="283255C4" w:rsidR="007F617A" w:rsidRDefault="007F617A" w:rsidP="007F617A">
      <w:pPr>
        <w:spacing w:after="120" w:line="240" w:lineRule="auto"/>
        <w:rPr>
          <w:color w:val="4A4A4A"/>
          <w:sz w:val="22"/>
        </w:rPr>
      </w:pPr>
      <w:r w:rsidRPr="007F617A">
        <w:rPr>
          <w:color w:val="4A4A4A"/>
          <w:sz w:val="22"/>
        </w:rPr>
        <w:t>Set specific targets for each KPI.</w:t>
      </w:r>
    </w:p>
    <w:p w14:paraId="319B27A4" w14:textId="284C9100" w:rsidR="007F617A" w:rsidRDefault="007F617A" w:rsidP="007F617A">
      <w:pPr>
        <w:spacing w:after="120" w:line="240" w:lineRule="auto"/>
        <w:rPr>
          <w:color w:val="4A4A4A"/>
          <w:sz w:val="22"/>
        </w:rPr>
      </w:pPr>
      <w:r w:rsidRPr="007F617A">
        <w:rPr>
          <w:color w:val="4A4A4A"/>
          <w:sz w:val="22"/>
        </w:rPr>
        <w:t>Regular reporting on KPIs to the Ministry.</w:t>
      </w:r>
    </w:p>
    <w:p w14:paraId="12DC8187" w14:textId="3061C454" w:rsidR="007F617A" w:rsidRDefault="007F617A" w:rsidP="007F617A">
      <w:pPr>
        <w:spacing w:after="120" w:line="240" w:lineRule="auto"/>
        <w:rPr>
          <w:color w:val="4A4A4A"/>
          <w:sz w:val="22"/>
        </w:rPr>
      </w:pPr>
      <w:r w:rsidRPr="007F617A">
        <w:rPr>
          <w:color w:val="4A4A4A"/>
          <w:sz w:val="22"/>
        </w:rPr>
        <w:t>Define service levels for expected quality of deliverables.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F617A" w14:paraId="5C060D36" w14:textId="77777777" w:rsidTr="007F617A">
        <w:tblPrEx>
          <w:tblCellMar>
            <w:top w:w="0" w:type="dxa"/>
            <w:bottom w:w="0" w:type="dxa"/>
          </w:tblCellMar>
        </w:tblPrEx>
        <w:tc>
          <w:tcPr>
            <w:tcW w:w="1667" w:type="pct"/>
          </w:tcPr>
          <w:p w14:paraId="1BFCDE80" w14:textId="2C6F3303" w:rsidR="007F617A" w:rsidRPr="007F617A" w:rsidRDefault="007F617A" w:rsidP="007F617A">
            <w:pPr>
              <w:spacing w:after="120" w:line="240" w:lineRule="auto"/>
              <w:jc w:val="center"/>
              <w:rPr>
                <w:b/>
                <w:color w:val="000000"/>
                <w:sz w:val="20"/>
              </w:rPr>
            </w:pPr>
            <w:r w:rsidRPr="007F617A">
              <w:rPr>
                <w:b/>
                <w:color w:val="000000"/>
                <w:sz w:val="20"/>
              </w:rPr>
              <w:t>KPI</w:t>
            </w:r>
          </w:p>
        </w:tc>
        <w:tc>
          <w:tcPr>
            <w:tcW w:w="1667" w:type="pct"/>
          </w:tcPr>
          <w:p w14:paraId="4EF08A00" w14:textId="4104D6A0" w:rsidR="007F617A" w:rsidRPr="007F617A" w:rsidRDefault="007F617A" w:rsidP="007F617A">
            <w:pPr>
              <w:spacing w:after="120" w:line="240" w:lineRule="auto"/>
              <w:jc w:val="center"/>
              <w:rPr>
                <w:b/>
                <w:color w:val="000000"/>
                <w:sz w:val="20"/>
              </w:rPr>
            </w:pPr>
            <w:r w:rsidRPr="007F617A">
              <w:rPr>
                <w:b/>
                <w:color w:val="000000"/>
                <w:sz w:val="20"/>
              </w:rPr>
              <w:t>Target</w:t>
            </w:r>
          </w:p>
        </w:tc>
        <w:tc>
          <w:tcPr>
            <w:tcW w:w="1667" w:type="pct"/>
          </w:tcPr>
          <w:p w14:paraId="7CEAEFFF" w14:textId="71AA9E79" w:rsidR="007F617A" w:rsidRPr="007F617A" w:rsidRDefault="007F617A" w:rsidP="007F617A">
            <w:pPr>
              <w:spacing w:after="120" w:line="240" w:lineRule="auto"/>
              <w:jc w:val="center"/>
              <w:rPr>
                <w:b/>
                <w:color w:val="000000"/>
                <w:sz w:val="20"/>
              </w:rPr>
            </w:pPr>
            <w:r w:rsidRPr="007F617A">
              <w:rPr>
                <w:b/>
                <w:color w:val="000000"/>
                <w:sz w:val="20"/>
              </w:rPr>
              <w:t>Status</w:t>
            </w:r>
          </w:p>
        </w:tc>
      </w:tr>
      <w:tr w:rsidR="007F617A" w14:paraId="27E373A6" w14:textId="77777777" w:rsidTr="007F617A">
        <w:tblPrEx>
          <w:tblCellMar>
            <w:top w:w="0" w:type="dxa"/>
            <w:bottom w:w="0" w:type="dxa"/>
          </w:tblCellMar>
        </w:tblPrEx>
        <w:tc>
          <w:tcPr>
            <w:tcW w:w="1667" w:type="pct"/>
          </w:tcPr>
          <w:p w14:paraId="6F35A8F5" w14:textId="398E8CCE" w:rsidR="007F617A" w:rsidRPr="007F617A" w:rsidRDefault="007F617A" w:rsidP="007F617A">
            <w:pPr>
              <w:spacing w:after="120" w:line="240" w:lineRule="auto"/>
              <w:jc w:val="center"/>
              <w:rPr>
                <w:color w:val="000000"/>
                <w:sz w:val="20"/>
              </w:rPr>
            </w:pPr>
            <w:r w:rsidRPr="007F617A">
              <w:rPr>
                <w:color w:val="000000"/>
                <w:sz w:val="20"/>
              </w:rPr>
              <w:t>Stakeholder Engagement Rate</w:t>
            </w:r>
          </w:p>
        </w:tc>
        <w:tc>
          <w:tcPr>
            <w:tcW w:w="1667" w:type="pct"/>
          </w:tcPr>
          <w:p w14:paraId="789F9EC2" w14:textId="2CBC96A0" w:rsidR="007F617A" w:rsidRPr="007F617A" w:rsidRDefault="007F617A" w:rsidP="007F617A">
            <w:pPr>
              <w:spacing w:after="120" w:line="240" w:lineRule="auto"/>
              <w:jc w:val="center"/>
              <w:rPr>
                <w:color w:val="000000"/>
                <w:sz w:val="20"/>
              </w:rPr>
            </w:pPr>
            <w:r w:rsidRPr="007F617A">
              <w:rPr>
                <w:color w:val="000000"/>
                <w:sz w:val="20"/>
              </w:rPr>
              <w:t>90%</w:t>
            </w:r>
          </w:p>
        </w:tc>
        <w:tc>
          <w:tcPr>
            <w:tcW w:w="1667" w:type="pct"/>
          </w:tcPr>
          <w:p w14:paraId="1E9A7E13" w14:textId="59EB3F28" w:rsidR="007F617A" w:rsidRPr="007F617A" w:rsidRDefault="007F617A" w:rsidP="007F617A">
            <w:pPr>
              <w:spacing w:after="120" w:line="240" w:lineRule="auto"/>
              <w:jc w:val="center"/>
              <w:rPr>
                <w:color w:val="000000"/>
                <w:sz w:val="20"/>
              </w:rPr>
            </w:pPr>
            <w:r w:rsidRPr="007F617A">
              <w:rPr>
                <w:color w:val="000000"/>
                <w:sz w:val="20"/>
              </w:rPr>
              <w:t>Pending</w:t>
            </w:r>
          </w:p>
        </w:tc>
      </w:tr>
      <w:tr w:rsidR="007F617A" w14:paraId="3AA51EB9" w14:textId="77777777" w:rsidTr="007F617A">
        <w:tblPrEx>
          <w:tblCellMar>
            <w:top w:w="0" w:type="dxa"/>
            <w:bottom w:w="0" w:type="dxa"/>
          </w:tblCellMar>
        </w:tblPrEx>
        <w:tc>
          <w:tcPr>
            <w:tcW w:w="1667" w:type="pct"/>
          </w:tcPr>
          <w:p w14:paraId="5BD86B7D" w14:textId="30E2C2DD" w:rsidR="007F617A" w:rsidRPr="007F617A" w:rsidRDefault="007F617A" w:rsidP="007F617A">
            <w:pPr>
              <w:spacing w:after="120" w:line="240" w:lineRule="auto"/>
              <w:jc w:val="center"/>
              <w:rPr>
                <w:color w:val="000000"/>
                <w:sz w:val="20"/>
              </w:rPr>
            </w:pPr>
            <w:r w:rsidRPr="007F617A">
              <w:rPr>
                <w:color w:val="000000"/>
                <w:sz w:val="20"/>
              </w:rPr>
              <w:t>Quality of Deliverables</w:t>
            </w:r>
          </w:p>
        </w:tc>
        <w:tc>
          <w:tcPr>
            <w:tcW w:w="1667" w:type="pct"/>
          </w:tcPr>
          <w:p w14:paraId="18A07F7E" w14:textId="065A7041" w:rsidR="007F617A" w:rsidRPr="007F617A" w:rsidRDefault="007F617A" w:rsidP="007F617A">
            <w:pPr>
              <w:spacing w:after="120" w:line="240" w:lineRule="auto"/>
              <w:jc w:val="center"/>
              <w:rPr>
                <w:color w:val="000000"/>
                <w:sz w:val="20"/>
              </w:rPr>
            </w:pPr>
            <w:r w:rsidRPr="007F617A">
              <w:rPr>
                <w:color w:val="000000"/>
                <w:sz w:val="20"/>
              </w:rPr>
              <w:t>95% Satisfaction</w:t>
            </w:r>
          </w:p>
        </w:tc>
        <w:tc>
          <w:tcPr>
            <w:tcW w:w="1667" w:type="pct"/>
          </w:tcPr>
          <w:p w14:paraId="6047B985" w14:textId="56912A87" w:rsidR="007F617A" w:rsidRPr="007F617A" w:rsidRDefault="007F617A" w:rsidP="007F617A">
            <w:pPr>
              <w:spacing w:after="120" w:line="240" w:lineRule="auto"/>
              <w:jc w:val="center"/>
              <w:rPr>
                <w:color w:val="000000"/>
                <w:sz w:val="20"/>
              </w:rPr>
            </w:pPr>
            <w:r w:rsidRPr="007F617A">
              <w:rPr>
                <w:color w:val="000000"/>
                <w:sz w:val="20"/>
              </w:rPr>
              <w:t>Pending</w:t>
            </w:r>
          </w:p>
        </w:tc>
      </w:tr>
      <w:tr w:rsidR="007F617A" w14:paraId="755DD988" w14:textId="77777777" w:rsidTr="007F617A">
        <w:tblPrEx>
          <w:tblCellMar>
            <w:top w:w="0" w:type="dxa"/>
            <w:bottom w:w="0" w:type="dxa"/>
          </w:tblCellMar>
        </w:tblPrEx>
        <w:tc>
          <w:tcPr>
            <w:tcW w:w="1667" w:type="pct"/>
          </w:tcPr>
          <w:p w14:paraId="6B987F43" w14:textId="1A1970BC" w:rsidR="007F617A" w:rsidRPr="007F617A" w:rsidRDefault="007F617A" w:rsidP="007F617A">
            <w:pPr>
              <w:spacing w:after="120" w:line="240" w:lineRule="auto"/>
              <w:jc w:val="center"/>
              <w:rPr>
                <w:color w:val="000000"/>
                <w:sz w:val="20"/>
              </w:rPr>
            </w:pPr>
            <w:r w:rsidRPr="007F617A">
              <w:rPr>
                <w:color w:val="000000"/>
                <w:sz w:val="20"/>
              </w:rPr>
              <w:t>Adherence to Timeline</w:t>
            </w:r>
          </w:p>
        </w:tc>
        <w:tc>
          <w:tcPr>
            <w:tcW w:w="1667" w:type="pct"/>
          </w:tcPr>
          <w:p w14:paraId="5457284C" w14:textId="5D06A128" w:rsidR="007F617A" w:rsidRPr="007F617A" w:rsidRDefault="007F617A" w:rsidP="007F617A">
            <w:pPr>
              <w:spacing w:after="120" w:line="240" w:lineRule="auto"/>
              <w:jc w:val="center"/>
              <w:rPr>
                <w:color w:val="000000"/>
                <w:sz w:val="20"/>
              </w:rPr>
            </w:pPr>
            <w:r w:rsidRPr="007F617A">
              <w:rPr>
                <w:color w:val="000000"/>
                <w:sz w:val="20"/>
              </w:rPr>
              <w:t>100%</w:t>
            </w:r>
          </w:p>
        </w:tc>
        <w:tc>
          <w:tcPr>
            <w:tcW w:w="1667" w:type="pct"/>
          </w:tcPr>
          <w:p w14:paraId="2EB1C84C" w14:textId="62615299" w:rsidR="007F617A" w:rsidRPr="007F617A" w:rsidRDefault="007F617A" w:rsidP="007F617A">
            <w:pPr>
              <w:spacing w:after="120" w:line="240" w:lineRule="auto"/>
              <w:jc w:val="center"/>
              <w:rPr>
                <w:color w:val="000000"/>
                <w:sz w:val="20"/>
              </w:rPr>
            </w:pPr>
            <w:r w:rsidRPr="007F617A">
              <w:rPr>
                <w:color w:val="000000"/>
                <w:sz w:val="20"/>
              </w:rPr>
              <w:t>Pending</w:t>
            </w:r>
          </w:p>
        </w:tc>
      </w:tr>
    </w:tbl>
    <w:p w14:paraId="27DD35DC" w14:textId="77777777" w:rsidR="007F617A" w:rsidRDefault="007F617A" w:rsidP="007F617A">
      <w:pPr>
        <w:spacing w:after="120" w:line="240" w:lineRule="auto"/>
        <w:jc w:val="right"/>
        <w:rPr>
          <w:color w:val="4A4A4A"/>
          <w:sz w:val="22"/>
        </w:rPr>
      </w:pPr>
    </w:p>
    <w:p w14:paraId="6945199A" w14:textId="1AF4166B"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Data Privacy, Security, and IP</w:t>
      </w:r>
    </w:p>
    <w:p w14:paraId="2CE5DE7A" w14:textId="02CC652F" w:rsidR="007F617A" w:rsidRDefault="007F617A" w:rsidP="007F617A">
      <w:pPr>
        <w:spacing w:after="120" w:line="240" w:lineRule="auto"/>
        <w:rPr>
          <w:color w:val="4A4A4A"/>
          <w:sz w:val="22"/>
        </w:rPr>
      </w:pPr>
      <w:r w:rsidRPr="007F617A">
        <w:rPr>
          <w:color w:val="4A4A4A"/>
          <w:sz w:val="22"/>
        </w:rPr>
        <w:t>Data privacy and security will be paramount throughout the project. We will implement strict protocols to ensure that all data collected during the research and stakeholder engagement phases are handled in compliance with relevant regulations. Our approach will include secure data storage solutions, access controls, and regular audits to ensure compliance. Additionally, we will address intellectual property (IP) considerations, ensuring that all outputs developed during the project are clearly defined in terms of ownership and usage rights. This commitment to data privacy and security will foster trust among stakeholders and ensure the integrity of the project.</w:t>
      </w:r>
    </w:p>
    <w:p w14:paraId="6EA1363D" w14:textId="39AAB746" w:rsidR="007F617A" w:rsidRDefault="007F617A" w:rsidP="007F617A">
      <w:pPr>
        <w:spacing w:after="120" w:line="240" w:lineRule="auto"/>
        <w:rPr>
          <w:color w:val="4A4A4A"/>
          <w:sz w:val="22"/>
        </w:rPr>
      </w:pPr>
      <w:r w:rsidRPr="007F617A">
        <w:rPr>
          <w:color w:val="4A4A4A"/>
          <w:sz w:val="22"/>
        </w:rPr>
        <w:t>Implement strict protocols for data privacy and security.</w:t>
      </w:r>
    </w:p>
    <w:p w14:paraId="49603537" w14:textId="0AE65A52" w:rsidR="007F617A" w:rsidRDefault="007F617A" w:rsidP="007F617A">
      <w:pPr>
        <w:spacing w:after="120" w:line="240" w:lineRule="auto"/>
        <w:rPr>
          <w:color w:val="4A4A4A"/>
          <w:sz w:val="22"/>
        </w:rPr>
      </w:pPr>
      <w:r w:rsidRPr="007F617A">
        <w:rPr>
          <w:color w:val="4A4A4A"/>
          <w:sz w:val="22"/>
        </w:rPr>
        <w:t>Secure data storage solutions and access controls.</w:t>
      </w:r>
    </w:p>
    <w:p w14:paraId="6BF02385" w14:textId="768FA18B" w:rsidR="007F617A" w:rsidRDefault="007F617A" w:rsidP="007F617A">
      <w:pPr>
        <w:spacing w:after="120" w:line="240" w:lineRule="auto"/>
        <w:rPr>
          <w:color w:val="4A4A4A"/>
          <w:sz w:val="22"/>
        </w:rPr>
      </w:pPr>
      <w:r w:rsidRPr="007F617A">
        <w:rPr>
          <w:color w:val="4A4A4A"/>
          <w:sz w:val="22"/>
        </w:rPr>
        <w:t>Regular audits for compliance.</w:t>
      </w:r>
    </w:p>
    <w:p w14:paraId="37E846E4" w14:textId="64F46BEC" w:rsidR="007F617A" w:rsidRDefault="007F617A" w:rsidP="007F617A">
      <w:pPr>
        <w:spacing w:after="120" w:line="240" w:lineRule="auto"/>
        <w:rPr>
          <w:color w:val="4A4A4A"/>
          <w:sz w:val="22"/>
        </w:rPr>
      </w:pPr>
      <w:r w:rsidRPr="007F617A">
        <w:rPr>
          <w:color w:val="4A4A4A"/>
          <w:sz w:val="22"/>
        </w:rPr>
        <w:t>Address intellectual property considerations.</w:t>
      </w:r>
    </w:p>
    <w:p w14:paraId="445D0218" w14:textId="3F262BBC" w:rsidR="007F617A" w:rsidRDefault="007F617A" w:rsidP="007F617A">
      <w:pPr>
        <w:spacing w:after="120" w:line="240" w:lineRule="auto"/>
        <w:rPr>
          <w:color w:val="4A4A4A"/>
          <w:sz w:val="22"/>
        </w:rPr>
      </w:pPr>
      <w:r w:rsidRPr="007F617A">
        <w:rPr>
          <w:color w:val="4A4A4A"/>
          <w:sz w:val="22"/>
        </w:rPr>
        <w:t>Foster trust among stakeholders through commitment to integrity.</w:t>
      </w:r>
    </w:p>
    <w:p w14:paraId="02E2F764" w14:textId="5839596B"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Compliance with RFP Requirements</w:t>
      </w:r>
    </w:p>
    <w:p w14:paraId="0E9B31B5" w14:textId="0009086D" w:rsidR="007F617A" w:rsidRDefault="007F617A" w:rsidP="007F617A">
      <w:pPr>
        <w:spacing w:after="120" w:line="240" w:lineRule="auto"/>
        <w:rPr>
          <w:color w:val="4A4A4A"/>
          <w:sz w:val="22"/>
        </w:rPr>
      </w:pPr>
      <w:r w:rsidRPr="007F617A">
        <w:rPr>
          <w:color w:val="4A4A4A"/>
          <w:sz w:val="22"/>
        </w:rPr>
        <w:t>We are committed to full compliance with all RFP requirements as outlined by the Ministry. Our proposal has been structured to address each requirement comprehensively, ensuring that we meet the expectations set forth in the RFP. We will maintain transparency throughout the project, providing regular updates and reports to the Ministry. Additionally, we will adhere to all relevant regulations and standards, ensuring that our methodologies and outputs align with national requirements. Our focus on compliance will contribute to the successful execution of the project and the achievement of the Ministry's objectives.</w:t>
      </w:r>
    </w:p>
    <w:p w14:paraId="206B69F4" w14:textId="53CC76AD" w:rsidR="007F617A" w:rsidRDefault="007F617A" w:rsidP="007F617A">
      <w:pPr>
        <w:spacing w:after="120" w:line="240" w:lineRule="auto"/>
        <w:rPr>
          <w:color w:val="4A4A4A"/>
          <w:sz w:val="22"/>
        </w:rPr>
      </w:pPr>
      <w:r w:rsidRPr="007F617A">
        <w:rPr>
          <w:color w:val="4A4A4A"/>
          <w:sz w:val="22"/>
        </w:rPr>
        <w:t>Commitment to full compliance with RFP requirements.</w:t>
      </w:r>
    </w:p>
    <w:p w14:paraId="7AF977FA" w14:textId="4F7C9BD8" w:rsidR="007F617A" w:rsidRDefault="007F617A" w:rsidP="007F617A">
      <w:pPr>
        <w:spacing w:after="120" w:line="240" w:lineRule="auto"/>
        <w:rPr>
          <w:color w:val="4A4A4A"/>
          <w:sz w:val="22"/>
        </w:rPr>
      </w:pPr>
      <w:r w:rsidRPr="007F617A">
        <w:rPr>
          <w:color w:val="4A4A4A"/>
          <w:sz w:val="22"/>
        </w:rPr>
        <w:t>Structured proposal to address each requirement.</w:t>
      </w:r>
    </w:p>
    <w:p w14:paraId="5DDB1A51" w14:textId="398D7B8E" w:rsidR="007F617A" w:rsidRDefault="007F617A" w:rsidP="007F617A">
      <w:pPr>
        <w:spacing w:after="120" w:line="240" w:lineRule="auto"/>
        <w:rPr>
          <w:color w:val="4A4A4A"/>
          <w:sz w:val="22"/>
        </w:rPr>
      </w:pPr>
      <w:r w:rsidRPr="007F617A">
        <w:rPr>
          <w:color w:val="4A4A4A"/>
          <w:sz w:val="22"/>
        </w:rPr>
        <w:t>Maintain transparency with regular updates and reports.</w:t>
      </w:r>
    </w:p>
    <w:p w14:paraId="2E1A79BB" w14:textId="48BCC3B0" w:rsidR="007F617A" w:rsidRDefault="007F617A" w:rsidP="007F617A">
      <w:pPr>
        <w:spacing w:after="120" w:line="240" w:lineRule="auto"/>
        <w:rPr>
          <w:color w:val="4A4A4A"/>
          <w:sz w:val="22"/>
        </w:rPr>
      </w:pPr>
      <w:r w:rsidRPr="007F617A">
        <w:rPr>
          <w:color w:val="4A4A4A"/>
          <w:sz w:val="22"/>
        </w:rPr>
        <w:t>Adhere to relevant regulations and standards.</w:t>
      </w:r>
    </w:p>
    <w:p w14:paraId="2099DE38" w14:textId="49EEC1B7" w:rsidR="007F617A" w:rsidRDefault="007F617A" w:rsidP="007F617A">
      <w:pPr>
        <w:spacing w:after="120" w:line="240" w:lineRule="auto"/>
        <w:rPr>
          <w:color w:val="4A4A4A"/>
          <w:sz w:val="22"/>
        </w:rPr>
      </w:pPr>
      <w:r w:rsidRPr="007F617A">
        <w:rPr>
          <w:color w:val="4A4A4A"/>
          <w:sz w:val="22"/>
        </w:rPr>
        <w:t>Focus on compliance contributes to successful execution.</w:t>
      </w:r>
    </w:p>
    <w:p w14:paraId="36888455" w14:textId="2E497F8E"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Deliverables Summary</w:t>
      </w:r>
    </w:p>
    <w:p w14:paraId="18913CF0" w14:textId="7BA7B0F4" w:rsidR="007F617A" w:rsidRDefault="007F617A" w:rsidP="007F617A">
      <w:pPr>
        <w:spacing w:after="120" w:line="240" w:lineRule="auto"/>
        <w:rPr>
          <w:color w:val="4A4A4A"/>
          <w:sz w:val="22"/>
        </w:rPr>
      </w:pPr>
      <w:r w:rsidRPr="007F617A">
        <w:rPr>
          <w:color w:val="4A4A4A"/>
          <w:sz w:val="22"/>
        </w:rPr>
        <w:t>The deliverables for this project will include a comprehensive report detailing job standards and qualifications for service providers in the Hajj and Umrah sectors. Additionally, we will provide training materials, stakeholder engagement summaries, and final presentations to the Ministry. Each deliverable will be crafted to meet the highest quality standards, ensuring that they are practical and implementable. We will also provide a detailed implementation plan, outlining the steps necessary to integrate the new standards and qualifications into existing frameworks. This summary of deliverables will serve as a roadmap for the successful execution of the project.</w:t>
      </w:r>
    </w:p>
    <w:p w14:paraId="7888BE8C" w14:textId="3102F3E0" w:rsidR="007F617A" w:rsidRDefault="007F617A" w:rsidP="007F617A">
      <w:pPr>
        <w:spacing w:after="120" w:line="240" w:lineRule="auto"/>
        <w:rPr>
          <w:color w:val="4A4A4A"/>
          <w:sz w:val="22"/>
        </w:rPr>
      </w:pPr>
      <w:r w:rsidRPr="007F617A">
        <w:rPr>
          <w:color w:val="4A4A4A"/>
          <w:sz w:val="22"/>
        </w:rPr>
        <w:t>Comprehensive report on job standards and qualifications.</w:t>
      </w:r>
    </w:p>
    <w:p w14:paraId="77EDDC04" w14:textId="7B1E88A6" w:rsidR="007F617A" w:rsidRDefault="007F617A" w:rsidP="007F617A">
      <w:pPr>
        <w:spacing w:after="120" w:line="240" w:lineRule="auto"/>
        <w:rPr>
          <w:color w:val="4A4A4A"/>
          <w:sz w:val="22"/>
        </w:rPr>
      </w:pPr>
      <w:r w:rsidRPr="007F617A">
        <w:rPr>
          <w:color w:val="4A4A4A"/>
          <w:sz w:val="22"/>
        </w:rPr>
        <w:t>Training materials and stakeholder engagement summaries.</w:t>
      </w:r>
    </w:p>
    <w:p w14:paraId="2FBA65B5" w14:textId="1CDCAD5E" w:rsidR="007F617A" w:rsidRDefault="007F617A" w:rsidP="007F617A">
      <w:pPr>
        <w:spacing w:after="120" w:line="240" w:lineRule="auto"/>
        <w:rPr>
          <w:color w:val="4A4A4A"/>
          <w:sz w:val="22"/>
        </w:rPr>
      </w:pPr>
      <w:r w:rsidRPr="007F617A">
        <w:rPr>
          <w:color w:val="4A4A4A"/>
          <w:sz w:val="22"/>
        </w:rPr>
        <w:t>Final presentations to the Ministry.</w:t>
      </w:r>
    </w:p>
    <w:p w14:paraId="4D5DDD72" w14:textId="25052F44" w:rsidR="007F617A" w:rsidRDefault="007F617A" w:rsidP="007F617A">
      <w:pPr>
        <w:spacing w:after="120" w:line="240" w:lineRule="auto"/>
        <w:rPr>
          <w:color w:val="4A4A4A"/>
          <w:sz w:val="22"/>
        </w:rPr>
      </w:pPr>
      <w:r w:rsidRPr="007F617A">
        <w:rPr>
          <w:color w:val="4A4A4A"/>
          <w:sz w:val="22"/>
        </w:rPr>
        <w:t>Detailed implementation plan for integration.</w:t>
      </w:r>
    </w:p>
    <w:p w14:paraId="11105D83" w14:textId="3BE01FDD" w:rsidR="007F617A" w:rsidRDefault="007F617A" w:rsidP="007F617A">
      <w:pPr>
        <w:spacing w:after="120" w:line="240" w:lineRule="auto"/>
        <w:rPr>
          <w:color w:val="4A4A4A"/>
          <w:sz w:val="22"/>
        </w:rPr>
      </w:pPr>
      <w:r w:rsidRPr="007F617A">
        <w:rPr>
          <w:color w:val="4A4A4A"/>
          <w:sz w:val="22"/>
        </w:rPr>
        <w:t>Deliverables crafted to meet high quality standards.</w:t>
      </w:r>
    </w:p>
    <w:p w14:paraId="3019E26F" w14:textId="6C108C92"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Assumptions</w:t>
      </w:r>
    </w:p>
    <w:p w14:paraId="5CAAF189" w14:textId="1BDFEE66" w:rsidR="007F617A" w:rsidRDefault="007F617A" w:rsidP="007F617A">
      <w:pPr>
        <w:spacing w:after="120" w:line="240" w:lineRule="auto"/>
        <w:rPr>
          <w:color w:val="4A4A4A"/>
          <w:sz w:val="22"/>
        </w:rPr>
      </w:pPr>
      <w:r w:rsidRPr="007F617A">
        <w:rPr>
          <w:color w:val="4A4A4A"/>
          <w:sz w:val="22"/>
        </w:rPr>
        <w:t>Our proposal is based on several key assumptions that will guide the execution of the project. We assume that stakeholders will be available for engagement throughout the project, providing necessary insights and feedback. Additionally, we assume that there will be access to relevant data and resources required for comprehensive analysis. We also assume that the project timeline will remain consistent, allowing for the completion of each phase as outlined. These assumptions are critical to ensuring that we can effectively deliver on the objectives set forth in the RFP.</w:t>
      </w:r>
    </w:p>
    <w:p w14:paraId="48DD95C9" w14:textId="77C827F1" w:rsidR="007F617A" w:rsidRDefault="007F617A" w:rsidP="007F617A">
      <w:pPr>
        <w:spacing w:after="120" w:line="240" w:lineRule="auto"/>
        <w:rPr>
          <w:color w:val="4A4A4A"/>
          <w:sz w:val="22"/>
        </w:rPr>
      </w:pPr>
      <w:r w:rsidRPr="007F617A">
        <w:rPr>
          <w:color w:val="4A4A4A"/>
          <w:sz w:val="22"/>
        </w:rPr>
        <w:t>Stakeholders will be available for engagement.</w:t>
      </w:r>
    </w:p>
    <w:p w14:paraId="7143EC75" w14:textId="55D3387E" w:rsidR="007F617A" w:rsidRDefault="007F617A" w:rsidP="007F617A">
      <w:pPr>
        <w:spacing w:after="120" w:line="240" w:lineRule="auto"/>
        <w:rPr>
          <w:color w:val="4A4A4A"/>
          <w:sz w:val="22"/>
        </w:rPr>
      </w:pPr>
      <w:r w:rsidRPr="007F617A">
        <w:rPr>
          <w:color w:val="4A4A4A"/>
          <w:sz w:val="22"/>
        </w:rPr>
        <w:t>Access to relevant data and resources will be provided.</w:t>
      </w:r>
    </w:p>
    <w:p w14:paraId="632B1852" w14:textId="0750E2D3" w:rsidR="007F617A" w:rsidRDefault="007F617A" w:rsidP="007F617A">
      <w:pPr>
        <w:spacing w:after="120" w:line="240" w:lineRule="auto"/>
        <w:rPr>
          <w:color w:val="4A4A4A"/>
          <w:sz w:val="22"/>
        </w:rPr>
      </w:pPr>
      <w:r w:rsidRPr="007F617A">
        <w:rPr>
          <w:color w:val="4A4A4A"/>
          <w:sz w:val="22"/>
        </w:rPr>
        <w:t>Project timeline will remain consistent.</w:t>
      </w:r>
    </w:p>
    <w:p w14:paraId="7AA6278F" w14:textId="53489C26" w:rsidR="007F617A" w:rsidRDefault="007F617A" w:rsidP="007F617A">
      <w:pPr>
        <w:spacing w:after="120" w:line="240" w:lineRule="auto"/>
        <w:rPr>
          <w:color w:val="4A4A4A"/>
          <w:sz w:val="22"/>
        </w:rPr>
      </w:pPr>
      <w:r w:rsidRPr="007F617A">
        <w:rPr>
          <w:color w:val="4A4A4A"/>
          <w:sz w:val="22"/>
        </w:rPr>
        <w:t>Assumptions critical for effective delivery.</w:t>
      </w:r>
    </w:p>
    <w:p w14:paraId="4105FF80" w14:textId="1E27ADBD" w:rsidR="007F617A" w:rsidRDefault="007F617A" w:rsidP="007F617A">
      <w:pPr>
        <w:spacing w:after="120" w:line="240" w:lineRule="auto"/>
        <w:rPr>
          <w:color w:val="4A4A4A"/>
          <w:sz w:val="22"/>
        </w:rPr>
      </w:pPr>
      <w:r w:rsidRPr="007F617A">
        <w:rPr>
          <w:color w:val="4A4A4A"/>
          <w:sz w:val="22"/>
        </w:rPr>
        <w:t>Regular communication will mitigate potential issues.</w:t>
      </w:r>
    </w:p>
    <w:p w14:paraId="4724FD67" w14:textId="711A3F71"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Pricing Approach (Summary)</w:t>
      </w:r>
    </w:p>
    <w:p w14:paraId="0550C94F" w14:textId="152C131A" w:rsidR="007F617A" w:rsidRDefault="007F617A" w:rsidP="007F617A">
      <w:pPr>
        <w:spacing w:after="120" w:line="240" w:lineRule="auto"/>
        <w:rPr>
          <w:color w:val="4A4A4A"/>
          <w:sz w:val="22"/>
        </w:rPr>
      </w:pPr>
      <w:r w:rsidRPr="007F617A">
        <w:rPr>
          <w:color w:val="4A4A4A"/>
          <w:sz w:val="22"/>
        </w:rPr>
        <w:t>Our pricing approach is designed to offer value while ensuring that all project requirements are met. We propose a fixed fee structure based on the scope of work outlined in the RFP. This structure allows for transparency and predictability in budgeting. Additionally, we will provide a detailed breakdown of costs associated with each phase of the project, ensuring that the Ministry has a clear understanding of how funds will be allocated. Our pricing will reflect the expertise and resources required to successfully deliver on the project objectives, ensuring that we remain competitive while providing high-quality services.</w:t>
      </w:r>
    </w:p>
    <w:p w14:paraId="04CA5DAF" w14:textId="6278B719" w:rsidR="007F617A" w:rsidRDefault="007F617A" w:rsidP="007F617A">
      <w:pPr>
        <w:spacing w:after="120" w:line="240" w:lineRule="auto"/>
        <w:rPr>
          <w:color w:val="4A4A4A"/>
          <w:sz w:val="22"/>
        </w:rPr>
      </w:pPr>
      <w:r w:rsidRPr="007F617A">
        <w:rPr>
          <w:color w:val="4A4A4A"/>
          <w:sz w:val="22"/>
        </w:rPr>
        <w:t>Fixed fee structure for transparency and predictability.</w:t>
      </w:r>
    </w:p>
    <w:p w14:paraId="730BF179" w14:textId="2C3BB3BB" w:rsidR="007F617A" w:rsidRDefault="007F617A" w:rsidP="007F617A">
      <w:pPr>
        <w:spacing w:after="120" w:line="240" w:lineRule="auto"/>
        <w:rPr>
          <w:color w:val="4A4A4A"/>
          <w:sz w:val="22"/>
        </w:rPr>
      </w:pPr>
      <w:r w:rsidRPr="007F617A">
        <w:rPr>
          <w:color w:val="4A4A4A"/>
          <w:sz w:val="22"/>
        </w:rPr>
        <w:t>Detailed breakdown of costs for each project phase.</w:t>
      </w:r>
    </w:p>
    <w:p w14:paraId="267B1FAE" w14:textId="5C7B2B41" w:rsidR="007F617A" w:rsidRDefault="007F617A" w:rsidP="007F617A">
      <w:pPr>
        <w:spacing w:after="120" w:line="240" w:lineRule="auto"/>
        <w:rPr>
          <w:color w:val="4A4A4A"/>
          <w:sz w:val="22"/>
        </w:rPr>
      </w:pPr>
      <w:r w:rsidRPr="007F617A">
        <w:rPr>
          <w:color w:val="4A4A4A"/>
          <w:sz w:val="22"/>
        </w:rPr>
        <w:t>Reflect expertise and resources in pricing.</w:t>
      </w:r>
    </w:p>
    <w:p w14:paraId="4928CCA4" w14:textId="3D3F8CCA" w:rsidR="007F617A" w:rsidRDefault="007F617A" w:rsidP="007F617A">
      <w:pPr>
        <w:spacing w:after="120" w:line="240" w:lineRule="auto"/>
        <w:rPr>
          <w:color w:val="4A4A4A"/>
          <w:sz w:val="22"/>
        </w:rPr>
      </w:pPr>
      <w:r w:rsidRPr="007F617A">
        <w:rPr>
          <w:color w:val="4A4A4A"/>
          <w:sz w:val="22"/>
        </w:rPr>
        <w:t>Competitive pricing while providing high-quality services.</w:t>
      </w:r>
    </w:p>
    <w:p w14:paraId="46A367A8" w14:textId="05CC83DB" w:rsidR="007F617A" w:rsidRDefault="007F617A" w:rsidP="007F617A">
      <w:pPr>
        <w:spacing w:after="120" w:line="240" w:lineRule="auto"/>
        <w:rPr>
          <w:color w:val="4A4A4A"/>
          <w:sz w:val="22"/>
        </w:rPr>
      </w:pPr>
      <w:r w:rsidRPr="007F617A">
        <w:rPr>
          <w:color w:val="4A4A4A"/>
          <w:sz w:val="22"/>
        </w:rPr>
        <w:t>Value-driven approach to project budgeting.</w:t>
      </w:r>
    </w:p>
    <w:p w14:paraId="6837E750" w14:textId="43B1DE00" w:rsidR="007F617A" w:rsidRDefault="007F617A" w:rsidP="007F617A">
      <w:pPr>
        <w:spacing w:after="120" w:line="240" w:lineRule="auto"/>
        <w:rPr>
          <w:rFonts w:asciiTheme="majorHAnsi" w:eastAsiaTheme="majorEastAsia" w:hAnsiTheme="majorHAnsi" w:cstheme="majorBidi"/>
          <w:b/>
          <w:color w:val="2D2D2D"/>
          <w:sz w:val="28"/>
          <w:szCs w:val="40"/>
        </w:rPr>
      </w:pPr>
      <w:r w:rsidRPr="007F617A">
        <w:rPr>
          <w:rFonts w:asciiTheme="majorHAnsi" w:eastAsiaTheme="majorEastAsia" w:hAnsiTheme="majorHAnsi" w:cstheme="majorBidi"/>
          <w:b/>
          <w:color w:val="2D2D2D"/>
          <w:sz w:val="28"/>
          <w:szCs w:val="40"/>
        </w:rPr>
        <w:t>Why [Your Company]</w:t>
      </w:r>
    </w:p>
    <w:p w14:paraId="777308BC" w14:textId="2F9354E4" w:rsidR="007F617A" w:rsidRDefault="007F617A" w:rsidP="007F617A">
      <w:pPr>
        <w:spacing w:after="120" w:line="240" w:lineRule="auto"/>
        <w:rPr>
          <w:color w:val="4A4A4A"/>
          <w:sz w:val="22"/>
        </w:rPr>
      </w:pPr>
      <w:r w:rsidRPr="007F617A">
        <w:rPr>
          <w:color w:val="4A4A4A"/>
          <w:sz w:val="22"/>
        </w:rPr>
        <w:t>Choosing [Company Name] for this project means partnering with a firm that has a proven track record in developing job standards and qualifications. Our extensive experience, combined with our commitment to quality and stakeholder engagement, positions us as the ideal partner for the Ministry. We bring a wealth of knowledge and expertise to the table, ensuring that we can deliver on the objectives outlined in the RFP. Our collaborative approach fosters trust and transparency, allowing us to work closely with the Ministry and stakeholders to achieve the desired outcomes. We are dedicated to supporting the Kingdom's Vision 2030 objectives and enhancing the overall experience for Hajj and Umrah pilgrims.</w:t>
      </w:r>
    </w:p>
    <w:p w14:paraId="28B798D2" w14:textId="266E85EF" w:rsidR="007F617A" w:rsidRDefault="007F617A" w:rsidP="007F617A">
      <w:pPr>
        <w:spacing w:after="120" w:line="240" w:lineRule="auto"/>
        <w:rPr>
          <w:color w:val="4A4A4A"/>
          <w:sz w:val="22"/>
        </w:rPr>
      </w:pPr>
      <w:r w:rsidRPr="007F617A">
        <w:rPr>
          <w:color w:val="4A4A4A"/>
          <w:sz w:val="22"/>
        </w:rPr>
        <w:t>Proven track record in developing job standards.</w:t>
      </w:r>
    </w:p>
    <w:p w14:paraId="739A1DD8" w14:textId="7A77D8AF" w:rsidR="007F617A" w:rsidRDefault="007F617A" w:rsidP="007F617A">
      <w:pPr>
        <w:spacing w:after="120" w:line="240" w:lineRule="auto"/>
        <w:rPr>
          <w:color w:val="4A4A4A"/>
          <w:sz w:val="22"/>
        </w:rPr>
      </w:pPr>
      <w:r w:rsidRPr="007F617A">
        <w:rPr>
          <w:color w:val="4A4A4A"/>
          <w:sz w:val="22"/>
        </w:rPr>
        <w:t>Commitment to quality and stakeholder engagement.</w:t>
      </w:r>
    </w:p>
    <w:p w14:paraId="09D91E6B" w14:textId="6970A185" w:rsidR="007F617A" w:rsidRDefault="007F617A" w:rsidP="007F617A">
      <w:pPr>
        <w:spacing w:after="120" w:line="240" w:lineRule="auto"/>
        <w:rPr>
          <w:color w:val="4A4A4A"/>
          <w:sz w:val="22"/>
        </w:rPr>
      </w:pPr>
      <w:r w:rsidRPr="007F617A">
        <w:rPr>
          <w:color w:val="4A4A4A"/>
          <w:sz w:val="22"/>
        </w:rPr>
        <w:t>Extensive knowledge and expertise in the field.</w:t>
      </w:r>
    </w:p>
    <w:p w14:paraId="0D51674D" w14:textId="06F4BD6F" w:rsidR="007F617A" w:rsidRDefault="007F617A" w:rsidP="007F617A">
      <w:pPr>
        <w:spacing w:after="120" w:line="240" w:lineRule="auto"/>
        <w:rPr>
          <w:color w:val="4A4A4A"/>
          <w:sz w:val="22"/>
        </w:rPr>
      </w:pPr>
      <w:r w:rsidRPr="007F617A">
        <w:rPr>
          <w:color w:val="4A4A4A"/>
          <w:sz w:val="22"/>
        </w:rPr>
        <w:t>Collaborative approach fosters trust and transparency.</w:t>
      </w:r>
    </w:p>
    <w:p w14:paraId="0DA688DA" w14:textId="48DCD31C" w:rsidR="007F617A" w:rsidRDefault="007F617A" w:rsidP="007F617A">
      <w:pPr>
        <w:spacing w:after="120" w:line="240" w:lineRule="auto"/>
        <w:rPr>
          <w:color w:val="4A4A4A"/>
          <w:sz w:val="22"/>
        </w:rPr>
      </w:pPr>
      <w:r w:rsidRPr="007F617A">
        <w:rPr>
          <w:color w:val="4A4A4A"/>
          <w:sz w:val="22"/>
        </w:rPr>
        <w:t>Dedication to supporting Kingdom's Vision 2030 objectives.</w:t>
      </w:r>
    </w:p>
    <w:p w14:paraId="21D62FC6" w14:textId="77777777" w:rsidR="007F617A" w:rsidRPr="007F617A" w:rsidRDefault="007F617A" w:rsidP="007F617A">
      <w:pPr>
        <w:spacing w:after="120" w:line="240" w:lineRule="auto"/>
        <w:rPr>
          <w:color w:val="4A4A4A"/>
          <w:sz w:val="22"/>
        </w:rPr>
      </w:pPr>
    </w:p>
    <w:sectPr w:rsidR="007F617A" w:rsidRPr="007F617A" w:rsidSect="007F61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F44B4" w14:textId="77777777" w:rsidR="007F617A" w:rsidRDefault="007F617A" w:rsidP="007F617A">
      <w:pPr>
        <w:spacing w:after="0" w:line="240" w:lineRule="auto"/>
      </w:pPr>
      <w:r>
        <w:separator/>
      </w:r>
    </w:p>
  </w:endnote>
  <w:endnote w:type="continuationSeparator" w:id="0">
    <w:p w14:paraId="053FBB05" w14:textId="77777777" w:rsidR="007F617A" w:rsidRDefault="007F617A" w:rsidP="007F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095D9" w14:textId="77777777" w:rsidR="007F617A" w:rsidRDefault="007F6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F617A" w14:paraId="1807D023" w14:textId="77777777" w:rsidTr="007F617A">
      <w:tblPrEx>
        <w:tblCellMar>
          <w:top w:w="0" w:type="dxa"/>
          <w:bottom w:w="0" w:type="dxa"/>
        </w:tblCellMar>
      </w:tblPrEx>
      <w:tc>
        <w:tcPr>
          <w:tcW w:w="3120" w:type="dxa"/>
        </w:tcPr>
        <w:p w14:paraId="61FE379A" w14:textId="77777777" w:rsidR="007F617A" w:rsidRDefault="007F617A" w:rsidP="007F617A">
          <w:pPr>
            <w:pStyle w:val="Footer"/>
          </w:pPr>
        </w:p>
      </w:tc>
      <w:tc>
        <w:tcPr>
          <w:tcW w:w="3120" w:type="dxa"/>
        </w:tcPr>
        <w:p w14:paraId="70A7FD16" w14:textId="77777777" w:rsidR="007F617A" w:rsidRDefault="007F617A" w:rsidP="007F617A">
          <w:pPr>
            <w:pStyle w:val="Footer"/>
            <w:jc w:val="center"/>
          </w:pPr>
        </w:p>
      </w:tc>
      <w:tc>
        <w:tcPr>
          <w:tcW w:w="3120" w:type="dxa"/>
        </w:tcPr>
        <w:p w14:paraId="77A535A4" w14:textId="77777777" w:rsidR="007F617A" w:rsidRDefault="007F617A" w:rsidP="007F617A">
          <w:pPr>
            <w:pStyle w:val="Footer"/>
            <w:jc w:val="right"/>
          </w:pPr>
        </w:p>
      </w:tc>
    </w:tr>
  </w:tbl>
  <w:p w14:paraId="0DA04001" w14:textId="77777777" w:rsidR="007F617A" w:rsidRDefault="007F617A" w:rsidP="007F617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E01C1" w14:textId="77777777" w:rsidR="007F617A" w:rsidRDefault="007F6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8DA64" w14:textId="77777777" w:rsidR="007F617A" w:rsidRDefault="007F617A" w:rsidP="007F617A">
      <w:pPr>
        <w:spacing w:after="0" w:line="240" w:lineRule="auto"/>
      </w:pPr>
      <w:r>
        <w:separator/>
      </w:r>
    </w:p>
  </w:footnote>
  <w:footnote w:type="continuationSeparator" w:id="0">
    <w:p w14:paraId="3CB03798" w14:textId="77777777" w:rsidR="007F617A" w:rsidRDefault="007F617A" w:rsidP="007F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44EBD" w14:textId="77777777" w:rsidR="007F617A" w:rsidRDefault="007F6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F617A" w14:paraId="2D79F5AC" w14:textId="77777777" w:rsidTr="007F617A">
      <w:tblPrEx>
        <w:tblCellMar>
          <w:top w:w="0" w:type="dxa"/>
          <w:bottom w:w="0" w:type="dxa"/>
        </w:tblCellMar>
      </w:tblPrEx>
      <w:tc>
        <w:tcPr>
          <w:tcW w:w="4680" w:type="dxa"/>
        </w:tcPr>
        <w:p w14:paraId="1D73FBED" w14:textId="77777777" w:rsidR="007F617A" w:rsidRPr="007F617A" w:rsidRDefault="007F617A" w:rsidP="007F617A">
          <w:pPr>
            <w:pStyle w:val="Header"/>
            <w:rPr>
              <w:b/>
              <w:sz w:val="28"/>
            </w:rPr>
          </w:pPr>
        </w:p>
      </w:tc>
      <w:tc>
        <w:tcPr>
          <w:tcW w:w="4680" w:type="dxa"/>
        </w:tcPr>
        <w:p w14:paraId="05948333" w14:textId="3AD29F87" w:rsidR="007F617A" w:rsidRDefault="007F617A" w:rsidP="007F617A">
          <w:pPr>
            <w:pStyle w:val="Header"/>
            <w:jc w:val="right"/>
          </w:pPr>
          <w:r>
            <w:t xml:space="preserve"> </w:t>
          </w:r>
        </w:p>
      </w:tc>
    </w:tr>
  </w:tbl>
  <w:p w14:paraId="233185D0" w14:textId="77777777" w:rsidR="007F617A" w:rsidRDefault="007F617A" w:rsidP="007F617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500B8" w14:textId="77777777" w:rsidR="007F617A" w:rsidRDefault="007F6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99C16DA"/>
    <w:lvl w:ilvl="0">
      <w:start w:val="1"/>
      <w:numFmt w:val="bullet"/>
      <w:pStyle w:val="ListBullet"/>
      <w:lvlText w:val=""/>
      <w:lvlJc w:val="left"/>
      <w:pPr>
        <w:tabs>
          <w:tab w:val="num" w:pos="360"/>
        </w:tabs>
        <w:ind w:left="360" w:hanging="360"/>
      </w:pPr>
      <w:rPr>
        <w:rFonts w:ascii="Symbol" w:hAnsi="Symbol" w:hint="default"/>
      </w:rPr>
    </w:lvl>
  </w:abstractNum>
  <w:num w:numId="1" w16cid:durableId="3886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7A"/>
    <w:rsid w:val="004B56D6"/>
    <w:rsid w:val="007016E6"/>
    <w:rsid w:val="007F617A"/>
    <w:rsid w:val="00DB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DB00"/>
  <w15:chartTrackingRefBased/>
  <w15:docId w15:val="{D51F4FE5-8078-440E-A636-EC0AD6B6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17A"/>
    <w:rPr>
      <w:rFonts w:eastAsiaTheme="majorEastAsia" w:cstheme="majorBidi"/>
      <w:color w:val="272727" w:themeColor="text1" w:themeTint="D8"/>
    </w:rPr>
  </w:style>
  <w:style w:type="paragraph" w:styleId="Title">
    <w:name w:val="Title"/>
    <w:basedOn w:val="Normal"/>
    <w:next w:val="Normal"/>
    <w:link w:val="TitleChar"/>
    <w:uiPriority w:val="10"/>
    <w:qFormat/>
    <w:rsid w:val="007F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17A"/>
    <w:pPr>
      <w:spacing w:before="160"/>
      <w:jc w:val="center"/>
    </w:pPr>
    <w:rPr>
      <w:i/>
      <w:iCs/>
      <w:color w:val="404040" w:themeColor="text1" w:themeTint="BF"/>
    </w:rPr>
  </w:style>
  <w:style w:type="character" w:customStyle="1" w:styleId="QuoteChar">
    <w:name w:val="Quote Char"/>
    <w:basedOn w:val="DefaultParagraphFont"/>
    <w:link w:val="Quote"/>
    <w:uiPriority w:val="29"/>
    <w:rsid w:val="007F617A"/>
    <w:rPr>
      <w:i/>
      <w:iCs/>
      <w:color w:val="404040" w:themeColor="text1" w:themeTint="BF"/>
    </w:rPr>
  </w:style>
  <w:style w:type="paragraph" w:styleId="ListParagraph">
    <w:name w:val="List Paragraph"/>
    <w:basedOn w:val="Normal"/>
    <w:uiPriority w:val="34"/>
    <w:qFormat/>
    <w:rsid w:val="007F617A"/>
    <w:pPr>
      <w:ind w:left="720"/>
      <w:contextualSpacing/>
    </w:pPr>
  </w:style>
  <w:style w:type="character" w:styleId="IntenseEmphasis">
    <w:name w:val="Intense Emphasis"/>
    <w:basedOn w:val="DefaultParagraphFont"/>
    <w:uiPriority w:val="21"/>
    <w:qFormat/>
    <w:rsid w:val="007F617A"/>
    <w:rPr>
      <w:i/>
      <w:iCs/>
      <w:color w:val="0F4761" w:themeColor="accent1" w:themeShade="BF"/>
    </w:rPr>
  </w:style>
  <w:style w:type="paragraph" w:styleId="IntenseQuote">
    <w:name w:val="Intense Quote"/>
    <w:basedOn w:val="Normal"/>
    <w:next w:val="Normal"/>
    <w:link w:val="IntenseQuoteChar"/>
    <w:uiPriority w:val="30"/>
    <w:qFormat/>
    <w:rsid w:val="007F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17A"/>
    <w:rPr>
      <w:i/>
      <w:iCs/>
      <w:color w:val="0F4761" w:themeColor="accent1" w:themeShade="BF"/>
    </w:rPr>
  </w:style>
  <w:style w:type="character" w:styleId="IntenseReference">
    <w:name w:val="Intense Reference"/>
    <w:basedOn w:val="DefaultParagraphFont"/>
    <w:uiPriority w:val="32"/>
    <w:qFormat/>
    <w:rsid w:val="007F617A"/>
    <w:rPr>
      <w:b/>
      <w:bCs/>
      <w:smallCaps/>
      <w:color w:val="0F4761" w:themeColor="accent1" w:themeShade="BF"/>
      <w:spacing w:val="5"/>
    </w:rPr>
  </w:style>
  <w:style w:type="paragraph" w:styleId="Header">
    <w:name w:val="header"/>
    <w:basedOn w:val="Normal"/>
    <w:link w:val="HeaderChar"/>
    <w:uiPriority w:val="99"/>
    <w:unhideWhenUsed/>
    <w:rsid w:val="007F6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17A"/>
  </w:style>
  <w:style w:type="paragraph" w:styleId="Footer">
    <w:name w:val="footer"/>
    <w:basedOn w:val="Normal"/>
    <w:link w:val="FooterChar"/>
    <w:uiPriority w:val="99"/>
    <w:unhideWhenUsed/>
    <w:rsid w:val="007F6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17A"/>
  </w:style>
  <w:style w:type="paragraph" w:styleId="ListBullet">
    <w:name w:val="List Bullet"/>
    <w:basedOn w:val="Normal"/>
    <w:uiPriority w:val="99"/>
    <w:unhideWhenUsed/>
    <w:rsid w:val="007F617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2801</Words>
  <Characters>15966</Characters>
  <Application>Microsoft Office Word</Application>
  <DocSecurity>0</DocSecurity>
  <Lines>133</Lines>
  <Paragraphs>37</Paragraphs>
  <ScaleCrop>false</ScaleCrop>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2025-09-22T05:11:00Z</dcterms:created>
  <dcterms:modified xsi:type="dcterms:W3CDTF">2025-09-22T05:11:00Z</dcterms:modified>
</cp:coreProperties>
</file>