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975A4" w14:textId="77777777" w:rsidR="0038605B" w:rsidRDefault="0038605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51445787" w14:textId="1322DB2A" w:rsidR="0038605B" w:rsidRDefault="0038605B" w:rsidP="0038605B">
      <w:pPr>
        <w:spacing w:after="120" w:line="240" w:lineRule="auto"/>
        <w:rPr>
          <w:rFonts w:asciiTheme="majorHAnsi" w:eastAsiaTheme="majorEastAsia" w:hAnsiTheme="majorHAnsi" w:cstheme="majorBidi"/>
          <w:b/>
          <w:color w:val="1A1A1A"/>
          <w:spacing w:val="-10"/>
          <w:kern w:val="28"/>
          <w:sz w:val="32"/>
          <w:szCs w:val="56"/>
        </w:rPr>
      </w:pPr>
      <w:r w:rsidRPr="0038605B">
        <w:rPr>
          <w:rFonts w:asciiTheme="majorHAnsi" w:eastAsiaTheme="majorEastAsia" w:hAnsiTheme="majorHAnsi" w:cstheme="majorBidi"/>
          <w:b/>
          <w:color w:val="1A1A1A"/>
          <w:spacing w:val="-10"/>
          <w:kern w:val="28"/>
          <w:sz w:val="32"/>
          <w:szCs w:val="56"/>
        </w:rPr>
        <w:t>Prepared by: Impetus Strategy</w:t>
      </w:r>
    </w:p>
    <w:p w14:paraId="6A6B6FFC" w14:textId="77777777" w:rsidR="0038605B" w:rsidRDefault="0038605B" w:rsidP="0038605B">
      <w:pPr>
        <w:spacing w:after="120" w:line="240" w:lineRule="auto"/>
        <w:rPr>
          <w:b/>
          <w:color w:val="1A1A1A"/>
          <w:sz w:val="32"/>
        </w:rPr>
      </w:pPr>
    </w:p>
    <w:p w14:paraId="7DB558FF" w14:textId="312427F2"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Executive Summary</w:t>
      </w:r>
    </w:p>
    <w:p w14:paraId="5D95F77B" w14:textId="38BDB92A" w:rsidR="0038605B" w:rsidRDefault="0038605B" w:rsidP="0038605B">
      <w:pPr>
        <w:spacing w:after="120" w:line="240" w:lineRule="auto"/>
        <w:rPr>
          <w:color w:val="4A4A4A"/>
          <w:sz w:val="22"/>
        </w:rPr>
      </w:pPr>
      <w:r w:rsidRPr="0038605B">
        <w:rPr>
          <w:color w:val="4A4A4A"/>
          <w:sz w:val="22"/>
        </w:rPr>
        <w:t>The development of job standards and qualifications for Hajj and Umrah service providers is a critical initiative aimed at enhancing the quality and efficiency of services offered during these significant religious events. Our proposal outlines a comprehensive approach that aligns with the objectives of the Ministry of Finance and the Expenditure Efficiency &amp; Projects Authority. By leveraging our extensive experience in public sector transformation and social development, we aim to create robust frameworks that will ensure service providers meet high standards of performance and customer satisfaction. This proposal details our methodology, project architecture, and the qualifications of our team, all designed to contribute to the successful implementation of this initiative. Our commitment to quality, innovation, and local context adaptation positions us as the ideal partner for this project.</w:t>
      </w:r>
    </w:p>
    <w:p w14:paraId="59614F02" w14:textId="420B80CA" w:rsidR="0038605B" w:rsidRDefault="0038605B" w:rsidP="0038605B">
      <w:pPr>
        <w:spacing w:after="120" w:line="240" w:lineRule="auto"/>
        <w:rPr>
          <w:color w:val="4A4A4A"/>
          <w:sz w:val="22"/>
        </w:rPr>
      </w:pPr>
      <w:r w:rsidRPr="0038605B">
        <w:rPr>
          <w:color w:val="4A4A4A"/>
          <w:sz w:val="22"/>
        </w:rPr>
        <w:t>Comprehensive development of job standards for service providers.</w:t>
      </w:r>
    </w:p>
    <w:p w14:paraId="01D2E079" w14:textId="11FA3643" w:rsidR="0038605B" w:rsidRDefault="0038605B" w:rsidP="0038605B">
      <w:pPr>
        <w:spacing w:after="120" w:line="240" w:lineRule="auto"/>
        <w:rPr>
          <w:color w:val="4A4A4A"/>
          <w:sz w:val="22"/>
        </w:rPr>
      </w:pPr>
      <w:r w:rsidRPr="0038605B">
        <w:rPr>
          <w:color w:val="4A4A4A"/>
          <w:sz w:val="22"/>
        </w:rPr>
        <w:t>Alignment with national objectives and Vision 2030.</w:t>
      </w:r>
    </w:p>
    <w:p w14:paraId="4DD3D4F6" w14:textId="529DBEBA" w:rsidR="0038605B" w:rsidRDefault="0038605B" w:rsidP="0038605B">
      <w:pPr>
        <w:spacing w:after="120" w:line="240" w:lineRule="auto"/>
        <w:rPr>
          <w:color w:val="4A4A4A"/>
          <w:sz w:val="22"/>
        </w:rPr>
      </w:pPr>
      <w:r w:rsidRPr="0038605B">
        <w:rPr>
          <w:color w:val="4A4A4A"/>
          <w:sz w:val="22"/>
        </w:rPr>
        <w:t>Utilization of proven methodologies and frameworks.</w:t>
      </w:r>
    </w:p>
    <w:p w14:paraId="3A140250" w14:textId="2CA979AD"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Company Introduction</w:t>
      </w:r>
    </w:p>
    <w:p w14:paraId="01AE9FC6" w14:textId="4233E3FC" w:rsidR="0038605B" w:rsidRDefault="0038605B" w:rsidP="0038605B">
      <w:pPr>
        <w:spacing w:after="120" w:line="240" w:lineRule="auto"/>
        <w:rPr>
          <w:color w:val="4A4A4A"/>
          <w:sz w:val="22"/>
        </w:rPr>
      </w:pPr>
      <w:r w:rsidRPr="0038605B">
        <w:rPr>
          <w:color w:val="4A4A4A"/>
          <w:sz w:val="22"/>
        </w:rPr>
        <w:t>Impetus Strategy is a consulting firm based in Riyadh, Saudi Arabia, dedicated to driving impactful change across various sectors, including public sector transformation, social and economic development, and stakeholder engagement. Our mission is to prioritize impact beyond profitability, aiming to elevate and inspire positive change in communities. With a strong emphasis on analytical thinking, excellence, and collaboration, we have built a reputation for delivering tailored solutions that address the unique challenges faced by our clients. Our experienced team comprises local and international experts who bring deep sector expertise and a commitment to quality. We have successfully collaborated with various organizations, including the National Center for Non-Profit Sector, to implement initiatives that align with the Kingdom's Vision 2030.</w:t>
      </w:r>
    </w:p>
    <w:p w14:paraId="5FB0D6AD" w14:textId="1E288B35" w:rsidR="0038605B" w:rsidRDefault="0038605B" w:rsidP="0038605B">
      <w:pPr>
        <w:spacing w:after="120" w:line="240" w:lineRule="auto"/>
        <w:rPr>
          <w:color w:val="4A4A4A"/>
          <w:sz w:val="22"/>
        </w:rPr>
      </w:pPr>
      <w:r w:rsidRPr="0038605B">
        <w:rPr>
          <w:color w:val="4A4A4A"/>
          <w:sz w:val="22"/>
        </w:rPr>
        <w:t>Expertise in public sector transformation and social development.</w:t>
      </w:r>
    </w:p>
    <w:p w14:paraId="3B74A37D" w14:textId="04B0C8CE" w:rsidR="0038605B" w:rsidRDefault="0038605B" w:rsidP="0038605B">
      <w:pPr>
        <w:spacing w:after="120" w:line="240" w:lineRule="auto"/>
        <w:rPr>
          <w:color w:val="4A4A4A"/>
          <w:sz w:val="22"/>
        </w:rPr>
      </w:pPr>
      <w:r w:rsidRPr="0038605B">
        <w:rPr>
          <w:color w:val="4A4A4A"/>
          <w:sz w:val="22"/>
        </w:rPr>
        <w:t>Commitment to quality and tailored solutions.</w:t>
      </w:r>
    </w:p>
    <w:p w14:paraId="0DF21BFA" w14:textId="1C280690" w:rsidR="0038605B" w:rsidRDefault="0038605B" w:rsidP="0038605B">
      <w:pPr>
        <w:spacing w:after="120" w:line="240" w:lineRule="auto"/>
        <w:rPr>
          <w:color w:val="4A4A4A"/>
          <w:sz w:val="22"/>
        </w:rPr>
      </w:pPr>
      <w:r w:rsidRPr="0038605B">
        <w:rPr>
          <w:color w:val="4A4A4A"/>
          <w:sz w:val="22"/>
        </w:rPr>
        <w:t>Strong partnerships with international consulting firms.</w:t>
      </w:r>
    </w:p>
    <w:p w14:paraId="36F9520F" w14:textId="15CDD2CF"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Understanding of the RFP and Objectives</w:t>
      </w:r>
    </w:p>
    <w:p w14:paraId="0FE48EF0" w14:textId="6731AA70" w:rsidR="0038605B" w:rsidRDefault="0038605B" w:rsidP="0038605B">
      <w:pPr>
        <w:spacing w:after="120" w:line="240" w:lineRule="auto"/>
        <w:rPr>
          <w:color w:val="4A4A4A"/>
          <w:sz w:val="22"/>
        </w:rPr>
      </w:pPr>
      <w:r w:rsidRPr="0038605B">
        <w:rPr>
          <w:color w:val="4A4A4A"/>
          <w:sz w:val="22"/>
        </w:rPr>
        <w:lastRenderedPageBreak/>
        <w:t>The Request for Proposal (RFP) outlines the need for developing job standards and qualifications for Hajj and Umrah service providers, aiming to enhance the overall experience of pilgrims. Recognizing the significance of Hajj and Umrah in the Islamic faith, our approach focuses on creating a comprehensive framework that ensures service providers are equipped with the necessary skills and knowledge to meet the diverse needs of pilgrims. Our objective is to develop clear, measurable standards that will guide service providers in delivering high-quality services while fostering an environment of accountability and continuous improvement. We understand that the successful implementation of these standards will not only improve service delivery but also contribute to the overall reputation of Saudi Arabia as a leading destination for religious tourism.</w:t>
      </w:r>
    </w:p>
    <w:p w14:paraId="3FF997FD" w14:textId="65489FA5" w:rsidR="0038605B" w:rsidRDefault="0038605B" w:rsidP="0038605B">
      <w:pPr>
        <w:spacing w:after="120" w:line="240" w:lineRule="auto"/>
        <w:rPr>
          <w:color w:val="4A4A4A"/>
          <w:sz w:val="22"/>
        </w:rPr>
      </w:pPr>
      <w:r w:rsidRPr="0038605B">
        <w:rPr>
          <w:color w:val="4A4A4A"/>
          <w:sz w:val="22"/>
        </w:rPr>
        <w:t>Focus on enhancing the quality of services for pilgrims.</w:t>
      </w:r>
    </w:p>
    <w:p w14:paraId="100741E1" w14:textId="01770FA3" w:rsidR="0038605B" w:rsidRDefault="0038605B" w:rsidP="0038605B">
      <w:pPr>
        <w:spacing w:after="120" w:line="240" w:lineRule="auto"/>
        <w:rPr>
          <w:color w:val="4A4A4A"/>
          <w:sz w:val="22"/>
        </w:rPr>
      </w:pPr>
      <w:r w:rsidRPr="0038605B">
        <w:rPr>
          <w:color w:val="4A4A4A"/>
          <w:sz w:val="22"/>
        </w:rPr>
        <w:t>Development of measurable standards for service providers.</w:t>
      </w:r>
    </w:p>
    <w:p w14:paraId="131B3A59" w14:textId="169A1D02" w:rsidR="0038605B" w:rsidRDefault="0038605B" w:rsidP="0038605B">
      <w:pPr>
        <w:spacing w:after="120" w:line="240" w:lineRule="auto"/>
        <w:rPr>
          <w:color w:val="4A4A4A"/>
          <w:sz w:val="22"/>
        </w:rPr>
      </w:pPr>
      <w:r w:rsidRPr="0038605B">
        <w:rPr>
          <w:color w:val="4A4A4A"/>
          <w:sz w:val="22"/>
        </w:rPr>
        <w:t>Contribution to Saudi Arabia's reputation in religious tourism.</w:t>
      </w:r>
    </w:p>
    <w:p w14:paraId="48C2C199" w14:textId="7289E625"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Technical Approach and Methodology</w:t>
      </w:r>
    </w:p>
    <w:p w14:paraId="6EEB5B29" w14:textId="4FEB0B3E" w:rsidR="0038605B" w:rsidRDefault="0038605B" w:rsidP="0038605B">
      <w:pPr>
        <w:spacing w:after="120" w:line="240" w:lineRule="auto"/>
        <w:rPr>
          <w:color w:val="4A4A4A"/>
          <w:sz w:val="22"/>
        </w:rPr>
      </w:pPr>
      <w:r w:rsidRPr="0038605B">
        <w:rPr>
          <w:color w:val="4A4A4A"/>
          <w:sz w:val="22"/>
        </w:rPr>
        <w:t>Our technical approach is structured around a phased methodology that ensures thorough analysis, stakeholder engagement, and iterative development of job standards. We will employ a framework that encompasses the following methodological pillars: research and analysis, stakeholder engagement, development of standards, and validation. The first phase involves conducting comprehensive research to understand the current landscape of services and identify gaps. This will be followed by engaging key stakeholders, including service providers, government entities, and pilgrims, to gather insights and feedback. The development phase will focus on creating clear job standards, while the validation phase will involve testing these standards through pilot programs and feedback loops to ensure their effectiveness and applicability. Each phase will be accompanied by specific timelines and performance indicators to measure progress and success.</w:t>
      </w:r>
    </w:p>
    <w:p w14:paraId="569056D9" w14:textId="7A60B10C" w:rsidR="0038605B" w:rsidRDefault="0038605B" w:rsidP="0038605B">
      <w:pPr>
        <w:spacing w:after="120" w:line="240" w:lineRule="auto"/>
        <w:rPr>
          <w:color w:val="4A4A4A"/>
          <w:sz w:val="22"/>
        </w:rPr>
      </w:pPr>
      <w:r w:rsidRPr="0038605B">
        <w:rPr>
          <w:color w:val="4A4A4A"/>
          <w:sz w:val="22"/>
        </w:rPr>
        <w:t>Structured phased methodology for thorough analysis.</w:t>
      </w:r>
    </w:p>
    <w:p w14:paraId="5B2F1344" w14:textId="38030732" w:rsidR="0038605B" w:rsidRDefault="0038605B" w:rsidP="0038605B">
      <w:pPr>
        <w:spacing w:after="120" w:line="240" w:lineRule="auto"/>
        <w:rPr>
          <w:color w:val="4A4A4A"/>
          <w:sz w:val="22"/>
        </w:rPr>
      </w:pPr>
      <w:r w:rsidRPr="0038605B">
        <w:rPr>
          <w:color w:val="4A4A4A"/>
          <w:sz w:val="22"/>
        </w:rPr>
        <w:t>Engagement with key stakeholders for insights.</w:t>
      </w:r>
    </w:p>
    <w:p w14:paraId="045D8FD2" w14:textId="14632EA7" w:rsidR="0038605B" w:rsidRDefault="0038605B" w:rsidP="0038605B">
      <w:pPr>
        <w:spacing w:after="120" w:line="240" w:lineRule="auto"/>
        <w:rPr>
          <w:color w:val="4A4A4A"/>
          <w:sz w:val="22"/>
        </w:rPr>
      </w:pPr>
      <w:r w:rsidRPr="0038605B">
        <w:rPr>
          <w:color w:val="4A4A4A"/>
          <w:sz w:val="22"/>
        </w:rPr>
        <w:t>Iterative development and validation of standards.</w:t>
      </w:r>
    </w:p>
    <w:p w14:paraId="3E53A2F1" w14:textId="299EC8B3"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Project Architecture</w:t>
      </w:r>
    </w:p>
    <w:p w14:paraId="3EDAE689" w14:textId="615FBCDA" w:rsidR="0038605B" w:rsidRDefault="0038605B" w:rsidP="0038605B">
      <w:pPr>
        <w:spacing w:after="120" w:line="240" w:lineRule="auto"/>
        <w:rPr>
          <w:color w:val="4A4A4A"/>
          <w:sz w:val="22"/>
        </w:rPr>
      </w:pPr>
      <w:r w:rsidRPr="0038605B">
        <w:rPr>
          <w:color w:val="4A4A4A"/>
          <w:sz w:val="22"/>
        </w:rPr>
        <w:t>The project architecture is designed to facilitate the seamless integration of various system components that will support the development and implementation of job standards. Key components include a centralized database for storing standards, a user-friendly interface for service providers to access guidelines, and a feedback mechanism for continuous improvement. Data flow will be managed through secure channels to ensure the integrity and confidentiality of information. Integration with existing systems will be prioritized to enhance efficiency and minimize disruption. The technology stack will include robust platforms that support data analytics, reporting, and user engagement, ensuring that all stakeholders can easily access and utilize the developed standards.</w:t>
      </w:r>
    </w:p>
    <w:p w14:paraId="03E0E774" w14:textId="661C0137" w:rsidR="0038605B" w:rsidRDefault="0038605B" w:rsidP="0038605B">
      <w:pPr>
        <w:spacing w:after="120" w:line="240" w:lineRule="auto"/>
        <w:rPr>
          <w:color w:val="4A4A4A"/>
          <w:sz w:val="22"/>
        </w:rPr>
      </w:pPr>
      <w:r w:rsidRPr="0038605B">
        <w:rPr>
          <w:color w:val="4A4A4A"/>
          <w:sz w:val="22"/>
        </w:rPr>
        <w:t>Centralized database for storing job standards.</w:t>
      </w:r>
    </w:p>
    <w:p w14:paraId="29371CA5" w14:textId="4252A688" w:rsidR="0038605B" w:rsidRDefault="0038605B" w:rsidP="0038605B">
      <w:pPr>
        <w:spacing w:after="120" w:line="240" w:lineRule="auto"/>
        <w:rPr>
          <w:color w:val="4A4A4A"/>
          <w:sz w:val="22"/>
        </w:rPr>
      </w:pPr>
      <w:r w:rsidRPr="0038605B">
        <w:rPr>
          <w:color w:val="4A4A4A"/>
          <w:sz w:val="22"/>
        </w:rPr>
        <w:t>User-friendly interface for service providers.</w:t>
      </w:r>
    </w:p>
    <w:p w14:paraId="7450D5A0" w14:textId="5C204DB0" w:rsidR="0038605B" w:rsidRDefault="0038605B" w:rsidP="0038605B">
      <w:pPr>
        <w:spacing w:after="120" w:line="240" w:lineRule="auto"/>
        <w:rPr>
          <w:color w:val="4A4A4A"/>
          <w:sz w:val="22"/>
        </w:rPr>
      </w:pPr>
      <w:r w:rsidRPr="0038605B">
        <w:rPr>
          <w:color w:val="4A4A4A"/>
          <w:sz w:val="22"/>
        </w:rPr>
        <w:t>Secure data flow and integration with existing systems.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38605B" w14:paraId="624096DF" w14:textId="77777777" w:rsidTr="0038605B">
        <w:tblPrEx>
          <w:tblCellMar>
            <w:top w:w="0" w:type="dxa"/>
            <w:bottom w:w="0" w:type="dxa"/>
          </w:tblCellMar>
        </w:tblPrEx>
        <w:tc>
          <w:tcPr>
            <w:tcW w:w="2500" w:type="pct"/>
          </w:tcPr>
          <w:p w14:paraId="2402B7A7" w14:textId="551C4047" w:rsidR="0038605B" w:rsidRPr="0038605B" w:rsidRDefault="0038605B" w:rsidP="0038605B">
            <w:pPr>
              <w:spacing w:after="120" w:line="240" w:lineRule="auto"/>
              <w:jc w:val="center"/>
              <w:rPr>
                <w:b/>
                <w:color w:val="000000"/>
                <w:sz w:val="20"/>
              </w:rPr>
            </w:pPr>
            <w:r w:rsidRPr="0038605B">
              <w:rPr>
                <w:b/>
                <w:color w:val="000000"/>
                <w:sz w:val="20"/>
              </w:rPr>
              <w:t>Component</w:t>
            </w:r>
          </w:p>
        </w:tc>
        <w:tc>
          <w:tcPr>
            <w:tcW w:w="2500" w:type="pct"/>
          </w:tcPr>
          <w:p w14:paraId="174C3958" w14:textId="37DAC679" w:rsidR="0038605B" w:rsidRPr="0038605B" w:rsidRDefault="0038605B" w:rsidP="0038605B">
            <w:pPr>
              <w:spacing w:after="120" w:line="240" w:lineRule="auto"/>
              <w:jc w:val="center"/>
              <w:rPr>
                <w:b/>
                <w:color w:val="000000"/>
                <w:sz w:val="20"/>
              </w:rPr>
            </w:pPr>
            <w:r w:rsidRPr="0038605B">
              <w:rPr>
                <w:b/>
                <w:color w:val="000000"/>
                <w:sz w:val="20"/>
              </w:rPr>
              <w:t>Description</w:t>
            </w:r>
          </w:p>
        </w:tc>
      </w:tr>
      <w:tr w:rsidR="0038605B" w14:paraId="713CB191" w14:textId="77777777" w:rsidTr="0038605B">
        <w:tblPrEx>
          <w:tblCellMar>
            <w:top w:w="0" w:type="dxa"/>
            <w:bottom w:w="0" w:type="dxa"/>
          </w:tblCellMar>
        </w:tblPrEx>
        <w:tc>
          <w:tcPr>
            <w:tcW w:w="2500" w:type="pct"/>
          </w:tcPr>
          <w:p w14:paraId="62E8C1CD" w14:textId="5EFCF243" w:rsidR="0038605B" w:rsidRPr="0038605B" w:rsidRDefault="0038605B" w:rsidP="0038605B">
            <w:pPr>
              <w:spacing w:after="120" w:line="240" w:lineRule="auto"/>
              <w:jc w:val="center"/>
              <w:rPr>
                <w:color w:val="000000"/>
                <w:sz w:val="20"/>
              </w:rPr>
            </w:pPr>
            <w:r w:rsidRPr="0038605B">
              <w:rPr>
                <w:color w:val="000000"/>
                <w:sz w:val="20"/>
              </w:rPr>
              <w:lastRenderedPageBreak/>
              <w:t>Centralized Database</w:t>
            </w:r>
          </w:p>
        </w:tc>
        <w:tc>
          <w:tcPr>
            <w:tcW w:w="2500" w:type="pct"/>
          </w:tcPr>
          <w:p w14:paraId="165FB8AE" w14:textId="28E6DA2B" w:rsidR="0038605B" w:rsidRPr="0038605B" w:rsidRDefault="0038605B" w:rsidP="0038605B">
            <w:pPr>
              <w:spacing w:after="120" w:line="240" w:lineRule="auto"/>
              <w:jc w:val="center"/>
              <w:rPr>
                <w:color w:val="000000"/>
                <w:sz w:val="20"/>
              </w:rPr>
            </w:pPr>
            <w:r w:rsidRPr="0038605B">
              <w:rPr>
                <w:color w:val="000000"/>
                <w:sz w:val="20"/>
              </w:rPr>
              <w:t>Stores all job standards and qualifications.</w:t>
            </w:r>
          </w:p>
        </w:tc>
      </w:tr>
      <w:tr w:rsidR="0038605B" w14:paraId="328A87E1" w14:textId="77777777" w:rsidTr="0038605B">
        <w:tblPrEx>
          <w:tblCellMar>
            <w:top w:w="0" w:type="dxa"/>
            <w:bottom w:w="0" w:type="dxa"/>
          </w:tblCellMar>
        </w:tblPrEx>
        <w:tc>
          <w:tcPr>
            <w:tcW w:w="2500" w:type="pct"/>
          </w:tcPr>
          <w:p w14:paraId="4074F705" w14:textId="3B4C77B1" w:rsidR="0038605B" w:rsidRPr="0038605B" w:rsidRDefault="0038605B" w:rsidP="0038605B">
            <w:pPr>
              <w:spacing w:after="120" w:line="240" w:lineRule="auto"/>
              <w:jc w:val="center"/>
              <w:rPr>
                <w:color w:val="000000"/>
                <w:sz w:val="20"/>
              </w:rPr>
            </w:pPr>
            <w:r w:rsidRPr="0038605B">
              <w:rPr>
                <w:color w:val="000000"/>
                <w:sz w:val="20"/>
              </w:rPr>
              <w:t>User Interface</w:t>
            </w:r>
          </w:p>
        </w:tc>
        <w:tc>
          <w:tcPr>
            <w:tcW w:w="2500" w:type="pct"/>
          </w:tcPr>
          <w:p w14:paraId="623551A8" w14:textId="7F98937E" w:rsidR="0038605B" w:rsidRPr="0038605B" w:rsidRDefault="0038605B" w:rsidP="0038605B">
            <w:pPr>
              <w:spacing w:after="120" w:line="240" w:lineRule="auto"/>
              <w:jc w:val="center"/>
              <w:rPr>
                <w:color w:val="000000"/>
                <w:sz w:val="20"/>
              </w:rPr>
            </w:pPr>
            <w:r w:rsidRPr="0038605B">
              <w:rPr>
                <w:color w:val="000000"/>
                <w:sz w:val="20"/>
              </w:rPr>
              <w:t>Accessible platform for service providers.</w:t>
            </w:r>
          </w:p>
        </w:tc>
      </w:tr>
      <w:tr w:rsidR="0038605B" w14:paraId="62CC5D18" w14:textId="77777777" w:rsidTr="0038605B">
        <w:tblPrEx>
          <w:tblCellMar>
            <w:top w:w="0" w:type="dxa"/>
            <w:bottom w:w="0" w:type="dxa"/>
          </w:tblCellMar>
        </w:tblPrEx>
        <w:tc>
          <w:tcPr>
            <w:tcW w:w="2500" w:type="pct"/>
          </w:tcPr>
          <w:p w14:paraId="078B8128" w14:textId="1B5F52F2" w:rsidR="0038605B" w:rsidRPr="0038605B" w:rsidRDefault="0038605B" w:rsidP="0038605B">
            <w:pPr>
              <w:spacing w:after="120" w:line="240" w:lineRule="auto"/>
              <w:jc w:val="center"/>
              <w:rPr>
                <w:color w:val="000000"/>
                <w:sz w:val="20"/>
              </w:rPr>
            </w:pPr>
            <w:r w:rsidRPr="0038605B">
              <w:rPr>
                <w:color w:val="000000"/>
                <w:sz w:val="20"/>
              </w:rPr>
              <w:t>Feedback Mechanism</w:t>
            </w:r>
          </w:p>
        </w:tc>
        <w:tc>
          <w:tcPr>
            <w:tcW w:w="2500" w:type="pct"/>
          </w:tcPr>
          <w:p w14:paraId="0DE69AC6" w14:textId="32FDBF4B" w:rsidR="0038605B" w:rsidRPr="0038605B" w:rsidRDefault="0038605B" w:rsidP="0038605B">
            <w:pPr>
              <w:spacing w:after="120" w:line="240" w:lineRule="auto"/>
              <w:jc w:val="center"/>
              <w:rPr>
                <w:color w:val="000000"/>
                <w:sz w:val="20"/>
              </w:rPr>
            </w:pPr>
            <w:r w:rsidRPr="0038605B">
              <w:rPr>
                <w:color w:val="000000"/>
                <w:sz w:val="20"/>
              </w:rPr>
              <w:t>Allows continuous improvement through stakeholder input.</w:t>
            </w:r>
          </w:p>
        </w:tc>
      </w:tr>
    </w:tbl>
    <w:p w14:paraId="1CF0DD66" w14:textId="77777777" w:rsidR="0038605B" w:rsidRDefault="0038605B" w:rsidP="0038605B">
      <w:pPr>
        <w:spacing w:after="120" w:line="240" w:lineRule="auto"/>
        <w:jc w:val="right"/>
        <w:rPr>
          <w:color w:val="4A4A4A"/>
          <w:sz w:val="22"/>
        </w:rPr>
      </w:pPr>
    </w:p>
    <w:p w14:paraId="5F36DF01" w14:textId="57161D34"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Relevant Experience and Case Evidence</w:t>
      </w:r>
    </w:p>
    <w:p w14:paraId="711AC531" w14:textId="22DC8DDE" w:rsidR="0038605B" w:rsidRDefault="0038605B" w:rsidP="0038605B">
      <w:pPr>
        <w:spacing w:after="120" w:line="240" w:lineRule="auto"/>
        <w:rPr>
          <w:color w:val="4A4A4A"/>
          <w:sz w:val="22"/>
        </w:rPr>
      </w:pPr>
      <w:r w:rsidRPr="0038605B">
        <w:rPr>
          <w:color w:val="4A4A4A"/>
          <w:sz w:val="22"/>
        </w:rPr>
        <w:t>Impetus Strategy has a proven track record in developing standards and conducting assessments that align with the needs of various sectors. For instance, our project 'Community Needs Assessment for Rural Villages' involved a comprehensive evaluation of developmental needs, resulting in actionable insights that guided strategic initiatives. Additionally, our collaboration with the Royal Commission for Makkah City and Holy Sites on social and economic surveys provided us with valuable data and experience in understanding the socio-economic realities in priority neighborhoods. These projects demonstrate our capability to conduct thorough assessments, engage stakeholders effectively, and develop frameworks that drive impactful change. Our experience in the non-profit sector further enhances our understanding of the unique challenges faced by service providers in the Hajj and Umrah context.</w:t>
      </w:r>
    </w:p>
    <w:p w14:paraId="618D6BEA" w14:textId="0971D311" w:rsidR="0038605B" w:rsidRDefault="0038605B" w:rsidP="0038605B">
      <w:pPr>
        <w:spacing w:after="120" w:line="240" w:lineRule="auto"/>
        <w:rPr>
          <w:color w:val="4A4A4A"/>
          <w:sz w:val="22"/>
        </w:rPr>
      </w:pPr>
      <w:r w:rsidRPr="0038605B">
        <w:rPr>
          <w:color w:val="4A4A4A"/>
          <w:sz w:val="22"/>
        </w:rPr>
        <w:t>Experience in community needs assessment and development.</w:t>
      </w:r>
    </w:p>
    <w:p w14:paraId="4D57E23E" w14:textId="3F8F5464" w:rsidR="0038605B" w:rsidRDefault="0038605B" w:rsidP="0038605B">
      <w:pPr>
        <w:spacing w:after="120" w:line="240" w:lineRule="auto"/>
        <w:rPr>
          <w:color w:val="4A4A4A"/>
          <w:sz w:val="22"/>
        </w:rPr>
      </w:pPr>
      <w:r w:rsidRPr="0038605B">
        <w:rPr>
          <w:color w:val="4A4A4A"/>
          <w:sz w:val="22"/>
        </w:rPr>
        <w:t>Successful collaboration with key stakeholders.</w:t>
      </w:r>
    </w:p>
    <w:p w14:paraId="7537DA0D" w14:textId="7AB51D5B" w:rsidR="0038605B" w:rsidRDefault="0038605B" w:rsidP="0038605B">
      <w:pPr>
        <w:spacing w:after="120" w:line="240" w:lineRule="auto"/>
        <w:rPr>
          <w:color w:val="4A4A4A"/>
          <w:sz w:val="22"/>
        </w:rPr>
      </w:pPr>
      <w:r w:rsidRPr="0038605B">
        <w:rPr>
          <w:color w:val="4A4A4A"/>
          <w:sz w:val="22"/>
        </w:rPr>
        <w:t>Proven ability to drive impactful change through data-driven insights.</w:t>
      </w:r>
    </w:p>
    <w:p w14:paraId="539CE136" w14:textId="4478C9CE"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Project Team and Roles</w:t>
      </w:r>
    </w:p>
    <w:p w14:paraId="097EE0E8" w14:textId="5F43D836" w:rsidR="0038605B" w:rsidRDefault="0038605B" w:rsidP="0038605B">
      <w:pPr>
        <w:spacing w:after="120" w:line="240" w:lineRule="auto"/>
        <w:rPr>
          <w:color w:val="4A4A4A"/>
          <w:sz w:val="22"/>
        </w:rPr>
      </w:pPr>
      <w:r w:rsidRPr="0038605B">
        <w:rPr>
          <w:color w:val="4A4A4A"/>
          <w:sz w:val="22"/>
        </w:rPr>
        <w:t>Our project team comprises a blend of local and international experts with extensive experience in strategy development, social innovation, and governance. The team will be led by a Project Manager with over 10 years of experience in managing large-scale projects in the public sector. Supporting roles will include specialists in community development, data analysis, and stakeholder engagement, each bringing unique expertise to the project. The team's collaborative approach will ensure that all perspectives are considered in the development of job standards, fostering an inclusive environment that aligns with the objectives of the Ministry of Finance and the Expenditure Efficiency &amp; Projects Authority. Regular team meetings and updates will be scheduled to ensure transparency and accountability throughout the project lifecycle.</w:t>
      </w:r>
    </w:p>
    <w:p w14:paraId="16D83E51" w14:textId="00DB6F7D" w:rsidR="0038605B" w:rsidRDefault="0038605B" w:rsidP="0038605B">
      <w:pPr>
        <w:spacing w:after="120" w:line="240" w:lineRule="auto"/>
        <w:rPr>
          <w:color w:val="4A4A4A"/>
          <w:sz w:val="22"/>
        </w:rPr>
      </w:pPr>
      <w:r w:rsidRPr="0038605B">
        <w:rPr>
          <w:color w:val="4A4A4A"/>
          <w:sz w:val="22"/>
        </w:rPr>
        <w:t>Diverse team of experts in relevant fields.</w:t>
      </w:r>
    </w:p>
    <w:p w14:paraId="3BBA47C1" w14:textId="745F88B5" w:rsidR="0038605B" w:rsidRDefault="0038605B" w:rsidP="0038605B">
      <w:pPr>
        <w:spacing w:after="120" w:line="240" w:lineRule="auto"/>
        <w:rPr>
          <w:color w:val="4A4A4A"/>
          <w:sz w:val="22"/>
        </w:rPr>
      </w:pPr>
      <w:r w:rsidRPr="0038605B">
        <w:rPr>
          <w:color w:val="4A4A4A"/>
          <w:sz w:val="22"/>
        </w:rPr>
        <w:t>Collaborative approach to project management.</w:t>
      </w:r>
    </w:p>
    <w:p w14:paraId="350F4750" w14:textId="262F9730" w:rsidR="0038605B" w:rsidRDefault="0038605B" w:rsidP="0038605B">
      <w:pPr>
        <w:spacing w:after="120" w:line="240" w:lineRule="auto"/>
        <w:rPr>
          <w:color w:val="4A4A4A"/>
          <w:sz w:val="22"/>
        </w:rPr>
      </w:pPr>
      <w:r w:rsidRPr="0038605B">
        <w:rPr>
          <w:color w:val="4A4A4A"/>
          <w:sz w:val="22"/>
        </w:rPr>
        <w:t>Regular updates and transparency in communication.</w:t>
      </w:r>
    </w:p>
    <w:p w14:paraId="1BE31F86" w14:textId="733D1C3C"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Work Plan, Timeline, and Milestones</w:t>
      </w:r>
    </w:p>
    <w:p w14:paraId="41742644" w14:textId="0B25F7F9" w:rsidR="0038605B" w:rsidRDefault="0038605B" w:rsidP="0038605B">
      <w:pPr>
        <w:spacing w:after="120" w:line="240" w:lineRule="auto"/>
        <w:rPr>
          <w:color w:val="4A4A4A"/>
          <w:sz w:val="22"/>
        </w:rPr>
      </w:pPr>
      <w:r w:rsidRPr="0038605B">
        <w:rPr>
          <w:color w:val="4A4A4A"/>
          <w:sz w:val="22"/>
        </w:rPr>
        <w:t xml:space="preserve">The work plan is structured around a clear timeline that outlines key milestones and deliverables for each project phase. The initial phase of research and analysis is expected to take approximately three months, followed by stakeholder engagement, which will last for two months. The development of job standards will take an additional four months, with a final validation phase spanning two months. Key milestones include the completion of the research report, stakeholder feedback sessions, draft standards development, and final validation workshops. Each phase will </w:t>
      </w:r>
      <w:r w:rsidRPr="0038605B">
        <w:rPr>
          <w:color w:val="4A4A4A"/>
          <w:sz w:val="22"/>
        </w:rPr>
        <w:lastRenderedPageBreak/>
        <w:t>be monitored closely, with performance indicators established to measure progress against timelines and deliverables.</w:t>
      </w:r>
    </w:p>
    <w:p w14:paraId="0D4BED80" w14:textId="34E2EEEA" w:rsidR="0038605B" w:rsidRDefault="0038605B" w:rsidP="0038605B">
      <w:pPr>
        <w:spacing w:after="120" w:line="240" w:lineRule="auto"/>
        <w:rPr>
          <w:color w:val="4A4A4A"/>
          <w:sz w:val="22"/>
        </w:rPr>
      </w:pPr>
      <w:r w:rsidRPr="0038605B">
        <w:rPr>
          <w:color w:val="4A4A4A"/>
          <w:sz w:val="22"/>
        </w:rPr>
        <w:t>Clear timeline with defined phases and milestones.</w:t>
      </w:r>
    </w:p>
    <w:p w14:paraId="41B663DB" w14:textId="0D219EBB" w:rsidR="0038605B" w:rsidRDefault="0038605B" w:rsidP="0038605B">
      <w:pPr>
        <w:spacing w:after="120" w:line="240" w:lineRule="auto"/>
        <w:rPr>
          <w:color w:val="4A4A4A"/>
          <w:sz w:val="22"/>
        </w:rPr>
      </w:pPr>
      <w:r w:rsidRPr="0038605B">
        <w:rPr>
          <w:color w:val="4A4A4A"/>
          <w:sz w:val="22"/>
        </w:rPr>
        <w:t>Regular monitoring of progress against indicators.</w:t>
      </w:r>
    </w:p>
    <w:p w14:paraId="2C17B4E4" w14:textId="24836705" w:rsidR="0038605B" w:rsidRDefault="0038605B" w:rsidP="0038605B">
      <w:pPr>
        <w:spacing w:after="120" w:line="240" w:lineRule="auto"/>
        <w:rPr>
          <w:color w:val="4A4A4A"/>
          <w:sz w:val="22"/>
        </w:rPr>
      </w:pPr>
      <w:r w:rsidRPr="0038605B">
        <w:rPr>
          <w:color w:val="4A4A4A"/>
          <w:sz w:val="22"/>
        </w:rPr>
        <w:t>Engagement of stakeholders at critical points.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38605B" w14:paraId="4C7E5062" w14:textId="77777777" w:rsidTr="0038605B">
        <w:tblPrEx>
          <w:tblCellMar>
            <w:top w:w="0" w:type="dxa"/>
            <w:bottom w:w="0" w:type="dxa"/>
          </w:tblCellMar>
        </w:tblPrEx>
        <w:tc>
          <w:tcPr>
            <w:tcW w:w="1667" w:type="pct"/>
          </w:tcPr>
          <w:p w14:paraId="52B8E63B" w14:textId="3B1BCB0B" w:rsidR="0038605B" w:rsidRPr="0038605B" w:rsidRDefault="0038605B" w:rsidP="0038605B">
            <w:pPr>
              <w:spacing w:after="120" w:line="240" w:lineRule="auto"/>
              <w:jc w:val="center"/>
              <w:rPr>
                <w:b/>
                <w:color w:val="000000"/>
                <w:sz w:val="20"/>
              </w:rPr>
            </w:pPr>
            <w:r w:rsidRPr="0038605B">
              <w:rPr>
                <w:b/>
                <w:color w:val="000000"/>
                <w:sz w:val="20"/>
              </w:rPr>
              <w:t>Phase</w:t>
            </w:r>
          </w:p>
        </w:tc>
        <w:tc>
          <w:tcPr>
            <w:tcW w:w="1667" w:type="pct"/>
          </w:tcPr>
          <w:p w14:paraId="1A6543B2" w14:textId="344944C1" w:rsidR="0038605B" w:rsidRPr="0038605B" w:rsidRDefault="0038605B" w:rsidP="0038605B">
            <w:pPr>
              <w:spacing w:after="120" w:line="240" w:lineRule="auto"/>
              <w:jc w:val="center"/>
              <w:rPr>
                <w:b/>
                <w:color w:val="000000"/>
                <w:sz w:val="20"/>
              </w:rPr>
            </w:pPr>
            <w:r w:rsidRPr="0038605B">
              <w:rPr>
                <w:b/>
                <w:color w:val="000000"/>
                <w:sz w:val="20"/>
              </w:rPr>
              <w:t>Duration</w:t>
            </w:r>
          </w:p>
        </w:tc>
        <w:tc>
          <w:tcPr>
            <w:tcW w:w="1667" w:type="pct"/>
          </w:tcPr>
          <w:p w14:paraId="39E2CA79" w14:textId="79DF7F32" w:rsidR="0038605B" w:rsidRPr="0038605B" w:rsidRDefault="0038605B" w:rsidP="0038605B">
            <w:pPr>
              <w:spacing w:after="120" w:line="240" w:lineRule="auto"/>
              <w:jc w:val="center"/>
              <w:rPr>
                <w:b/>
                <w:color w:val="000000"/>
                <w:sz w:val="20"/>
              </w:rPr>
            </w:pPr>
            <w:r w:rsidRPr="0038605B">
              <w:rPr>
                <w:b/>
                <w:color w:val="000000"/>
                <w:sz w:val="20"/>
              </w:rPr>
              <w:t>Milestones</w:t>
            </w:r>
          </w:p>
        </w:tc>
      </w:tr>
      <w:tr w:rsidR="0038605B" w14:paraId="08455F33" w14:textId="77777777" w:rsidTr="0038605B">
        <w:tblPrEx>
          <w:tblCellMar>
            <w:top w:w="0" w:type="dxa"/>
            <w:bottom w:w="0" w:type="dxa"/>
          </w:tblCellMar>
        </w:tblPrEx>
        <w:tc>
          <w:tcPr>
            <w:tcW w:w="1667" w:type="pct"/>
          </w:tcPr>
          <w:p w14:paraId="24DEA3EF" w14:textId="0E1F8E43" w:rsidR="0038605B" w:rsidRPr="0038605B" w:rsidRDefault="0038605B" w:rsidP="0038605B">
            <w:pPr>
              <w:spacing w:after="120" w:line="240" w:lineRule="auto"/>
              <w:jc w:val="center"/>
              <w:rPr>
                <w:color w:val="000000"/>
                <w:sz w:val="20"/>
              </w:rPr>
            </w:pPr>
            <w:r w:rsidRPr="0038605B">
              <w:rPr>
                <w:color w:val="000000"/>
                <w:sz w:val="20"/>
              </w:rPr>
              <w:t>Research and Analysis</w:t>
            </w:r>
          </w:p>
        </w:tc>
        <w:tc>
          <w:tcPr>
            <w:tcW w:w="1667" w:type="pct"/>
          </w:tcPr>
          <w:p w14:paraId="0C43C39F" w14:textId="6BA165CC" w:rsidR="0038605B" w:rsidRPr="0038605B" w:rsidRDefault="0038605B" w:rsidP="0038605B">
            <w:pPr>
              <w:spacing w:after="120" w:line="240" w:lineRule="auto"/>
              <w:jc w:val="center"/>
              <w:rPr>
                <w:color w:val="000000"/>
                <w:sz w:val="20"/>
              </w:rPr>
            </w:pPr>
            <w:r w:rsidRPr="0038605B">
              <w:rPr>
                <w:color w:val="000000"/>
                <w:sz w:val="20"/>
              </w:rPr>
              <w:t>3 months</w:t>
            </w:r>
          </w:p>
        </w:tc>
        <w:tc>
          <w:tcPr>
            <w:tcW w:w="1667" w:type="pct"/>
          </w:tcPr>
          <w:p w14:paraId="1EB45C4B" w14:textId="29CB2B90" w:rsidR="0038605B" w:rsidRPr="0038605B" w:rsidRDefault="0038605B" w:rsidP="0038605B">
            <w:pPr>
              <w:spacing w:after="120" w:line="240" w:lineRule="auto"/>
              <w:jc w:val="center"/>
              <w:rPr>
                <w:color w:val="000000"/>
                <w:sz w:val="20"/>
              </w:rPr>
            </w:pPr>
            <w:r w:rsidRPr="0038605B">
              <w:rPr>
                <w:color w:val="000000"/>
                <w:sz w:val="20"/>
              </w:rPr>
              <w:t>Completion of research report.</w:t>
            </w:r>
          </w:p>
        </w:tc>
      </w:tr>
      <w:tr w:rsidR="0038605B" w14:paraId="6F9F33E8" w14:textId="77777777" w:rsidTr="0038605B">
        <w:tblPrEx>
          <w:tblCellMar>
            <w:top w:w="0" w:type="dxa"/>
            <w:bottom w:w="0" w:type="dxa"/>
          </w:tblCellMar>
        </w:tblPrEx>
        <w:tc>
          <w:tcPr>
            <w:tcW w:w="1667" w:type="pct"/>
          </w:tcPr>
          <w:p w14:paraId="6861D29C" w14:textId="7252EEE1" w:rsidR="0038605B" w:rsidRPr="0038605B" w:rsidRDefault="0038605B" w:rsidP="0038605B">
            <w:pPr>
              <w:spacing w:after="120" w:line="240" w:lineRule="auto"/>
              <w:jc w:val="center"/>
              <w:rPr>
                <w:color w:val="000000"/>
                <w:sz w:val="20"/>
              </w:rPr>
            </w:pPr>
            <w:r w:rsidRPr="0038605B">
              <w:rPr>
                <w:color w:val="000000"/>
                <w:sz w:val="20"/>
              </w:rPr>
              <w:t>Stakeholder Engagement</w:t>
            </w:r>
          </w:p>
        </w:tc>
        <w:tc>
          <w:tcPr>
            <w:tcW w:w="1667" w:type="pct"/>
          </w:tcPr>
          <w:p w14:paraId="0BD99586" w14:textId="72A31716" w:rsidR="0038605B" w:rsidRPr="0038605B" w:rsidRDefault="0038605B" w:rsidP="0038605B">
            <w:pPr>
              <w:spacing w:after="120" w:line="240" w:lineRule="auto"/>
              <w:jc w:val="center"/>
              <w:rPr>
                <w:color w:val="000000"/>
                <w:sz w:val="20"/>
              </w:rPr>
            </w:pPr>
            <w:r w:rsidRPr="0038605B">
              <w:rPr>
                <w:color w:val="000000"/>
                <w:sz w:val="20"/>
              </w:rPr>
              <w:t>2 months</w:t>
            </w:r>
          </w:p>
        </w:tc>
        <w:tc>
          <w:tcPr>
            <w:tcW w:w="1667" w:type="pct"/>
          </w:tcPr>
          <w:p w14:paraId="3549E9E8" w14:textId="75B98FD0" w:rsidR="0038605B" w:rsidRPr="0038605B" w:rsidRDefault="0038605B" w:rsidP="0038605B">
            <w:pPr>
              <w:spacing w:after="120" w:line="240" w:lineRule="auto"/>
              <w:jc w:val="center"/>
              <w:rPr>
                <w:color w:val="000000"/>
                <w:sz w:val="20"/>
              </w:rPr>
            </w:pPr>
            <w:r w:rsidRPr="0038605B">
              <w:rPr>
                <w:color w:val="000000"/>
                <w:sz w:val="20"/>
              </w:rPr>
              <w:t>Feedback sessions conducted.</w:t>
            </w:r>
          </w:p>
        </w:tc>
      </w:tr>
      <w:tr w:rsidR="0038605B" w14:paraId="5D7735FD" w14:textId="77777777" w:rsidTr="0038605B">
        <w:tblPrEx>
          <w:tblCellMar>
            <w:top w:w="0" w:type="dxa"/>
            <w:bottom w:w="0" w:type="dxa"/>
          </w:tblCellMar>
        </w:tblPrEx>
        <w:tc>
          <w:tcPr>
            <w:tcW w:w="1667" w:type="pct"/>
          </w:tcPr>
          <w:p w14:paraId="49974830" w14:textId="6ACF2342" w:rsidR="0038605B" w:rsidRPr="0038605B" w:rsidRDefault="0038605B" w:rsidP="0038605B">
            <w:pPr>
              <w:spacing w:after="120" w:line="240" w:lineRule="auto"/>
              <w:jc w:val="center"/>
              <w:rPr>
                <w:color w:val="000000"/>
                <w:sz w:val="20"/>
              </w:rPr>
            </w:pPr>
            <w:r w:rsidRPr="0038605B">
              <w:rPr>
                <w:color w:val="000000"/>
                <w:sz w:val="20"/>
              </w:rPr>
              <w:t>Development of Standards</w:t>
            </w:r>
          </w:p>
        </w:tc>
        <w:tc>
          <w:tcPr>
            <w:tcW w:w="1667" w:type="pct"/>
          </w:tcPr>
          <w:p w14:paraId="4BB92B7C" w14:textId="27888F31" w:rsidR="0038605B" w:rsidRPr="0038605B" w:rsidRDefault="0038605B" w:rsidP="0038605B">
            <w:pPr>
              <w:spacing w:after="120" w:line="240" w:lineRule="auto"/>
              <w:jc w:val="center"/>
              <w:rPr>
                <w:color w:val="000000"/>
                <w:sz w:val="20"/>
              </w:rPr>
            </w:pPr>
            <w:r w:rsidRPr="0038605B">
              <w:rPr>
                <w:color w:val="000000"/>
                <w:sz w:val="20"/>
              </w:rPr>
              <w:t>4 months</w:t>
            </w:r>
          </w:p>
        </w:tc>
        <w:tc>
          <w:tcPr>
            <w:tcW w:w="1667" w:type="pct"/>
          </w:tcPr>
          <w:p w14:paraId="19C609EB" w14:textId="3CEA1A26" w:rsidR="0038605B" w:rsidRPr="0038605B" w:rsidRDefault="0038605B" w:rsidP="0038605B">
            <w:pPr>
              <w:spacing w:after="120" w:line="240" w:lineRule="auto"/>
              <w:jc w:val="center"/>
              <w:rPr>
                <w:color w:val="000000"/>
                <w:sz w:val="20"/>
              </w:rPr>
            </w:pPr>
            <w:r w:rsidRPr="0038605B">
              <w:rPr>
                <w:color w:val="000000"/>
                <w:sz w:val="20"/>
              </w:rPr>
              <w:t>Draft standards developed.</w:t>
            </w:r>
          </w:p>
        </w:tc>
      </w:tr>
      <w:tr w:rsidR="0038605B" w14:paraId="4207AA44" w14:textId="77777777" w:rsidTr="0038605B">
        <w:tblPrEx>
          <w:tblCellMar>
            <w:top w:w="0" w:type="dxa"/>
            <w:bottom w:w="0" w:type="dxa"/>
          </w:tblCellMar>
        </w:tblPrEx>
        <w:tc>
          <w:tcPr>
            <w:tcW w:w="1667" w:type="pct"/>
          </w:tcPr>
          <w:p w14:paraId="415F1EE6" w14:textId="7BFA0B5A" w:rsidR="0038605B" w:rsidRPr="0038605B" w:rsidRDefault="0038605B" w:rsidP="0038605B">
            <w:pPr>
              <w:spacing w:after="120" w:line="240" w:lineRule="auto"/>
              <w:jc w:val="center"/>
              <w:rPr>
                <w:color w:val="000000"/>
                <w:sz w:val="20"/>
              </w:rPr>
            </w:pPr>
            <w:r w:rsidRPr="0038605B">
              <w:rPr>
                <w:color w:val="000000"/>
                <w:sz w:val="20"/>
              </w:rPr>
              <w:t>Validation</w:t>
            </w:r>
          </w:p>
        </w:tc>
        <w:tc>
          <w:tcPr>
            <w:tcW w:w="1667" w:type="pct"/>
          </w:tcPr>
          <w:p w14:paraId="79313E49" w14:textId="42927CF2" w:rsidR="0038605B" w:rsidRPr="0038605B" w:rsidRDefault="0038605B" w:rsidP="0038605B">
            <w:pPr>
              <w:spacing w:after="120" w:line="240" w:lineRule="auto"/>
              <w:jc w:val="center"/>
              <w:rPr>
                <w:color w:val="000000"/>
                <w:sz w:val="20"/>
              </w:rPr>
            </w:pPr>
            <w:r w:rsidRPr="0038605B">
              <w:rPr>
                <w:color w:val="000000"/>
                <w:sz w:val="20"/>
              </w:rPr>
              <w:t>2 months</w:t>
            </w:r>
          </w:p>
        </w:tc>
        <w:tc>
          <w:tcPr>
            <w:tcW w:w="1667" w:type="pct"/>
          </w:tcPr>
          <w:p w14:paraId="712F6376" w14:textId="08D0367F" w:rsidR="0038605B" w:rsidRPr="0038605B" w:rsidRDefault="0038605B" w:rsidP="0038605B">
            <w:pPr>
              <w:spacing w:after="120" w:line="240" w:lineRule="auto"/>
              <w:jc w:val="center"/>
              <w:rPr>
                <w:color w:val="000000"/>
                <w:sz w:val="20"/>
              </w:rPr>
            </w:pPr>
            <w:r w:rsidRPr="0038605B">
              <w:rPr>
                <w:color w:val="000000"/>
                <w:sz w:val="20"/>
              </w:rPr>
              <w:t>Final validation workshops held.</w:t>
            </w:r>
          </w:p>
        </w:tc>
      </w:tr>
    </w:tbl>
    <w:p w14:paraId="2FC70D56" w14:textId="77777777" w:rsidR="0038605B" w:rsidRDefault="0038605B" w:rsidP="0038605B">
      <w:pPr>
        <w:spacing w:after="120" w:line="240" w:lineRule="auto"/>
        <w:jc w:val="right"/>
        <w:rPr>
          <w:color w:val="4A4A4A"/>
          <w:sz w:val="22"/>
        </w:rPr>
      </w:pPr>
    </w:p>
    <w:p w14:paraId="2A8210FF" w14:textId="5AD2C6C6"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Quality Assurance and Risk Management</w:t>
      </w:r>
    </w:p>
    <w:p w14:paraId="798E18CE" w14:textId="18CDDCFF" w:rsidR="0038605B" w:rsidRDefault="0038605B" w:rsidP="0038605B">
      <w:pPr>
        <w:spacing w:after="120" w:line="240" w:lineRule="auto"/>
        <w:rPr>
          <w:color w:val="4A4A4A"/>
          <w:sz w:val="22"/>
        </w:rPr>
      </w:pPr>
      <w:r w:rsidRPr="0038605B">
        <w:rPr>
          <w:color w:val="4A4A4A"/>
          <w:sz w:val="22"/>
        </w:rPr>
        <w:t>Quality assurance will be embedded in every phase of the project to ensure that the developed job standards meet the highest standards of excellence. We will implement a quality management plan that includes regular reviews, stakeholder feedback, and adjustments based on findings. Risk management will involve identifying potential risks at the outset, assessing their impact, and developing mitigation strategies. Regular risk assessments will be conducted to ensure that any emerging risks are addressed promptly. This proactive approach to quality and risk management will help ensure that the project remains on track and achieves its objectives.</w:t>
      </w:r>
    </w:p>
    <w:p w14:paraId="279CAC16" w14:textId="40828A4E" w:rsidR="0038605B" w:rsidRDefault="0038605B" w:rsidP="0038605B">
      <w:pPr>
        <w:spacing w:after="120" w:line="240" w:lineRule="auto"/>
        <w:rPr>
          <w:color w:val="4A4A4A"/>
          <w:sz w:val="22"/>
        </w:rPr>
      </w:pPr>
      <w:r w:rsidRPr="0038605B">
        <w:rPr>
          <w:color w:val="4A4A4A"/>
          <w:sz w:val="22"/>
        </w:rPr>
        <w:t>Embedded quality assurance processes.</w:t>
      </w:r>
    </w:p>
    <w:p w14:paraId="55F1D699" w14:textId="39C28C9D" w:rsidR="0038605B" w:rsidRDefault="0038605B" w:rsidP="0038605B">
      <w:pPr>
        <w:spacing w:after="120" w:line="240" w:lineRule="auto"/>
        <w:rPr>
          <w:color w:val="4A4A4A"/>
          <w:sz w:val="22"/>
        </w:rPr>
      </w:pPr>
      <w:r w:rsidRPr="0038605B">
        <w:rPr>
          <w:color w:val="4A4A4A"/>
          <w:sz w:val="22"/>
        </w:rPr>
        <w:t>Regular risk assessments and mitigation strategies.</w:t>
      </w:r>
    </w:p>
    <w:p w14:paraId="0BA5532B" w14:textId="60744AE5" w:rsidR="0038605B" w:rsidRDefault="0038605B" w:rsidP="0038605B">
      <w:pPr>
        <w:spacing w:after="120" w:line="240" w:lineRule="auto"/>
        <w:rPr>
          <w:color w:val="4A4A4A"/>
          <w:sz w:val="22"/>
        </w:rPr>
      </w:pPr>
      <w:r w:rsidRPr="0038605B">
        <w:rPr>
          <w:color w:val="4A4A4A"/>
          <w:sz w:val="22"/>
        </w:rPr>
        <w:t>Stakeholder feedback integrated into quality management.</w:t>
      </w:r>
    </w:p>
    <w:p w14:paraId="27770835" w14:textId="1C8295A6"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KPIs and Service Levels</w:t>
      </w:r>
    </w:p>
    <w:p w14:paraId="7F2C8D46" w14:textId="2EDFAF8B" w:rsidR="0038605B" w:rsidRDefault="0038605B" w:rsidP="0038605B">
      <w:pPr>
        <w:spacing w:after="120" w:line="240" w:lineRule="auto"/>
        <w:rPr>
          <w:color w:val="4A4A4A"/>
          <w:sz w:val="22"/>
        </w:rPr>
      </w:pPr>
      <w:r w:rsidRPr="0038605B">
        <w:rPr>
          <w:color w:val="4A4A4A"/>
          <w:sz w:val="22"/>
        </w:rPr>
        <w:t>Key Performance Indicators (KPIs) will be established to measure the effectiveness of the developed job standards and the performance of service providers. These KPIs will include metrics such as service delivery time, customer satisfaction ratings, compliance with established standards, and feedback from stakeholders. Service levels will be defined to ensure that service providers meet the expectations set forth in the job standards. Regular reporting on these KPIs will be conducted to ensure accountability and transparency, allowing for timely adjustments to be made as needed.</w:t>
      </w:r>
    </w:p>
    <w:p w14:paraId="7C0B028E" w14:textId="4D6DFE7E" w:rsidR="0038605B" w:rsidRDefault="0038605B" w:rsidP="0038605B">
      <w:pPr>
        <w:spacing w:after="120" w:line="240" w:lineRule="auto"/>
        <w:rPr>
          <w:color w:val="4A4A4A"/>
          <w:sz w:val="22"/>
        </w:rPr>
      </w:pPr>
      <w:r w:rsidRPr="0038605B">
        <w:rPr>
          <w:color w:val="4A4A4A"/>
          <w:sz w:val="22"/>
        </w:rPr>
        <w:t>Establishment of clear KPIs for performance measurement.</w:t>
      </w:r>
    </w:p>
    <w:p w14:paraId="07C35695" w14:textId="6BDD4C7F" w:rsidR="0038605B" w:rsidRDefault="0038605B" w:rsidP="0038605B">
      <w:pPr>
        <w:spacing w:after="120" w:line="240" w:lineRule="auto"/>
        <w:rPr>
          <w:color w:val="4A4A4A"/>
          <w:sz w:val="22"/>
        </w:rPr>
      </w:pPr>
      <w:r w:rsidRPr="0038605B">
        <w:rPr>
          <w:color w:val="4A4A4A"/>
          <w:sz w:val="22"/>
        </w:rPr>
        <w:t>Regular reporting and accountability mechanisms.</w:t>
      </w:r>
    </w:p>
    <w:p w14:paraId="7E35B91E" w14:textId="6E0BA50A" w:rsidR="0038605B" w:rsidRDefault="0038605B" w:rsidP="0038605B">
      <w:pPr>
        <w:spacing w:after="120" w:line="240" w:lineRule="auto"/>
        <w:rPr>
          <w:color w:val="4A4A4A"/>
          <w:sz w:val="22"/>
        </w:rPr>
      </w:pPr>
      <w:r w:rsidRPr="0038605B">
        <w:rPr>
          <w:color w:val="4A4A4A"/>
          <w:sz w:val="22"/>
        </w:rPr>
        <w:t>Continuous improvement based on KPI feedback.</w:t>
      </w:r>
    </w:p>
    <w:p w14:paraId="6E2EBF0D" w14:textId="12643FD3"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Data Privacy, Security, and IP</w:t>
      </w:r>
    </w:p>
    <w:p w14:paraId="4B98A255" w14:textId="3F1F1888" w:rsidR="0038605B" w:rsidRDefault="0038605B" w:rsidP="0038605B">
      <w:pPr>
        <w:spacing w:after="120" w:line="240" w:lineRule="auto"/>
        <w:rPr>
          <w:color w:val="4A4A4A"/>
          <w:sz w:val="22"/>
        </w:rPr>
      </w:pPr>
      <w:r w:rsidRPr="0038605B">
        <w:rPr>
          <w:color w:val="4A4A4A"/>
          <w:sz w:val="22"/>
        </w:rPr>
        <w:t xml:space="preserve">Data privacy and security will be paramount throughout the project. We will implement robust data protection measures to ensure that all stakeholder information is handled securely and in compliance with relevant regulations. This includes secure storage, restricted access, and regular audits to assess compliance. Intellectual property (IP) considerations will also be addressed, </w:t>
      </w:r>
      <w:r w:rsidRPr="0038605B">
        <w:rPr>
          <w:color w:val="4A4A4A"/>
          <w:sz w:val="22"/>
        </w:rPr>
        <w:lastRenderedPageBreak/>
        <w:t>ensuring that all developed standards and materials are appropriately protected. We will work closely with legal experts to ensure that all IP rights are clearly defined and upheld throughout the project lifecycle.</w:t>
      </w:r>
    </w:p>
    <w:p w14:paraId="7E749102" w14:textId="58EBED1D" w:rsidR="0038605B" w:rsidRDefault="0038605B" w:rsidP="0038605B">
      <w:pPr>
        <w:spacing w:after="120" w:line="240" w:lineRule="auto"/>
        <w:rPr>
          <w:color w:val="4A4A4A"/>
          <w:sz w:val="22"/>
        </w:rPr>
      </w:pPr>
      <w:r w:rsidRPr="0038605B">
        <w:rPr>
          <w:color w:val="4A4A4A"/>
          <w:sz w:val="22"/>
        </w:rPr>
        <w:t>Robust data protection measures in place.</w:t>
      </w:r>
    </w:p>
    <w:p w14:paraId="41DFFFA5" w14:textId="495F411F" w:rsidR="0038605B" w:rsidRDefault="0038605B" w:rsidP="0038605B">
      <w:pPr>
        <w:spacing w:after="120" w:line="240" w:lineRule="auto"/>
        <w:rPr>
          <w:color w:val="4A4A4A"/>
          <w:sz w:val="22"/>
        </w:rPr>
      </w:pPr>
      <w:r w:rsidRPr="0038605B">
        <w:rPr>
          <w:color w:val="4A4A4A"/>
          <w:sz w:val="22"/>
        </w:rPr>
        <w:t>Compliance with relevant privacy regulations.</w:t>
      </w:r>
    </w:p>
    <w:p w14:paraId="65CE990C" w14:textId="41D25D11" w:rsidR="0038605B" w:rsidRDefault="0038605B" w:rsidP="0038605B">
      <w:pPr>
        <w:spacing w:after="120" w:line="240" w:lineRule="auto"/>
        <w:rPr>
          <w:color w:val="4A4A4A"/>
          <w:sz w:val="22"/>
        </w:rPr>
      </w:pPr>
      <w:r w:rsidRPr="0038605B">
        <w:rPr>
          <w:color w:val="4A4A4A"/>
          <w:sz w:val="22"/>
        </w:rPr>
        <w:t>Clear definition and protection of intellectual property.</w:t>
      </w:r>
    </w:p>
    <w:p w14:paraId="6EA46B1E" w14:textId="34AE58EF"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Compliance with RFP Requirements</w:t>
      </w:r>
    </w:p>
    <w:p w14:paraId="480A2BF2" w14:textId="7084205B" w:rsidR="0038605B" w:rsidRDefault="0038605B" w:rsidP="0038605B">
      <w:pPr>
        <w:spacing w:after="120" w:line="240" w:lineRule="auto"/>
        <w:rPr>
          <w:color w:val="4A4A4A"/>
          <w:sz w:val="22"/>
        </w:rPr>
      </w:pPr>
      <w:r w:rsidRPr="0038605B">
        <w:rPr>
          <w:color w:val="4A4A4A"/>
          <w:sz w:val="22"/>
        </w:rPr>
        <w:t>Our proposal fully complies with the requirements set forth in the RFP, addressing each of the outlined objectives and deliverables. We have ensured that our methodology aligns with the expectations of the Ministry of Finance and the Expenditure Efficiency &amp; Projects Authority, focusing on the development of job standards that enhance the quality of services for Hajj and Umrah pilgrims. Our approach includes comprehensive stakeholder engagement, a structured project architecture, and a commitment to quality assurance and risk management. We are confident that our proposal meets all compliance requirements and positions us as a qualified partner for this initiative.</w:t>
      </w:r>
    </w:p>
    <w:p w14:paraId="7879F972" w14:textId="7A63842B" w:rsidR="0038605B" w:rsidRDefault="0038605B" w:rsidP="0038605B">
      <w:pPr>
        <w:spacing w:after="120" w:line="240" w:lineRule="auto"/>
        <w:rPr>
          <w:color w:val="4A4A4A"/>
          <w:sz w:val="22"/>
        </w:rPr>
      </w:pPr>
      <w:r w:rsidRPr="0038605B">
        <w:rPr>
          <w:color w:val="4A4A4A"/>
          <w:sz w:val="22"/>
        </w:rPr>
        <w:t>Full compliance with RFP requirements.</w:t>
      </w:r>
    </w:p>
    <w:p w14:paraId="42A86C0D" w14:textId="5245FEF8" w:rsidR="0038605B" w:rsidRDefault="0038605B" w:rsidP="0038605B">
      <w:pPr>
        <w:spacing w:after="120" w:line="240" w:lineRule="auto"/>
        <w:rPr>
          <w:color w:val="4A4A4A"/>
          <w:sz w:val="22"/>
        </w:rPr>
      </w:pPr>
      <w:r w:rsidRPr="0038605B">
        <w:rPr>
          <w:color w:val="4A4A4A"/>
          <w:sz w:val="22"/>
        </w:rPr>
        <w:t>Alignment with ministry objectives.</w:t>
      </w:r>
    </w:p>
    <w:p w14:paraId="02878D08" w14:textId="253A2E4B" w:rsidR="0038605B" w:rsidRDefault="0038605B" w:rsidP="0038605B">
      <w:pPr>
        <w:spacing w:after="120" w:line="240" w:lineRule="auto"/>
        <w:rPr>
          <w:color w:val="4A4A4A"/>
          <w:sz w:val="22"/>
        </w:rPr>
      </w:pPr>
      <w:r w:rsidRPr="0038605B">
        <w:rPr>
          <w:color w:val="4A4A4A"/>
          <w:sz w:val="22"/>
        </w:rPr>
        <w:t>Commitment to quality and stakeholder engagement.</w:t>
      </w:r>
    </w:p>
    <w:p w14:paraId="1A20C292" w14:textId="75D52B5D"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Deliverables Summary</w:t>
      </w:r>
    </w:p>
    <w:p w14:paraId="47912B8F" w14:textId="256D88C1" w:rsidR="0038605B" w:rsidRDefault="0038605B" w:rsidP="0038605B">
      <w:pPr>
        <w:spacing w:after="120" w:line="240" w:lineRule="auto"/>
        <w:rPr>
          <w:color w:val="4A4A4A"/>
          <w:sz w:val="22"/>
        </w:rPr>
      </w:pPr>
      <w:r w:rsidRPr="0038605B">
        <w:rPr>
          <w:color w:val="4A4A4A"/>
          <w:sz w:val="22"/>
        </w:rPr>
        <w:t>The key deliverables for this project include: a comprehensive research report outlining current service standards and gaps, a set of job standards and qualifications for Hajj and Umrah service providers, stakeholder feedback documentation, and a final validation report summarizing the outcomes of the project. Each deliverable will be developed in consultation with relevant stakeholders to ensure that they meet the needs of the service providers and align with national objectives. We will also provide training materials and guidelines to support the implementation of the developed standards.</w:t>
      </w:r>
    </w:p>
    <w:p w14:paraId="28232984" w14:textId="67FC6346" w:rsidR="0038605B" w:rsidRDefault="0038605B" w:rsidP="0038605B">
      <w:pPr>
        <w:spacing w:after="120" w:line="240" w:lineRule="auto"/>
        <w:rPr>
          <w:color w:val="4A4A4A"/>
          <w:sz w:val="22"/>
        </w:rPr>
      </w:pPr>
      <w:r w:rsidRPr="0038605B">
        <w:rPr>
          <w:color w:val="4A4A4A"/>
          <w:sz w:val="22"/>
        </w:rPr>
        <w:t>Comprehensive research report.</w:t>
      </w:r>
    </w:p>
    <w:p w14:paraId="20CB4287" w14:textId="30C3F149" w:rsidR="0038605B" w:rsidRDefault="0038605B" w:rsidP="0038605B">
      <w:pPr>
        <w:spacing w:after="120" w:line="240" w:lineRule="auto"/>
        <w:rPr>
          <w:color w:val="4A4A4A"/>
          <w:sz w:val="22"/>
        </w:rPr>
      </w:pPr>
      <w:r w:rsidRPr="0038605B">
        <w:rPr>
          <w:color w:val="4A4A4A"/>
          <w:sz w:val="22"/>
        </w:rPr>
        <w:t>Set of job standards and qualifications.</w:t>
      </w:r>
    </w:p>
    <w:p w14:paraId="15751475" w14:textId="479E7830" w:rsidR="0038605B" w:rsidRDefault="0038605B" w:rsidP="0038605B">
      <w:pPr>
        <w:spacing w:after="120" w:line="240" w:lineRule="auto"/>
        <w:rPr>
          <w:color w:val="4A4A4A"/>
          <w:sz w:val="22"/>
        </w:rPr>
      </w:pPr>
      <w:r w:rsidRPr="0038605B">
        <w:rPr>
          <w:color w:val="4A4A4A"/>
          <w:sz w:val="22"/>
        </w:rPr>
        <w:t>Stakeholder feedback documentation.</w:t>
      </w:r>
    </w:p>
    <w:p w14:paraId="31C1493E" w14:textId="5F23962E"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Assumptions</w:t>
      </w:r>
    </w:p>
    <w:p w14:paraId="16E18009" w14:textId="3394B017" w:rsidR="0038605B" w:rsidRDefault="0038605B" w:rsidP="0038605B">
      <w:pPr>
        <w:spacing w:after="120" w:line="240" w:lineRule="auto"/>
        <w:rPr>
          <w:color w:val="4A4A4A"/>
          <w:sz w:val="22"/>
        </w:rPr>
      </w:pPr>
      <w:r w:rsidRPr="0038605B">
        <w:rPr>
          <w:color w:val="4A4A4A"/>
          <w:sz w:val="22"/>
        </w:rPr>
        <w:t>Our proposal is based on several key assumptions, including the availability of stakeholders for engagement sessions, access to relevant data and information, and the timely approval of project phases. We assume that all parties involved will collaborate effectively to facilitate the successful implementation of the project. Additionally, we anticipate that any potential risks will be managed proactively, allowing for a smooth project execution. Should any of these assumptions change, we will adjust our approach accordingly to ensure that project objectives are still met.</w:t>
      </w:r>
    </w:p>
    <w:p w14:paraId="396049A6" w14:textId="3DF63015" w:rsidR="0038605B" w:rsidRDefault="0038605B" w:rsidP="0038605B">
      <w:pPr>
        <w:spacing w:after="120" w:line="240" w:lineRule="auto"/>
        <w:rPr>
          <w:color w:val="4A4A4A"/>
          <w:sz w:val="22"/>
        </w:rPr>
      </w:pPr>
      <w:r w:rsidRPr="0038605B">
        <w:rPr>
          <w:color w:val="4A4A4A"/>
          <w:sz w:val="22"/>
        </w:rPr>
        <w:t>Availability of stakeholders for engagement.</w:t>
      </w:r>
    </w:p>
    <w:p w14:paraId="049CA5BE" w14:textId="088F0E11" w:rsidR="0038605B" w:rsidRDefault="0038605B" w:rsidP="0038605B">
      <w:pPr>
        <w:spacing w:after="120" w:line="240" w:lineRule="auto"/>
        <w:rPr>
          <w:color w:val="4A4A4A"/>
          <w:sz w:val="22"/>
        </w:rPr>
      </w:pPr>
      <w:r w:rsidRPr="0038605B">
        <w:rPr>
          <w:color w:val="4A4A4A"/>
          <w:sz w:val="22"/>
        </w:rPr>
        <w:t>Access to relevant data and information.</w:t>
      </w:r>
    </w:p>
    <w:p w14:paraId="4C9F7621" w14:textId="1C83B79E" w:rsidR="0038605B" w:rsidRDefault="0038605B" w:rsidP="0038605B">
      <w:pPr>
        <w:spacing w:after="120" w:line="240" w:lineRule="auto"/>
        <w:rPr>
          <w:color w:val="4A4A4A"/>
          <w:sz w:val="22"/>
        </w:rPr>
      </w:pPr>
      <w:r w:rsidRPr="0038605B">
        <w:rPr>
          <w:color w:val="4A4A4A"/>
          <w:sz w:val="22"/>
        </w:rPr>
        <w:t>Timely approval of project phases.</w:t>
      </w:r>
    </w:p>
    <w:p w14:paraId="29410CAC" w14:textId="3F8FF50E"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Pricing Approach (Summary)</w:t>
      </w:r>
    </w:p>
    <w:p w14:paraId="6C5518AA" w14:textId="032FD78C" w:rsidR="0038605B" w:rsidRDefault="0038605B" w:rsidP="0038605B">
      <w:pPr>
        <w:spacing w:after="120" w:line="240" w:lineRule="auto"/>
        <w:rPr>
          <w:color w:val="4A4A4A"/>
          <w:sz w:val="22"/>
        </w:rPr>
      </w:pPr>
      <w:r w:rsidRPr="0038605B">
        <w:rPr>
          <w:color w:val="4A4A4A"/>
          <w:sz w:val="22"/>
        </w:rPr>
        <w:t>Our pricing approach is designed to provide a transparent and competitive offer for the development of job standards and qualifications for Hajj and Umrah service providers. We will outline all costs associated with the project, including personnel, materials, and overheads, ensuring that there are no hidden fees. The pricing will be structured based on the project phases, allowing for flexibility and alignment with project milestones. We are committed to delivering value for investment and will ensure that our pricing reflects the quality and expertise we bring to the project.</w:t>
      </w:r>
    </w:p>
    <w:p w14:paraId="7ED9EFC6" w14:textId="09D0698E" w:rsidR="0038605B" w:rsidRDefault="0038605B" w:rsidP="0038605B">
      <w:pPr>
        <w:spacing w:after="120" w:line="240" w:lineRule="auto"/>
        <w:rPr>
          <w:color w:val="4A4A4A"/>
          <w:sz w:val="22"/>
        </w:rPr>
      </w:pPr>
      <w:r w:rsidRPr="0038605B">
        <w:rPr>
          <w:color w:val="4A4A4A"/>
          <w:sz w:val="22"/>
        </w:rPr>
        <w:t>Transparent and competitive pricing structure.</w:t>
      </w:r>
    </w:p>
    <w:p w14:paraId="3A4CCD77" w14:textId="2F7311AB" w:rsidR="0038605B" w:rsidRDefault="0038605B" w:rsidP="0038605B">
      <w:pPr>
        <w:spacing w:after="120" w:line="240" w:lineRule="auto"/>
        <w:rPr>
          <w:color w:val="4A4A4A"/>
          <w:sz w:val="22"/>
        </w:rPr>
      </w:pPr>
      <w:r w:rsidRPr="0038605B">
        <w:rPr>
          <w:color w:val="4A4A4A"/>
          <w:sz w:val="22"/>
        </w:rPr>
        <w:t>Detailed breakdown of costs.</w:t>
      </w:r>
    </w:p>
    <w:p w14:paraId="2FE177CE" w14:textId="77BDF46C" w:rsidR="0038605B" w:rsidRDefault="0038605B" w:rsidP="0038605B">
      <w:pPr>
        <w:spacing w:after="120" w:line="240" w:lineRule="auto"/>
        <w:rPr>
          <w:color w:val="4A4A4A"/>
          <w:sz w:val="22"/>
        </w:rPr>
      </w:pPr>
      <w:r w:rsidRPr="0038605B">
        <w:rPr>
          <w:color w:val="4A4A4A"/>
          <w:sz w:val="22"/>
        </w:rPr>
        <w:t>Alignment of pricing with project milestones.</w:t>
      </w:r>
    </w:p>
    <w:p w14:paraId="15DB43A1" w14:textId="17BE353B" w:rsidR="0038605B" w:rsidRDefault="0038605B" w:rsidP="0038605B">
      <w:pPr>
        <w:spacing w:after="120" w:line="240" w:lineRule="auto"/>
        <w:rPr>
          <w:rFonts w:asciiTheme="majorHAnsi" w:eastAsiaTheme="majorEastAsia" w:hAnsiTheme="majorHAnsi" w:cstheme="majorBidi"/>
          <w:b/>
          <w:color w:val="2D2D2D"/>
          <w:sz w:val="28"/>
          <w:szCs w:val="40"/>
        </w:rPr>
      </w:pPr>
      <w:r w:rsidRPr="0038605B">
        <w:rPr>
          <w:rFonts w:asciiTheme="majorHAnsi" w:eastAsiaTheme="majorEastAsia" w:hAnsiTheme="majorHAnsi" w:cstheme="majorBidi"/>
          <w:b/>
          <w:color w:val="2D2D2D"/>
          <w:sz w:val="28"/>
          <w:szCs w:val="40"/>
        </w:rPr>
        <w:t>Why Impetus</w:t>
      </w:r>
    </w:p>
    <w:p w14:paraId="1457C4A6" w14:textId="4446B1E1" w:rsidR="0038605B" w:rsidRDefault="0038605B" w:rsidP="0038605B">
      <w:pPr>
        <w:spacing w:after="120" w:line="240" w:lineRule="auto"/>
        <w:rPr>
          <w:color w:val="4A4A4A"/>
          <w:sz w:val="22"/>
        </w:rPr>
      </w:pPr>
      <w:r w:rsidRPr="0038605B">
        <w:rPr>
          <w:color w:val="4A4A4A"/>
          <w:sz w:val="22"/>
        </w:rPr>
        <w:t>Impetus Strategy is uniquely positioned to lead this initiative due to our extensive experience in public sector transformation and social development. Our proven methodologies, strong partnerships, and commitment to quality ensure that we deliver impactful results. We understand the complexities of the Hajj and Umrah service landscape and have the expertise to develop standards that will enhance service delivery and improve the overall experience for pilgrims. Our local context adaptation and commitment to stakeholder engagement further differentiate us as the ideal partner for this project. We are excited about the opportunity to contribute to the success of this initiative and look forward to working collaboratively with the Ministry of Finance and the Expenditure Efficiency &amp; Projects Authority.</w:t>
      </w:r>
    </w:p>
    <w:p w14:paraId="0A2CE51F" w14:textId="775E8DC8" w:rsidR="0038605B" w:rsidRDefault="0038605B" w:rsidP="0038605B">
      <w:pPr>
        <w:spacing w:after="120" w:line="240" w:lineRule="auto"/>
        <w:rPr>
          <w:color w:val="4A4A4A"/>
          <w:sz w:val="22"/>
        </w:rPr>
      </w:pPr>
      <w:r w:rsidRPr="0038605B">
        <w:rPr>
          <w:color w:val="4A4A4A"/>
          <w:sz w:val="22"/>
        </w:rPr>
        <w:t>Extensive experience in public sector transformation.</w:t>
      </w:r>
    </w:p>
    <w:p w14:paraId="51FB466D" w14:textId="2FC99E13" w:rsidR="0038605B" w:rsidRDefault="0038605B" w:rsidP="0038605B">
      <w:pPr>
        <w:spacing w:after="120" w:line="240" w:lineRule="auto"/>
        <w:rPr>
          <w:color w:val="4A4A4A"/>
          <w:sz w:val="22"/>
        </w:rPr>
      </w:pPr>
      <w:r w:rsidRPr="0038605B">
        <w:rPr>
          <w:color w:val="4A4A4A"/>
          <w:sz w:val="22"/>
        </w:rPr>
        <w:t>Proven methodologies and strong partnerships.</w:t>
      </w:r>
    </w:p>
    <w:p w14:paraId="1EF6E5AC" w14:textId="00D5C2CB" w:rsidR="0038605B" w:rsidRDefault="0038605B" w:rsidP="0038605B">
      <w:pPr>
        <w:spacing w:after="120" w:line="240" w:lineRule="auto"/>
        <w:rPr>
          <w:color w:val="4A4A4A"/>
          <w:sz w:val="22"/>
        </w:rPr>
      </w:pPr>
      <w:r w:rsidRPr="0038605B">
        <w:rPr>
          <w:color w:val="4A4A4A"/>
          <w:sz w:val="22"/>
        </w:rPr>
        <w:t>Commitment to enhancing service delivery for pilgrims.</w:t>
      </w:r>
    </w:p>
    <w:p w14:paraId="13D0EF42" w14:textId="77777777" w:rsidR="0038605B" w:rsidRPr="0038605B" w:rsidRDefault="0038605B" w:rsidP="0038605B">
      <w:pPr>
        <w:spacing w:after="120" w:line="240" w:lineRule="auto"/>
        <w:rPr>
          <w:color w:val="4A4A4A"/>
          <w:sz w:val="22"/>
        </w:rPr>
      </w:pPr>
    </w:p>
    <w:sectPr w:rsidR="0038605B" w:rsidRPr="0038605B" w:rsidSect="003860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891CB" w14:textId="77777777" w:rsidR="0038605B" w:rsidRDefault="0038605B" w:rsidP="0038605B">
      <w:pPr>
        <w:spacing w:after="0" w:line="240" w:lineRule="auto"/>
      </w:pPr>
      <w:r>
        <w:separator/>
      </w:r>
    </w:p>
  </w:endnote>
  <w:endnote w:type="continuationSeparator" w:id="0">
    <w:p w14:paraId="4B41CD19" w14:textId="77777777" w:rsidR="0038605B" w:rsidRDefault="0038605B" w:rsidP="0038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D4D5E" w14:textId="77777777" w:rsidR="0038605B" w:rsidRDefault="00386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38605B" w14:paraId="509D3DB6" w14:textId="77777777" w:rsidTr="0038605B">
      <w:tblPrEx>
        <w:tblCellMar>
          <w:top w:w="0" w:type="dxa"/>
          <w:bottom w:w="0" w:type="dxa"/>
        </w:tblCellMar>
      </w:tblPrEx>
      <w:tc>
        <w:tcPr>
          <w:tcW w:w="3120" w:type="dxa"/>
        </w:tcPr>
        <w:p w14:paraId="369AEA5A" w14:textId="77777777" w:rsidR="0038605B" w:rsidRDefault="0038605B" w:rsidP="0038605B">
          <w:pPr>
            <w:pStyle w:val="Footer"/>
          </w:pPr>
        </w:p>
      </w:tc>
      <w:tc>
        <w:tcPr>
          <w:tcW w:w="3120" w:type="dxa"/>
        </w:tcPr>
        <w:p w14:paraId="701D4952" w14:textId="77777777" w:rsidR="0038605B" w:rsidRDefault="0038605B" w:rsidP="0038605B">
          <w:pPr>
            <w:pStyle w:val="Footer"/>
            <w:jc w:val="center"/>
          </w:pPr>
        </w:p>
      </w:tc>
      <w:tc>
        <w:tcPr>
          <w:tcW w:w="3120" w:type="dxa"/>
        </w:tcPr>
        <w:p w14:paraId="2E92CBB2" w14:textId="77777777" w:rsidR="0038605B" w:rsidRDefault="0038605B" w:rsidP="0038605B">
          <w:pPr>
            <w:pStyle w:val="Footer"/>
            <w:jc w:val="right"/>
          </w:pPr>
        </w:p>
      </w:tc>
    </w:tr>
  </w:tbl>
  <w:p w14:paraId="13A0A566" w14:textId="77777777" w:rsidR="0038605B" w:rsidRDefault="0038605B" w:rsidP="0038605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672B4" w14:textId="77777777" w:rsidR="0038605B" w:rsidRDefault="00386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21076" w14:textId="77777777" w:rsidR="0038605B" w:rsidRDefault="0038605B" w:rsidP="0038605B">
      <w:pPr>
        <w:spacing w:after="0" w:line="240" w:lineRule="auto"/>
      </w:pPr>
      <w:r>
        <w:separator/>
      </w:r>
    </w:p>
  </w:footnote>
  <w:footnote w:type="continuationSeparator" w:id="0">
    <w:p w14:paraId="48C70E1A" w14:textId="77777777" w:rsidR="0038605B" w:rsidRDefault="0038605B" w:rsidP="00386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8337" w14:textId="77777777" w:rsidR="0038605B" w:rsidRDefault="003860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38605B" w14:paraId="47932998" w14:textId="77777777" w:rsidTr="0038605B">
      <w:tblPrEx>
        <w:tblCellMar>
          <w:top w:w="0" w:type="dxa"/>
          <w:bottom w:w="0" w:type="dxa"/>
        </w:tblCellMar>
      </w:tblPrEx>
      <w:tc>
        <w:tcPr>
          <w:tcW w:w="4680" w:type="dxa"/>
        </w:tcPr>
        <w:p w14:paraId="7CDE7D26" w14:textId="77777777" w:rsidR="0038605B" w:rsidRPr="0038605B" w:rsidRDefault="0038605B" w:rsidP="0038605B">
          <w:pPr>
            <w:pStyle w:val="Header"/>
            <w:rPr>
              <w:b/>
              <w:sz w:val="28"/>
            </w:rPr>
          </w:pPr>
        </w:p>
      </w:tc>
      <w:tc>
        <w:tcPr>
          <w:tcW w:w="4680" w:type="dxa"/>
        </w:tcPr>
        <w:p w14:paraId="7E741D40" w14:textId="73AF841B" w:rsidR="0038605B" w:rsidRDefault="0038605B" w:rsidP="0038605B">
          <w:pPr>
            <w:pStyle w:val="Header"/>
            <w:jc w:val="right"/>
          </w:pPr>
          <w:r>
            <w:t xml:space="preserve"> </w:t>
          </w:r>
        </w:p>
      </w:tc>
    </w:tr>
  </w:tbl>
  <w:p w14:paraId="0E991839" w14:textId="77777777" w:rsidR="0038605B" w:rsidRDefault="0038605B" w:rsidP="0038605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729E1" w14:textId="77777777" w:rsidR="0038605B" w:rsidRDefault="00386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886482E"/>
    <w:lvl w:ilvl="0">
      <w:start w:val="1"/>
      <w:numFmt w:val="bullet"/>
      <w:pStyle w:val="ListBullet"/>
      <w:lvlText w:val=""/>
      <w:lvlJc w:val="left"/>
      <w:pPr>
        <w:tabs>
          <w:tab w:val="num" w:pos="360"/>
        </w:tabs>
        <w:ind w:left="360" w:hanging="360"/>
      </w:pPr>
      <w:rPr>
        <w:rFonts w:ascii="Symbol" w:hAnsi="Symbol" w:hint="default"/>
      </w:rPr>
    </w:lvl>
  </w:abstractNum>
  <w:num w:numId="1" w16cid:durableId="107519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5B"/>
    <w:rsid w:val="0038605B"/>
    <w:rsid w:val="004B56D6"/>
    <w:rsid w:val="007016E6"/>
    <w:rsid w:val="00FD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40C6"/>
  <w15:chartTrackingRefBased/>
  <w15:docId w15:val="{E5F6DB0C-ED36-4481-A9C9-85DE4A0C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5B"/>
    <w:rPr>
      <w:rFonts w:eastAsiaTheme="majorEastAsia" w:cstheme="majorBidi"/>
      <w:color w:val="272727" w:themeColor="text1" w:themeTint="D8"/>
    </w:rPr>
  </w:style>
  <w:style w:type="paragraph" w:styleId="Title">
    <w:name w:val="Title"/>
    <w:basedOn w:val="Normal"/>
    <w:next w:val="Normal"/>
    <w:link w:val="TitleChar"/>
    <w:uiPriority w:val="10"/>
    <w:qFormat/>
    <w:rsid w:val="00386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5B"/>
    <w:pPr>
      <w:spacing w:before="160"/>
      <w:jc w:val="center"/>
    </w:pPr>
    <w:rPr>
      <w:i/>
      <w:iCs/>
      <w:color w:val="404040" w:themeColor="text1" w:themeTint="BF"/>
    </w:rPr>
  </w:style>
  <w:style w:type="character" w:customStyle="1" w:styleId="QuoteChar">
    <w:name w:val="Quote Char"/>
    <w:basedOn w:val="DefaultParagraphFont"/>
    <w:link w:val="Quote"/>
    <w:uiPriority w:val="29"/>
    <w:rsid w:val="0038605B"/>
    <w:rPr>
      <w:i/>
      <w:iCs/>
      <w:color w:val="404040" w:themeColor="text1" w:themeTint="BF"/>
    </w:rPr>
  </w:style>
  <w:style w:type="paragraph" w:styleId="ListParagraph">
    <w:name w:val="List Paragraph"/>
    <w:basedOn w:val="Normal"/>
    <w:uiPriority w:val="34"/>
    <w:qFormat/>
    <w:rsid w:val="0038605B"/>
    <w:pPr>
      <w:ind w:left="720"/>
      <w:contextualSpacing/>
    </w:pPr>
  </w:style>
  <w:style w:type="character" w:styleId="IntenseEmphasis">
    <w:name w:val="Intense Emphasis"/>
    <w:basedOn w:val="DefaultParagraphFont"/>
    <w:uiPriority w:val="21"/>
    <w:qFormat/>
    <w:rsid w:val="0038605B"/>
    <w:rPr>
      <w:i/>
      <w:iCs/>
      <w:color w:val="0F4761" w:themeColor="accent1" w:themeShade="BF"/>
    </w:rPr>
  </w:style>
  <w:style w:type="paragraph" w:styleId="IntenseQuote">
    <w:name w:val="Intense Quote"/>
    <w:basedOn w:val="Normal"/>
    <w:next w:val="Normal"/>
    <w:link w:val="IntenseQuoteChar"/>
    <w:uiPriority w:val="30"/>
    <w:qFormat/>
    <w:rsid w:val="00386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05B"/>
    <w:rPr>
      <w:i/>
      <w:iCs/>
      <w:color w:val="0F4761" w:themeColor="accent1" w:themeShade="BF"/>
    </w:rPr>
  </w:style>
  <w:style w:type="character" w:styleId="IntenseReference">
    <w:name w:val="Intense Reference"/>
    <w:basedOn w:val="DefaultParagraphFont"/>
    <w:uiPriority w:val="32"/>
    <w:qFormat/>
    <w:rsid w:val="0038605B"/>
    <w:rPr>
      <w:b/>
      <w:bCs/>
      <w:smallCaps/>
      <w:color w:val="0F4761" w:themeColor="accent1" w:themeShade="BF"/>
      <w:spacing w:val="5"/>
    </w:rPr>
  </w:style>
  <w:style w:type="paragraph" w:styleId="Header">
    <w:name w:val="header"/>
    <w:basedOn w:val="Normal"/>
    <w:link w:val="HeaderChar"/>
    <w:uiPriority w:val="99"/>
    <w:unhideWhenUsed/>
    <w:rsid w:val="00386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5B"/>
  </w:style>
  <w:style w:type="paragraph" w:styleId="Footer">
    <w:name w:val="footer"/>
    <w:basedOn w:val="Normal"/>
    <w:link w:val="FooterChar"/>
    <w:uiPriority w:val="99"/>
    <w:unhideWhenUsed/>
    <w:rsid w:val="00386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5B"/>
  </w:style>
  <w:style w:type="paragraph" w:styleId="ListBullet">
    <w:name w:val="List Bullet"/>
    <w:basedOn w:val="Normal"/>
    <w:uiPriority w:val="99"/>
    <w:unhideWhenUsed/>
    <w:rsid w:val="0038605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2025-09-22T07:48:00Z</dcterms:created>
  <dcterms:modified xsi:type="dcterms:W3CDTF">2025-09-22T07:48:00Z</dcterms:modified>
</cp:coreProperties>
</file>